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1EB" w:rsidRPr="00BD08DA" w:rsidRDefault="00E161EB" w:rsidP="00E161EB">
      <w:pPr>
        <w:jc w:val="center"/>
        <w:rPr>
          <w:rFonts w:ascii="Sylfaen" w:hAnsi="Sylfaen"/>
          <w:sz w:val="20"/>
          <w:lang w:val="pt-BR"/>
        </w:rPr>
      </w:pPr>
    </w:p>
    <w:p w:rsidR="00E161EB" w:rsidRPr="00BD08DA" w:rsidRDefault="00E161EB" w:rsidP="00E161EB">
      <w:pPr>
        <w:jc w:val="center"/>
        <w:rPr>
          <w:rFonts w:ascii="Sylfaen" w:hAnsi="Sylfaen"/>
          <w:b/>
          <w:i/>
          <w:sz w:val="20"/>
          <w:lang w:val="pt-BR"/>
        </w:rPr>
      </w:pPr>
      <w:r w:rsidRPr="00BF256B">
        <w:rPr>
          <w:rFonts w:ascii="Sylfaen" w:hAnsi="Sylfaen"/>
          <w:b/>
          <w:i/>
          <w:sz w:val="20"/>
          <w:lang w:val="hy-AM"/>
        </w:rPr>
        <w:t>ՏԵԽՆԻԿԱԿԱՆ ԲՆՈՒԹԱԳԻՐ</w:t>
      </w:r>
    </w:p>
    <w:p w:rsidR="00E161EB" w:rsidRPr="00BF256B" w:rsidRDefault="00BF256B" w:rsidP="00E161EB">
      <w:pPr>
        <w:jc w:val="center"/>
        <w:rPr>
          <w:rFonts w:ascii="Sylfaen" w:hAnsi="Sylfaen"/>
          <w:b/>
          <w:i/>
          <w:sz w:val="20"/>
          <w:lang w:val="hy-AM"/>
        </w:rPr>
      </w:pPr>
      <w:r w:rsidRPr="00BF256B">
        <w:rPr>
          <w:rFonts w:ascii="Sylfaen" w:hAnsi="Sylfaen"/>
          <w:b/>
          <w:i/>
          <w:sz w:val="20"/>
          <w:lang w:val="hy-AM"/>
        </w:rPr>
        <w:t xml:space="preserve">Երևանի </w:t>
      </w:r>
      <w:r w:rsidRPr="00BF256B">
        <w:rPr>
          <w:rFonts w:ascii="Sylfaen" w:hAnsi="Sylfaen"/>
          <w:b/>
          <w:i/>
          <w:sz w:val="20"/>
          <w:lang w:val="ru-RU"/>
        </w:rPr>
        <w:t>Նորք</w:t>
      </w:r>
      <w:r w:rsidRPr="00BD08DA">
        <w:rPr>
          <w:rFonts w:ascii="Sylfaen" w:hAnsi="Sylfaen"/>
          <w:b/>
          <w:i/>
          <w:sz w:val="20"/>
          <w:lang w:val="pt-BR"/>
        </w:rPr>
        <w:t>-</w:t>
      </w:r>
      <w:r w:rsidRPr="00BF256B">
        <w:rPr>
          <w:rFonts w:ascii="Sylfaen" w:hAnsi="Sylfaen"/>
          <w:b/>
          <w:i/>
          <w:sz w:val="20"/>
          <w:lang w:val="ru-RU"/>
        </w:rPr>
        <w:t>Մարաշ</w:t>
      </w:r>
      <w:r w:rsidR="00E161EB" w:rsidRPr="00BF256B">
        <w:rPr>
          <w:rFonts w:ascii="Sylfaen" w:hAnsi="Sylfaen"/>
          <w:b/>
          <w:i/>
          <w:sz w:val="20"/>
          <w:lang w:val="hy-AM"/>
        </w:rPr>
        <w:t xml:space="preserve"> վարչական շրջանի, վարչական շենքի համար ֆիքսված հեռախոսակապի ծառայությունների մատուցման</w:t>
      </w:r>
    </w:p>
    <w:p w:rsidR="00E161EB" w:rsidRPr="00BF256B" w:rsidRDefault="00E161EB" w:rsidP="00E161EB">
      <w:pPr>
        <w:jc w:val="right"/>
        <w:rPr>
          <w:rFonts w:ascii="Sylfaen" w:hAnsi="Sylfaen"/>
          <w:i/>
          <w:sz w:val="22"/>
          <w:szCs w:val="22"/>
          <w:lang w:val="hy-AM" w:eastAsia="zh-CN"/>
        </w:rPr>
      </w:pPr>
    </w:p>
    <w:p w:rsidR="00E161EB" w:rsidRPr="00BF256B" w:rsidRDefault="00E161EB" w:rsidP="00E161EB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Օպերատորը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ապահովի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տարածքում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գտնվող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թվով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="00BF256B" w:rsidRPr="00BF256B">
        <w:rPr>
          <w:rFonts w:ascii="Sylfaen" w:hAnsi="Sylfaen" w:cs="Arial LatArm"/>
          <w:b/>
          <w:iCs/>
          <w:sz w:val="20"/>
          <w:szCs w:val="20"/>
          <w:lang w:val="hy-AM"/>
        </w:rPr>
        <w:t>3</w:t>
      </w:r>
      <w:r w:rsidRPr="00BF256B">
        <w:rPr>
          <w:rFonts w:ascii="Sylfaen" w:hAnsi="Sylfaen"/>
          <w:b/>
          <w:bCs/>
          <w:iCs/>
          <w:sz w:val="20"/>
          <w:szCs w:val="20"/>
          <w:lang w:val="hy-AM"/>
        </w:rPr>
        <w:t xml:space="preserve">0 </w:t>
      </w:r>
      <w:r w:rsidRPr="00BF256B">
        <w:rPr>
          <w:rFonts w:ascii="Sylfaen" w:hAnsi="Sylfaen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հատ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հեռախոսների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համար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ֆիքսված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հեռախոսակապի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ծառայություն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,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որը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համատեղելի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լինի</w:t>
      </w:r>
    </w:p>
    <w:p w:rsidR="00E161EB" w:rsidRPr="00BF256B" w:rsidRDefault="00E161EB" w:rsidP="00E161EB">
      <w:pPr>
        <w:ind w:left="360"/>
        <w:rPr>
          <w:rFonts w:ascii="Sylfaen" w:hAnsi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 xml:space="preserve">Քաղաքապետարանի 1-ին, 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2-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րդ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մասնաշենքերի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և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մյուս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11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վարչական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շրջանների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հեռախոսահամարների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հետ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և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գործի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անվճար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E161EB" w:rsidRPr="00BF256B" w:rsidRDefault="00E161EB" w:rsidP="00E161EB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հեռախոսահամարները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լինեն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/>
          <w:b/>
          <w:bCs/>
          <w:iCs/>
          <w:sz w:val="20"/>
          <w:szCs w:val="20"/>
          <w:lang w:val="hy-AM"/>
        </w:rPr>
        <w:t>8</w:t>
      </w:r>
      <w:r w:rsidR="00BF256B" w:rsidRPr="00BF256B">
        <w:rPr>
          <w:rFonts w:ascii="Sylfaen" w:hAnsi="Sylfaen"/>
          <w:b/>
          <w:bCs/>
          <w:iCs/>
          <w:sz w:val="20"/>
          <w:szCs w:val="20"/>
          <w:lang w:val="hy-AM"/>
        </w:rPr>
        <w:t>700</w:t>
      </w:r>
      <w:r w:rsidRPr="00BF256B">
        <w:rPr>
          <w:rFonts w:ascii="Sylfaen" w:hAnsi="Sylfaen"/>
          <w:b/>
          <w:bCs/>
          <w:iCs/>
          <w:sz w:val="20"/>
          <w:szCs w:val="20"/>
          <w:lang w:val="hy-AM"/>
        </w:rPr>
        <w:t>-8</w:t>
      </w:r>
      <w:r w:rsidR="00BF256B" w:rsidRPr="00BF256B">
        <w:rPr>
          <w:rFonts w:ascii="Sylfaen" w:hAnsi="Sylfaen"/>
          <w:b/>
          <w:bCs/>
          <w:iCs/>
          <w:sz w:val="20"/>
          <w:szCs w:val="20"/>
          <w:lang w:val="hy-AM"/>
        </w:rPr>
        <w:t>729</w:t>
      </w:r>
      <w:r w:rsidRPr="00BF256B">
        <w:rPr>
          <w:rFonts w:ascii="Sylfaen" w:hAnsi="Sylfaen"/>
          <w:b/>
          <w:bCs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քառանիշ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համարները:</w:t>
      </w:r>
    </w:p>
    <w:p w:rsidR="00E161EB" w:rsidRPr="00BF256B" w:rsidRDefault="00E161EB" w:rsidP="00E161EB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համարները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լինեն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/>
          <w:b/>
          <w:bCs/>
          <w:iCs/>
          <w:sz w:val="20"/>
          <w:szCs w:val="20"/>
          <w:lang w:val="hy-AM"/>
        </w:rPr>
        <w:t>0XX518</w:t>
      </w:r>
      <w:r w:rsidR="00BF256B" w:rsidRPr="00BF256B">
        <w:rPr>
          <w:rFonts w:ascii="Sylfaen" w:hAnsi="Sylfaen"/>
          <w:b/>
          <w:bCs/>
          <w:iCs/>
          <w:sz w:val="20"/>
          <w:szCs w:val="20"/>
          <w:lang w:val="hy-AM"/>
        </w:rPr>
        <w:t>700</w:t>
      </w:r>
      <w:r w:rsidRPr="00BF256B">
        <w:rPr>
          <w:rFonts w:ascii="Sylfaen" w:hAnsi="Sylfaen"/>
          <w:b/>
          <w:bCs/>
          <w:iCs/>
          <w:sz w:val="20"/>
          <w:szCs w:val="20"/>
          <w:lang w:val="hy-AM"/>
        </w:rPr>
        <w:t>-0XX518</w:t>
      </w:r>
      <w:r w:rsidR="00BF256B" w:rsidRPr="00BF256B">
        <w:rPr>
          <w:rFonts w:ascii="Sylfaen" w:hAnsi="Sylfaen"/>
          <w:b/>
          <w:bCs/>
          <w:iCs/>
          <w:sz w:val="20"/>
          <w:szCs w:val="20"/>
          <w:lang w:val="hy-AM"/>
        </w:rPr>
        <w:t>729</w:t>
      </w:r>
      <w:r w:rsidRPr="00BF256B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տիրույթից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: </w:t>
      </w:r>
    </w:p>
    <w:p w:rsidR="00E161EB" w:rsidRPr="00BF256B" w:rsidRDefault="00E161EB" w:rsidP="00E161EB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համարները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լինեն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թվով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="00BF256B" w:rsidRPr="00BF256B">
        <w:rPr>
          <w:rFonts w:ascii="Sylfaen" w:hAnsi="Sylfaen" w:cs="Arial LatArm"/>
          <w:b/>
          <w:iCs/>
          <w:sz w:val="20"/>
          <w:szCs w:val="20"/>
          <w:lang w:val="hy-AM"/>
        </w:rPr>
        <w:t>12</w:t>
      </w:r>
      <w:r w:rsidRPr="00BF256B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հատ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որոնք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բաժանորդը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կարող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ընտրել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3-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րդ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կետում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նշված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տիրույթից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և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անհրաժեշտության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դեպքում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ավելացնել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E161EB" w:rsidRPr="00BF256B" w:rsidRDefault="00E161EB" w:rsidP="00E161EB">
      <w:pPr>
        <w:pStyle w:val="ListParagraph"/>
        <w:numPr>
          <w:ilvl w:val="0"/>
          <w:numId w:val="1"/>
        </w:numPr>
        <w:contextualSpacing/>
        <w:rPr>
          <w:rFonts w:ascii="Sylfaen" w:hAnsi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Օպերատորի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կողմից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Pr="00BF256B">
        <w:rPr>
          <w:rFonts w:ascii="Sylfaen" w:hAnsi="Sylfaen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տարածքում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տեղադրվեն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կարգաբերվեն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և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գործարկվեն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բոլոր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անհրաժեշտ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Սարք</w:t>
      </w:r>
      <w:r w:rsidRPr="00BF256B">
        <w:rPr>
          <w:rFonts w:ascii="Sylfaen" w:hAnsi="Sylfaen"/>
          <w:iCs/>
          <w:sz w:val="20"/>
          <w:szCs w:val="20"/>
          <w:lang w:val="hy-AM"/>
        </w:rPr>
        <w:t>-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սարքավորումները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ինչպես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նաև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անցկացվեն  անհրաժեշտ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կապուղիները</w:t>
      </w:r>
      <w:r w:rsidRPr="00BF256B">
        <w:rPr>
          <w:rFonts w:ascii="Sylfaen" w:hAnsi="Sylfaen"/>
          <w:iCs/>
          <w:sz w:val="20"/>
          <w:szCs w:val="20"/>
          <w:lang w:val="hy-AM"/>
        </w:rPr>
        <w:t>:</w:t>
      </w:r>
    </w:p>
    <w:p w:rsidR="00E161EB" w:rsidRPr="00BF256B" w:rsidRDefault="00E161EB" w:rsidP="00E161EB">
      <w:pPr>
        <w:pStyle w:val="ListParagraph"/>
        <w:numPr>
          <w:ilvl w:val="0"/>
          <w:numId w:val="1"/>
        </w:numPr>
        <w:contextualSpacing/>
        <w:rPr>
          <w:rFonts w:ascii="Sylfaen" w:hAnsi="Sylfaen"/>
          <w:iCs/>
          <w:sz w:val="20"/>
          <w:szCs w:val="20"/>
          <w:lang w:val="hy-AM"/>
        </w:rPr>
      </w:pPr>
      <w:r w:rsidRPr="00BF256B">
        <w:rPr>
          <w:rFonts w:ascii="Sylfaen" w:hAnsi="Sylfaen"/>
          <w:iCs/>
          <w:sz w:val="20"/>
          <w:szCs w:val="20"/>
          <w:lang w:val="hy-AM"/>
        </w:rPr>
        <w:t>Օպերատորը պետք է ապահովի բաժանորդի տարածքում  առկա բոլոր անալոգային և IP հեռախոսների աշխատանքը մեկ միասնական ներքին հեռախոսացանցում:</w:t>
      </w:r>
    </w:p>
    <w:p w:rsidR="00E161EB" w:rsidRPr="00BF256B" w:rsidRDefault="00E161EB" w:rsidP="00E161EB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բոլոր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այն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հեռախոսները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որոնք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համատեղելի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չեն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և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ֆիքսված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հեռախոսակապի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ծառայության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համակարգի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հետ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փոխարինվեն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այլ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համարժեք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հեռախոսներով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E161EB" w:rsidRPr="00BF256B" w:rsidRDefault="00E161EB" w:rsidP="00E161EB">
      <w:pPr>
        <w:pStyle w:val="ListParagraph"/>
        <w:numPr>
          <w:ilvl w:val="0"/>
          <w:numId w:val="1"/>
        </w:numPr>
        <w:contextualSpacing/>
        <w:rPr>
          <w:rFonts w:ascii="Sylfaen" w:hAnsi="Sylfaen" w:cs="Arial LatArm"/>
          <w:b/>
          <w:bCs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Օպերատորը պետք է տրամադրի</w:t>
      </w:r>
    </w:p>
    <w:p w:rsidR="00E161EB" w:rsidRPr="00BF256B" w:rsidRDefault="00E161EB" w:rsidP="00E161EB">
      <w:pPr>
        <w:pStyle w:val="ListParagraph"/>
        <w:numPr>
          <w:ilvl w:val="0"/>
          <w:numId w:val="2"/>
        </w:numPr>
        <w:contextualSpacing/>
        <w:rPr>
          <w:rFonts w:ascii="Sylfaen" w:hAnsi="Sylfaen" w:cs="Arial LatArm"/>
          <w:b/>
          <w:bCs/>
          <w:iCs/>
          <w:sz w:val="20"/>
          <w:szCs w:val="20"/>
        </w:rPr>
      </w:pPr>
      <w:r w:rsidRPr="00BF256B">
        <w:rPr>
          <w:rFonts w:ascii="Sylfaen" w:hAnsi="Sylfaen"/>
          <w:b/>
          <w:bCs/>
          <w:iCs/>
          <w:sz w:val="20"/>
          <w:szCs w:val="20"/>
          <w:lang w:val="hy-AM"/>
        </w:rPr>
        <w:t>1</w:t>
      </w:r>
      <w:r w:rsidRPr="00BF256B">
        <w:rPr>
          <w:rFonts w:ascii="Sylfaen" w:hAnsi="Sylfaen"/>
          <w:b/>
          <w:bCs/>
          <w:iCs/>
          <w:sz w:val="20"/>
          <w:szCs w:val="20"/>
        </w:rPr>
        <w:t xml:space="preserve">  </w:t>
      </w:r>
      <w:proofErr w:type="spellStart"/>
      <w:r w:rsidRPr="00BF256B">
        <w:rPr>
          <w:rFonts w:ascii="Sylfaen" w:hAnsi="Sylfaen" w:cs="Sylfaen"/>
          <w:b/>
          <w:bCs/>
          <w:iCs/>
          <w:sz w:val="20"/>
          <w:szCs w:val="20"/>
        </w:rPr>
        <w:t>հատ</w:t>
      </w:r>
      <w:proofErr w:type="spellEnd"/>
      <w:r w:rsidRPr="00BF256B">
        <w:rPr>
          <w:rFonts w:ascii="Sylfaen" w:hAnsi="Sylfaen" w:cs="Arial LatArm"/>
          <w:b/>
          <w:bCs/>
          <w:iCs/>
          <w:sz w:val="20"/>
          <w:szCs w:val="20"/>
        </w:rPr>
        <w:t xml:space="preserve"> </w:t>
      </w:r>
      <w:proofErr w:type="spellStart"/>
      <w:r w:rsidRPr="00BF256B">
        <w:rPr>
          <w:rFonts w:ascii="Sylfaen" w:hAnsi="Sylfaen" w:cs="Arial LatArm"/>
          <w:b/>
          <w:bCs/>
          <w:iCs/>
          <w:sz w:val="20"/>
          <w:szCs w:val="20"/>
        </w:rPr>
        <w:t>Grandstream</w:t>
      </w:r>
      <w:proofErr w:type="spellEnd"/>
      <w:r w:rsidRPr="00BF256B">
        <w:rPr>
          <w:rFonts w:ascii="Sylfaen" w:hAnsi="Sylfaen" w:cs="Arial LatArm"/>
          <w:b/>
          <w:bCs/>
          <w:iCs/>
          <w:sz w:val="20"/>
          <w:szCs w:val="20"/>
        </w:rPr>
        <w:t xml:space="preserve"> GXP</w:t>
      </w:r>
      <w:r w:rsidR="00BF256B" w:rsidRPr="00BF256B">
        <w:rPr>
          <w:rFonts w:ascii="Sylfaen" w:hAnsi="Sylfaen" w:cs="Arial LatArm"/>
          <w:b/>
          <w:bCs/>
          <w:iCs/>
          <w:sz w:val="20"/>
          <w:szCs w:val="20"/>
        </w:rPr>
        <w:t>1625</w:t>
      </w:r>
    </w:p>
    <w:p w:rsidR="00E161EB" w:rsidRPr="00BF256B" w:rsidRDefault="00BD08DA" w:rsidP="00E161EB">
      <w:pPr>
        <w:pStyle w:val="ListParagraph"/>
        <w:numPr>
          <w:ilvl w:val="0"/>
          <w:numId w:val="2"/>
        </w:numPr>
        <w:contextualSpacing/>
        <w:rPr>
          <w:rFonts w:ascii="Sylfaen" w:hAnsi="Sylfaen" w:cs="Arial LatArm"/>
          <w:b/>
          <w:bCs/>
          <w:iCs/>
          <w:sz w:val="20"/>
          <w:szCs w:val="20"/>
        </w:rPr>
      </w:pPr>
      <w:r>
        <w:rPr>
          <w:rFonts w:ascii="Arial Unicode" w:hAnsi="Arial Unicode" w:cs="Arial LatArm"/>
          <w:b/>
          <w:bCs/>
          <w:iCs/>
          <w:sz w:val="20"/>
          <w:szCs w:val="20"/>
          <w:lang w:val="ru-RU"/>
        </w:rPr>
        <w:t>1</w:t>
      </w:r>
      <w:r w:rsidR="00E161EB" w:rsidRPr="00BF256B">
        <w:rPr>
          <w:rFonts w:ascii="Sylfaen" w:hAnsi="Sylfaen" w:cs="Arial LatArm"/>
          <w:b/>
          <w:bCs/>
          <w:iCs/>
          <w:sz w:val="20"/>
          <w:szCs w:val="20"/>
        </w:rPr>
        <w:t xml:space="preserve"> </w:t>
      </w:r>
      <w:proofErr w:type="spellStart"/>
      <w:r w:rsidR="00E161EB" w:rsidRPr="00BF256B">
        <w:rPr>
          <w:rFonts w:ascii="Sylfaen" w:hAnsi="Sylfaen" w:cs="Arial LatArm"/>
          <w:b/>
          <w:bCs/>
          <w:iCs/>
          <w:sz w:val="20"/>
          <w:szCs w:val="20"/>
        </w:rPr>
        <w:t>հատ</w:t>
      </w:r>
      <w:proofErr w:type="spellEnd"/>
      <w:r w:rsidR="00E161EB" w:rsidRPr="00BF256B">
        <w:rPr>
          <w:rFonts w:ascii="Sylfaen" w:hAnsi="Sylfaen" w:cs="Arial LatArm"/>
          <w:b/>
          <w:bCs/>
          <w:iCs/>
          <w:sz w:val="20"/>
          <w:szCs w:val="20"/>
        </w:rPr>
        <w:t xml:space="preserve"> </w:t>
      </w:r>
      <w:proofErr w:type="spellStart"/>
      <w:r w:rsidR="00E161EB" w:rsidRPr="00BF256B">
        <w:rPr>
          <w:rFonts w:ascii="Sylfaen" w:hAnsi="Sylfaen" w:cs="Arial LatArm"/>
          <w:b/>
          <w:bCs/>
          <w:iCs/>
          <w:sz w:val="20"/>
          <w:szCs w:val="20"/>
        </w:rPr>
        <w:t>Grandstream</w:t>
      </w:r>
      <w:proofErr w:type="spellEnd"/>
      <w:r w:rsidR="00E161EB" w:rsidRPr="00BF256B">
        <w:rPr>
          <w:rFonts w:ascii="Sylfaen" w:hAnsi="Sylfaen" w:cs="Arial LatArm"/>
          <w:b/>
          <w:bCs/>
          <w:iCs/>
          <w:sz w:val="20"/>
          <w:szCs w:val="20"/>
        </w:rPr>
        <w:t xml:space="preserve"> GXP</w:t>
      </w:r>
      <w:r w:rsidR="00E161EB" w:rsidRPr="00BF256B">
        <w:rPr>
          <w:rFonts w:ascii="Sylfaen" w:hAnsi="Sylfaen" w:cs="Arial LatArm"/>
          <w:b/>
          <w:bCs/>
          <w:iCs/>
          <w:sz w:val="20"/>
          <w:szCs w:val="20"/>
          <w:lang w:val="hy-AM"/>
        </w:rPr>
        <w:t>1628</w:t>
      </w:r>
    </w:p>
    <w:p w:rsidR="00E161EB" w:rsidRPr="00BF256B" w:rsidRDefault="00E161EB" w:rsidP="00E161EB">
      <w:pPr>
        <w:pStyle w:val="ListParagraph"/>
        <w:numPr>
          <w:ilvl w:val="0"/>
          <w:numId w:val="2"/>
        </w:numPr>
        <w:contextualSpacing/>
        <w:rPr>
          <w:rFonts w:ascii="Sylfaen" w:hAnsi="Sylfaen" w:cs="Arial LatArm"/>
          <w:b/>
          <w:bCs/>
          <w:iCs/>
          <w:sz w:val="20"/>
          <w:szCs w:val="20"/>
        </w:rPr>
      </w:pPr>
      <w:r w:rsidRPr="00BF256B">
        <w:rPr>
          <w:rFonts w:ascii="Sylfaen" w:hAnsi="Sylfaen" w:cs="Arial LatArm"/>
          <w:b/>
          <w:bCs/>
          <w:iCs/>
          <w:sz w:val="20"/>
          <w:szCs w:val="20"/>
          <w:lang w:val="hy-AM"/>
        </w:rPr>
        <w:t>1</w:t>
      </w:r>
      <w:r w:rsidRPr="00BF256B">
        <w:rPr>
          <w:rFonts w:ascii="Sylfaen" w:hAnsi="Sylfaen" w:cs="Arial LatArm"/>
          <w:b/>
          <w:bCs/>
          <w:iCs/>
          <w:sz w:val="20"/>
          <w:szCs w:val="20"/>
        </w:rPr>
        <w:t xml:space="preserve"> </w:t>
      </w:r>
      <w:proofErr w:type="spellStart"/>
      <w:r w:rsidRPr="00BF256B">
        <w:rPr>
          <w:rFonts w:ascii="Sylfaen" w:hAnsi="Sylfaen" w:cs="Arial LatArm"/>
          <w:b/>
          <w:bCs/>
          <w:iCs/>
          <w:sz w:val="20"/>
          <w:szCs w:val="20"/>
        </w:rPr>
        <w:t>հատ</w:t>
      </w:r>
      <w:proofErr w:type="spellEnd"/>
      <w:r w:rsidRPr="00BF256B">
        <w:rPr>
          <w:rFonts w:ascii="Sylfaen" w:hAnsi="Sylfaen" w:cs="Arial LatArm"/>
          <w:b/>
          <w:bCs/>
          <w:iCs/>
          <w:sz w:val="20"/>
          <w:szCs w:val="20"/>
        </w:rPr>
        <w:t xml:space="preserve"> </w:t>
      </w:r>
      <w:proofErr w:type="spellStart"/>
      <w:r w:rsidRPr="00BF256B">
        <w:rPr>
          <w:rFonts w:ascii="Sylfaen" w:hAnsi="Sylfaen" w:cs="Arial LatArm"/>
          <w:b/>
          <w:bCs/>
          <w:iCs/>
          <w:sz w:val="20"/>
          <w:szCs w:val="20"/>
        </w:rPr>
        <w:t>Grandstream</w:t>
      </w:r>
      <w:proofErr w:type="spellEnd"/>
      <w:r w:rsidRPr="00BF256B">
        <w:rPr>
          <w:rFonts w:ascii="Sylfaen" w:hAnsi="Sylfaen" w:cs="Arial LatArm"/>
          <w:b/>
          <w:bCs/>
          <w:iCs/>
          <w:sz w:val="20"/>
          <w:szCs w:val="20"/>
        </w:rPr>
        <w:t xml:space="preserve"> GXP</w:t>
      </w:r>
      <w:r w:rsidRPr="00BF256B">
        <w:rPr>
          <w:rFonts w:ascii="Sylfaen" w:hAnsi="Sylfaen" w:cs="Arial LatArm"/>
          <w:b/>
          <w:bCs/>
          <w:iCs/>
          <w:sz w:val="20"/>
          <w:szCs w:val="20"/>
          <w:lang w:val="hy-AM"/>
        </w:rPr>
        <w:t>2160</w:t>
      </w:r>
    </w:p>
    <w:p w:rsidR="00E161EB" w:rsidRPr="00BF256B" w:rsidRDefault="00E161EB" w:rsidP="00E161EB">
      <w:pPr>
        <w:pStyle w:val="ListParagraph"/>
        <w:ind w:left="360"/>
        <w:rPr>
          <w:rFonts w:ascii="Sylfaen" w:hAnsi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</w:rPr>
        <w:t xml:space="preserve">IP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</w:t>
      </w:r>
      <w:proofErr w:type="spellStart"/>
      <w:r w:rsidRPr="00BF256B">
        <w:rPr>
          <w:rFonts w:ascii="Sylfaen" w:hAnsi="Sylfaen" w:cs="Sylfaen"/>
          <w:iCs/>
          <w:sz w:val="20"/>
          <w:szCs w:val="20"/>
        </w:rPr>
        <w:t>եռախոսներ</w:t>
      </w:r>
      <w:proofErr w:type="spellEnd"/>
      <w:r w:rsidRPr="00BF256B">
        <w:rPr>
          <w:rFonts w:ascii="Sylfaen" w:hAnsi="Sylfaen" w:cs="Sylfaen"/>
          <w:iCs/>
          <w:sz w:val="20"/>
          <w:szCs w:val="20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կամ դրանց համարժեքը</w:t>
      </w:r>
      <w:r w:rsidRPr="00BF256B">
        <w:rPr>
          <w:rFonts w:ascii="Sylfaen" w:hAnsi="Sylfaen" w:cs="Arial LatArm"/>
          <w:iCs/>
          <w:sz w:val="20"/>
          <w:szCs w:val="20"/>
        </w:rPr>
        <w:t>:</w:t>
      </w:r>
    </w:p>
    <w:p w:rsidR="00E161EB" w:rsidRPr="00BF256B" w:rsidRDefault="00E161EB" w:rsidP="00E161EB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աշխատանքը(Dual path redundant Service, UPS):</w:t>
      </w:r>
    </w:p>
    <w:p w:rsidR="00E161EB" w:rsidRPr="00BF256B" w:rsidRDefault="00E161EB" w:rsidP="00E161EB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4((չորս) ժամը:</w:t>
      </w:r>
    </w:p>
    <w:p w:rsidR="00E161EB" w:rsidRPr="00BF256B" w:rsidRDefault="00E161EB" w:rsidP="00E161EB">
      <w:pPr>
        <w:pStyle w:val="ListParagraph"/>
        <w:numPr>
          <w:ilvl w:val="0"/>
          <w:numId w:val="1"/>
        </w:numPr>
        <w:rPr>
          <w:rFonts w:ascii="Sylfaen" w:hAnsi="Sylfaen" w:cs="Arial LatArm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Բաժանորդը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հնարավորություն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ունենա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ինքնուրույն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կառավարել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ծառայությունից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օգտվողների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իրավունքները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E161EB" w:rsidRPr="00BF256B" w:rsidRDefault="00E161EB" w:rsidP="00E161EB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ylfaen" w:hAnsi="Sylfaen" w:cs="Courier New"/>
          <w:sz w:val="20"/>
          <w:szCs w:val="20"/>
          <w:lang w:val="hy-AM" w:eastAsia="en-US"/>
        </w:rPr>
      </w:pPr>
      <w:r w:rsidRPr="00BF256B">
        <w:rPr>
          <w:rFonts w:ascii="Sylfaen" w:hAnsi="Sylfaen" w:cs="Sylfaen"/>
          <w:sz w:val="20"/>
          <w:szCs w:val="20"/>
          <w:lang w:val="hy-AM" w:eastAsia="en-US"/>
        </w:rPr>
        <w:t>Օպերատորի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կողմից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տրամադրվող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ներքին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հեռախոսակայանը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պետք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է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օժտված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լինի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VOIP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տեղնոլոգիայի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բոլոր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հիմնական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հատկություններով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E161EB" w:rsidRPr="007F57EA" w:rsidRDefault="00E161EB" w:rsidP="00E161EB">
      <w:pPr>
        <w:pStyle w:val="HTMLPreformatted"/>
        <w:numPr>
          <w:ilvl w:val="0"/>
          <w:numId w:val="1"/>
        </w:numPr>
        <w:shd w:val="clear" w:color="auto" w:fill="FFFFFF"/>
        <w:rPr>
          <w:rFonts w:ascii="Sylfaen" w:hAnsi="Sylfaen"/>
          <w:lang w:val="hy-AM"/>
        </w:rPr>
      </w:pPr>
      <w:r w:rsidRPr="00BF256B">
        <w:rPr>
          <w:rFonts w:ascii="Sylfaen" w:hAnsi="Sylfaen" w:cs="Sylfaen"/>
          <w:lang w:val="hy-AM"/>
        </w:rPr>
        <w:t>Օպերատորը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պետք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է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տրամադրի</w:t>
      </w:r>
      <w:r w:rsidRPr="00BF256B">
        <w:rPr>
          <w:rFonts w:ascii="Sylfaen" w:hAnsi="Sylfaen"/>
          <w:lang w:val="hy-AM"/>
        </w:rPr>
        <w:t xml:space="preserve"> 24/7 </w:t>
      </w:r>
      <w:r w:rsidRPr="00BF256B">
        <w:rPr>
          <w:rFonts w:ascii="Sylfaen" w:hAnsi="Sylfaen" w:cs="Sylfaen"/>
          <w:lang w:val="hy-AM"/>
        </w:rPr>
        <w:t>ռեժիմով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աշխատող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տեխնիկական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և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ծրագրային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առանձնացված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օպերատորով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սպասարկում</w:t>
      </w:r>
      <w:r w:rsidRPr="00BF256B">
        <w:rPr>
          <w:rFonts w:ascii="Sylfaen" w:hAnsi="Sylfaen"/>
          <w:lang w:val="hy-AM"/>
        </w:rPr>
        <w:t>:</w:t>
      </w:r>
    </w:p>
    <w:p w:rsidR="007F57EA" w:rsidRPr="007F57EA" w:rsidRDefault="007F57EA" w:rsidP="007F57EA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sz w:val="20"/>
          <w:szCs w:val="20"/>
          <w:lang w:val="hy-AM" w:eastAsia="en-US"/>
        </w:rPr>
      </w:pPr>
      <w:r w:rsidRPr="007F57EA">
        <w:rPr>
          <w:rFonts w:ascii="Sylfaen" w:hAnsi="Sylfaen" w:cs="Sylfaen"/>
          <w:sz w:val="20"/>
          <w:szCs w:val="20"/>
          <w:lang w:val="hy-AM" w:eastAsia="en-US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7F57EA" w:rsidRPr="00366448" w:rsidRDefault="007F57EA" w:rsidP="007F57EA">
      <w:pPr>
        <w:rPr>
          <w:rFonts w:ascii="GHEA Grapalat" w:hAnsi="GHEA Grapalat" w:cs="Arial LatArm"/>
          <w:iCs/>
          <w:sz w:val="20"/>
          <w:szCs w:val="20"/>
          <w:lang w:val="hy-AM"/>
        </w:rPr>
      </w:pPr>
    </w:p>
    <w:p w:rsidR="00E161EB" w:rsidRPr="00BF256B" w:rsidRDefault="00E161EB" w:rsidP="00E161EB">
      <w:pPr>
        <w:rPr>
          <w:rFonts w:ascii="Sylfaen" w:hAnsi="Sylfaen"/>
          <w:sz w:val="20"/>
          <w:szCs w:val="20"/>
          <w:lang w:val="hy-AM"/>
        </w:rPr>
      </w:pPr>
      <w:r w:rsidRPr="00BF256B">
        <w:rPr>
          <w:rFonts w:ascii="Sylfaen" w:hAnsi="Sylfaen"/>
          <w:sz w:val="20"/>
          <w:szCs w:val="20"/>
          <w:lang w:val="hy-AM"/>
        </w:rPr>
        <w:t>.Նշված հեռախոսահամարները կարող են ակտիվանալ և ապաակտիվանալ պատվիրատուի գրավոր պահանջի հիման վրա:</w:t>
      </w:r>
    </w:p>
    <w:p w:rsidR="00E161EB" w:rsidRPr="00BD08DA" w:rsidRDefault="00E161EB" w:rsidP="00E161EB">
      <w:pPr>
        <w:rPr>
          <w:rFonts w:ascii="Sylfaen" w:hAnsi="Sylfaen"/>
          <w:sz w:val="20"/>
          <w:szCs w:val="20"/>
          <w:lang w:val="hy-AM"/>
        </w:rPr>
      </w:pPr>
      <w:r w:rsidRPr="00BF256B">
        <w:rPr>
          <w:rFonts w:ascii="Sylfaen" w:hAnsi="Sylfaen"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BF256B" w:rsidRPr="00BD08DA" w:rsidRDefault="00BF256B" w:rsidP="00E161EB">
      <w:pPr>
        <w:rPr>
          <w:rFonts w:ascii="Sylfaen" w:hAnsi="Sylfaen"/>
          <w:sz w:val="20"/>
          <w:szCs w:val="20"/>
          <w:lang w:val="hy-AM"/>
        </w:rPr>
      </w:pPr>
    </w:p>
    <w:p w:rsidR="00BF256B" w:rsidRPr="00BD08DA" w:rsidRDefault="00BF256B" w:rsidP="00E161EB">
      <w:pPr>
        <w:rPr>
          <w:rFonts w:ascii="Sylfaen" w:hAnsi="Sylfaen"/>
          <w:sz w:val="20"/>
          <w:szCs w:val="20"/>
          <w:lang w:val="hy-AM"/>
        </w:rPr>
      </w:pPr>
    </w:p>
    <w:p w:rsidR="00E161EB" w:rsidRPr="00BF256B" w:rsidRDefault="00E161EB" w:rsidP="00E161EB">
      <w:pPr>
        <w:rPr>
          <w:rFonts w:ascii="Sylfaen" w:hAnsi="Sylfaen"/>
          <w:sz w:val="20"/>
          <w:szCs w:val="20"/>
          <w:lang w:val="hy-AM"/>
        </w:rPr>
      </w:pPr>
    </w:p>
    <w:sectPr w:rsidR="00E161EB" w:rsidRPr="00BF256B" w:rsidSect="00BF256B">
      <w:pgSz w:w="12240" w:h="15840"/>
      <w:pgMar w:top="567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34881"/>
    <w:multiLevelType w:val="hybridMultilevel"/>
    <w:tmpl w:val="1C20467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2EEF30AE"/>
    <w:multiLevelType w:val="hybridMultilevel"/>
    <w:tmpl w:val="1C20467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97C93"/>
    <w:rsid w:val="00051620"/>
    <w:rsid w:val="00097C93"/>
    <w:rsid w:val="001156FD"/>
    <w:rsid w:val="00182F05"/>
    <w:rsid w:val="001F0F79"/>
    <w:rsid w:val="0035686B"/>
    <w:rsid w:val="00366448"/>
    <w:rsid w:val="003D4F2F"/>
    <w:rsid w:val="003E2420"/>
    <w:rsid w:val="00447DA1"/>
    <w:rsid w:val="00453AB8"/>
    <w:rsid w:val="004F5828"/>
    <w:rsid w:val="005B2DC4"/>
    <w:rsid w:val="005C4016"/>
    <w:rsid w:val="006320BA"/>
    <w:rsid w:val="006A70C0"/>
    <w:rsid w:val="006D4F8E"/>
    <w:rsid w:val="00735709"/>
    <w:rsid w:val="00787321"/>
    <w:rsid w:val="007F57EA"/>
    <w:rsid w:val="00855F35"/>
    <w:rsid w:val="008D123D"/>
    <w:rsid w:val="00BD08DA"/>
    <w:rsid w:val="00BF256B"/>
    <w:rsid w:val="00C460D1"/>
    <w:rsid w:val="00C54948"/>
    <w:rsid w:val="00D53281"/>
    <w:rsid w:val="00E161EB"/>
    <w:rsid w:val="00E24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57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5709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BF256B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57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570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25</cp:revision>
  <cp:lastPrinted>2016-11-04T14:05:00Z</cp:lastPrinted>
  <dcterms:created xsi:type="dcterms:W3CDTF">2016-10-26T11:33:00Z</dcterms:created>
  <dcterms:modified xsi:type="dcterms:W3CDTF">2016-11-17T10:13:00Z</dcterms:modified>
</cp:coreProperties>
</file>