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34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3"/>
        <w:gridCol w:w="81"/>
        <w:gridCol w:w="8"/>
        <w:gridCol w:w="251"/>
        <w:gridCol w:w="179"/>
        <w:gridCol w:w="551"/>
        <w:gridCol w:w="254"/>
        <w:gridCol w:w="188"/>
        <w:gridCol w:w="379"/>
        <w:gridCol w:w="6"/>
        <w:gridCol w:w="576"/>
        <w:gridCol w:w="29"/>
        <w:gridCol w:w="70"/>
        <w:gridCol w:w="429"/>
        <w:gridCol w:w="288"/>
        <w:gridCol w:w="113"/>
        <w:gridCol w:w="18"/>
        <w:gridCol w:w="256"/>
        <w:gridCol w:w="195"/>
        <w:gridCol w:w="92"/>
        <w:gridCol w:w="92"/>
        <w:gridCol w:w="34"/>
        <w:gridCol w:w="322"/>
        <w:gridCol w:w="281"/>
        <w:gridCol w:w="247"/>
        <w:gridCol w:w="192"/>
        <w:gridCol w:w="123"/>
        <w:gridCol w:w="59"/>
        <w:gridCol w:w="88"/>
        <w:gridCol w:w="528"/>
        <w:gridCol w:w="12"/>
        <w:gridCol w:w="232"/>
        <w:gridCol w:w="490"/>
        <w:gridCol w:w="348"/>
        <w:gridCol w:w="10"/>
        <w:gridCol w:w="180"/>
        <w:gridCol w:w="143"/>
        <w:gridCol w:w="177"/>
        <w:gridCol w:w="40"/>
        <w:gridCol w:w="144"/>
        <w:gridCol w:w="122"/>
        <w:gridCol w:w="386"/>
        <w:gridCol w:w="424"/>
        <w:gridCol w:w="41"/>
        <w:gridCol w:w="233"/>
        <w:gridCol w:w="278"/>
        <w:gridCol w:w="172"/>
        <w:gridCol w:w="434"/>
        <w:gridCol w:w="292"/>
        <w:gridCol w:w="1260"/>
        <w:gridCol w:w="2462"/>
        <w:gridCol w:w="2651"/>
        <w:gridCol w:w="2651"/>
        <w:gridCol w:w="2651"/>
        <w:gridCol w:w="2651"/>
        <w:gridCol w:w="2651"/>
        <w:gridCol w:w="2660"/>
      </w:tblGrid>
      <w:tr w:rsidR="00210869" w:rsidTr="003F3AC1">
        <w:trPr>
          <w:gridAfter w:val="7"/>
          <w:wAfter w:w="18377" w:type="dxa"/>
          <w:trHeight w:val="142"/>
        </w:trPr>
        <w:tc>
          <w:tcPr>
            <w:tcW w:w="1197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3F3AC1">
        <w:trPr>
          <w:gridAfter w:val="7"/>
          <w:wAfter w:w="18377" w:type="dxa"/>
          <w:trHeight w:val="142"/>
        </w:trPr>
        <w:tc>
          <w:tcPr>
            <w:tcW w:w="1197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3F3AC1">
        <w:trPr>
          <w:gridAfter w:val="7"/>
          <w:wAfter w:w="18377" w:type="dxa"/>
          <w:trHeight w:val="142"/>
        </w:trPr>
        <w:tc>
          <w:tcPr>
            <w:tcW w:w="1197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3F3AC1">
        <w:trPr>
          <w:gridAfter w:val="7"/>
          <w:wAfter w:w="18377" w:type="dxa"/>
          <w:trHeight w:val="142"/>
        </w:trPr>
        <w:tc>
          <w:tcPr>
            <w:tcW w:w="1197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8A034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ՐԳԻ ԾԱԾԿԱԳԻՐԸ՝ ՀՊՏՀ-ՇՀԱՊՁԲ-15</w:t>
            </w:r>
            <w:r w:rsidR="00AC5AE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20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</w:p>
        </w:tc>
      </w:tr>
      <w:tr w:rsidR="00210869" w:rsidTr="003F3AC1">
        <w:trPr>
          <w:gridAfter w:val="7"/>
          <w:wAfter w:w="18377" w:type="dxa"/>
          <w:trHeight w:val="319"/>
        </w:trPr>
        <w:tc>
          <w:tcPr>
            <w:tcW w:w="11970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ՀՊՏՀ-ՇՀԱՊՁԲ-15/20-1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3F3AC1">
        <w:trPr>
          <w:gridAfter w:val="7"/>
          <w:wAfter w:w="18377" w:type="dxa"/>
          <w:trHeight w:val="192"/>
        </w:trPr>
        <w:tc>
          <w:tcPr>
            <w:tcW w:w="1197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3F3AC1" w:rsidTr="003F3AC1">
        <w:trPr>
          <w:gridAfter w:val="7"/>
          <w:wAfter w:w="18377" w:type="dxa"/>
          <w:trHeight w:val="355"/>
        </w:trPr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91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72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52E88" w:rsidTr="003F3AC1">
        <w:trPr>
          <w:gridAfter w:val="7"/>
          <w:wAfter w:w="18377" w:type="dxa"/>
          <w:trHeight w:val="383"/>
        </w:trPr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1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C52E88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D43771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C52E88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D43771">
              <w:rPr>
                <w:rFonts w:ascii="GHEA Grapalat" w:hAnsi="GHEA Grapalat"/>
                <w:sz w:val="18"/>
                <w:szCs w:val="16"/>
              </w:rPr>
              <w:t>շաբաթաթերթ</w:t>
            </w:r>
            <w:proofErr w:type="spellEnd"/>
            <w:r w:rsidRPr="00D43771">
              <w:rPr>
                <w:rFonts w:ascii="GHEA Grapalat" w:hAnsi="GHEA Grapalat"/>
                <w:sz w:val="18"/>
                <w:szCs w:val="16"/>
              </w:rPr>
              <w:t xml:space="preserve">՝ </w:t>
            </w:r>
            <w:proofErr w:type="spellStart"/>
            <w:r w:rsidRPr="00D43771">
              <w:rPr>
                <w:rFonts w:ascii="GHEA Grapalat" w:hAnsi="GHEA Grapalat"/>
                <w:sz w:val="18"/>
                <w:szCs w:val="16"/>
              </w:rPr>
              <w:t>Կրթություն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C52E88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D43771">
              <w:rPr>
                <w:rFonts w:ascii="GHEA Grapalat" w:hAnsi="GHEA Grapalat" w:cs="Sylfaen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C52E88">
            <w:pPr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D43771">
              <w:rPr>
                <w:rFonts w:ascii="GHEA Grapalat" w:hAnsi="GHEA Grapalat" w:cs="Sylfaen"/>
                <w:sz w:val="18"/>
                <w:szCs w:val="16"/>
              </w:rPr>
              <w:t>240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C52E88">
            <w:pPr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D43771">
              <w:rPr>
                <w:rFonts w:ascii="GHEA Grapalat" w:hAnsi="GHEA Grapalat" w:cs="Sylfaen"/>
                <w:sz w:val="18"/>
                <w:szCs w:val="16"/>
              </w:rPr>
              <w:t>240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C52E88">
            <w:pPr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C52E88">
            <w:pPr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781C25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D43771">
              <w:rPr>
                <w:rFonts w:ascii="GHEA Grapalat" w:hAnsi="GHEA Grapalat"/>
                <w:sz w:val="18"/>
                <w:szCs w:val="16"/>
              </w:rPr>
              <w:t>շաբաթաթերթ</w:t>
            </w:r>
            <w:proofErr w:type="spellEnd"/>
            <w:r w:rsidRPr="00D43771">
              <w:rPr>
                <w:rFonts w:ascii="GHEA Grapalat" w:hAnsi="GHEA Grapalat"/>
                <w:sz w:val="18"/>
                <w:szCs w:val="16"/>
              </w:rPr>
              <w:t xml:space="preserve">՝ </w:t>
            </w:r>
            <w:proofErr w:type="spellStart"/>
            <w:r w:rsidRPr="00D43771">
              <w:rPr>
                <w:rFonts w:ascii="GHEA Grapalat" w:hAnsi="GHEA Grapalat"/>
                <w:sz w:val="18"/>
                <w:szCs w:val="16"/>
              </w:rPr>
              <w:t>Կրթություն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D43771" w:rsidRDefault="00C52E88" w:rsidP="00781C25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D43771">
              <w:rPr>
                <w:rFonts w:ascii="GHEA Grapalat" w:hAnsi="GHEA Grapalat"/>
                <w:sz w:val="18"/>
                <w:szCs w:val="16"/>
              </w:rPr>
              <w:t>շաբաթաթերթ</w:t>
            </w:r>
            <w:proofErr w:type="spellEnd"/>
            <w:r w:rsidRPr="00D43771">
              <w:rPr>
                <w:rFonts w:ascii="GHEA Grapalat" w:hAnsi="GHEA Grapalat"/>
                <w:sz w:val="18"/>
                <w:szCs w:val="16"/>
              </w:rPr>
              <w:t xml:space="preserve">՝ </w:t>
            </w:r>
            <w:proofErr w:type="spellStart"/>
            <w:r w:rsidRPr="00D43771">
              <w:rPr>
                <w:rFonts w:ascii="GHEA Grapalat" w:hAnsi="GHEA Grapalat"/>
                <w:sz w:val="18"/>
                <w:szCs w:val="16"/>
              </w:rPr>
              <w:t>Կրթություն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 w:rsidRPr="007C6058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օրաթերթ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Հանրապետություն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240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240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օրաթերթ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Հանրապետություն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օրաթերթ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Հանրապետություն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շաբաթաթերթ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Ազգ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52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52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շաբաթաթերթ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Ազգ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շաբաթաթերթ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Ազգ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Ֆինանսներ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էկոնոմիկա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Ֆինանսներ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էկոնոմիկա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Ֆինանսներ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էկոնոմիկա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экономики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24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24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экономики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экономики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Российский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экономический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журнал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Российский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экономический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журнал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Российский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экономический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журнал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статистики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статистики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статистики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 w:rsidRPr="00C40CC2">
              <w:rPr>
                <w:rFonts w:ascii="GHEA Grapalat" w:hAnsi="GHEA Grapalat" w:cs="Arial"/>
                <w:sz w:val="16"/>
                <w:szCs w:val="16"/>
              </w:rPr>
              <w:t>МЭМО</w:t>
            </w:r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 w:rsidRPr="00C40CC2">
              <w:rPr>
                <w:rFonts w:ascii="GHEA Grapalat" w:hAnsi="GHEA Grapalat" w:cs="Arial"/>
                <w:sz w:val="16"/>
                <w:szCs w:val="16"/>
              </w:rPr>
              <w:t>МЭМО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 w:rsidRPr="00C40CC2">
              <w:rPr>
                <w:rFonts w:ascii="GHEA Grapalat" w:hAnsi="GHEA Grapalat" w:cs="Arial"/>
                <w:sz w:val="16"/>
                <w:szCs w:val="16"/>
              </w:rPr>
              <w:t>МЭМО</w:t>
            </w:r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Маркетинг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Маркетинг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Маркетинг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философии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философии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Вопросы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философии</w:t>
            </w:r>
            <w:proofErr w:type="spellEnd"/>
          </w:p>
        </w:tc>
      </w:tr>
      <w:tr w:rsidR="00C52E88" w:rsidRPr="00210869" w:rsidTr="003F3AC1">
        <w:trPr>
          <w:gridAfter w:val="7"/>
          <w:wAfter w:w="18377" w:type="dxa"/>
          <w:trHeight w:val="236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7C6058" w:rsidRDefault="00C52E88" w:rsidP="00C52E8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2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Экономика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Преродопользования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C52E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40CC2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8A63A9" w:rsidRDefault="00C52E88" w:rsidP="00C52E8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Экономика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Преродопользования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C40CC2" w:rsidRDefault="00C52E88" w:rsidP="00781C2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40CC2">
              <w:rPr>
                <w:rFonts w:ascii="GHEA Grapalat" w:hAnsi="GHEA Grapalat"/>
                <w:sz w:val="16"/>
                <w:szCs w:val="16"/>
              </w:rPr>
              <w:t>ամսագիր</w:t>
            </w:r>
            <w:proofErr w:type="spellEnd"/>
            <w:r w:rsidRPr="00C40CC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Экономика</w:t>
            </w:r>
            <w:proofErr w:type="spellEnd"/>
            <w:r w:rsidRPr="00C40CC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40CC2">
              <w:rPr>
                <w:rFonts w:ascii="GHEA Grapalat" w:hAnsi="GHEA Grapalat" w:cs="Arial"/>
                <w:sz w:val="16"/>
                <w:szCs w:val="16"/>
              </w:rPr>
              <w:t>Преродопользования</w:t>
            </w:r>
            <w:proofErr w:type="spellEnd"/>
          </w:p>
        </w:tc>
      </w:tr>
      <w:tr w:rsidR="00C52E88" w:rsidRPr="008A0342" w:rsidTr="003F3AC1">
        <w:trPr>
          <w:gridAfter w:val="7"/>
          <w:wAfter w:w="18377" w:type="dxa"/>
          <w:trHeight w:val="226"/>
        </w:trPr>
        <w:tc>
          <w:tcPr>
            <w:tcW w:w="45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Pr="00D9082E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3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3F3AC1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C52E88" w:rsidRPr="008A0342" w:rsidTr="003F3AC1">
        <w:trPr>
          <w:gridAfter w:val="7"/>
          <w:wAfter w:w="18377" w:type="dxa"/>
          <w:trHeight w:val="368"/>
        </w:trPr>
        <w:tc>
          <w:tcPr>
            <w:tcW w:w="1197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Pr="00090919" w:rsidRDefault="00C52E88" w:rsidP="00C52E88">
            <w:pPr>
              <w:rPr>
                <w:lang w:val="af-ZA"/>
              </w:rPr>
            </w:pPr>
          </w:p>
        </w:tc>
      </w:tr>
      <w:tr w:rsidR="00C52E88" w:rsidRPr="008A0342" w:rsidTr="003F3AC1">
        <w:trPr>
          <w:gridAfter w:val="7"/>
          <w:wAfter w:w="18377" w:type="dxa"/>
          <w:trHeight w:val="127"/>
        </w:trPr>
        <w:tc>
          <w:tcPr>
            <w:tcW w:w="1197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1639A2" w:rsidTr="003F3AC1">
        <w:trPr>
          <w:gridAfter w:val="7"/>
          <w:wAfter w:w="18377" w:type="dxa"/>
          <w:trHeight w:val="191"/>
        </w:trPr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0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C52E88" w:rsidTr="003F3AC1">
        <w:trPr>
          <w:gridAfter w:val="7"/>
          <w:wAfter w:w="18377" w:type="dxa"/>
          <w:trHeight w:val="148"/>
        </w:trPr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/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/>
        </w:tc>
        <w:tc>
          <w:tcPr>
            <w:tcW w:w="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/>
        </w:tc>
        <w:tc>
          <w:tcPr>
            <w:tcW w:w="1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/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/>
        </w:tc>
        <w:tc>
          <w:tcPr>
            <w:tcW w:w="1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/>
        </w:tc>
        <w:tc>
          <w:tcPr>
            <w:tcW w:w="40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3F3AC1" w:rsidTr="003F3AC1">
        <w:trPr>
          <w:gridAfter w:val="7"/>
          <w:wAfter w:w="18377" w:type="dxa"/>
          <w:trHeight w:val="282"/>
        </w:trPr>
        <w:tc>
          <w:tcPr>
            <w:tcW w:w="50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9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29.11.2016թ</w:t>
            </w:r>
          </w:p>
        </w:tc>
      </w:tr>
      <w:tr w:rsidR="003F3AC1" w:rsidTr="003F3AC1">
        <w:trPr>
          <w:gridAfter w:val="7"/>
          <w:wAfter w:w="18377" w:type="dxa"/>
          <w:trHeight w:val="296"/>
        </w:trPr>
        <w:tc>
          <w:tcPr>
            <w:tcW w:w="44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C52E88" w:rsidTr="003F3AC1">
        <w:trPr>
          <w:gridAfter w:val="7"/>
          <w:wAfter w:w="18377" w:type="dxa"/>
          <w:trHeight w:val="261"/>
        </w:trPr>
        <w:tc>
          <w:tcPr>
            <w:tcW w:w="44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/>
        </w:tc>
        <w:tc>
          <w:tcPr>
            <w:tcW w:w="3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C52E88" w:rsidTr="003F3AC1">
        <w:trPr>
          <w:gridAfter w:val="7"/>
          <w:wAfter w:w="18377" w:type="dxa"/>
          <w:trHeight w:val="148"/>
        </w:trPr>
        <w:tc>
          <w:tcPr>
            <w:tcW w:w="44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88" w:rsidRP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E8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88" w:rsidRP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C52E88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3F3AC1" w:rsidTr="003F3AC1">
        <w:trPr>
          <w:gridAfter w:val="7"/>
          <w:wAfter w:w="18377" w:type="dxa"/>
          <w:trHeight w:val="127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45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C52E88" w:rsidTr="003F3AC1">
        <w:trPr>
          <w:gridAfter w:val="7"/>
          <w:wAfter w:w="18377" w:type="dxa"/>
          <w:trHeight w:val="28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43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52E88" w:rsidTr="003F3AC1">
        <w:trPr>
          <w:gridAfter w:val="7"/>
          <w:wAfter w:w="18377" w:type="dxa"/>
          <w:trHeight w:val="2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88" w:rsidRDefault="00C52E88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39600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39600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39600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39600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19920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19920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19920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19920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9256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9256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9256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9256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42000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42000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42000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42000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281580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281580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281580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281580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35340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35340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35340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35340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60420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60420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60420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60420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111720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111720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111720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111720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121980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121980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121980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121980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90060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90060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90060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90060</w:t>
            </w:r>
          </w:p>
        </w:tc>
      </w:tr>
      <w:tr w:rsidR="001639A2" w:rsidTr="003F3AC1">
        <w:trPr>
          <w:gridAfter w:val="7"/>
          <w:wAfter w:w="18377" w:type="dxa"/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A2" w:rsidRDefault="001639A2" w:rsidP="001639A2">
            <w:pPr>
              <w:jc w:val="center"/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76380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76380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1639A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76380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76380</w:t>
            </w:r>
          </w:p>
        </w:tc>
      </w:tr>
      <w:tr w:rsidR="001639A2" w:rsidTr="003F3AC1">
        <w:trPr>
          <w:gridAfter w:val="1"/>
          <w:wAfter w:w="2660" w:type="dxa"/>
          <w:trHeight w:val="480"/>
        </w:trPr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/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1639A2" w:rsidTr="003F3AC1">
        <w:trPr>
          <w:trHeight w:val="270"/>
        </w:trPr>
        <w:tc>
          <w:tcPr>
            <w:tcW w:w="1197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1639A2" w:rsidTr="003F3AC1">
        <w:trPr>
          <w:gridAfter w:val="2"/>
          <w:wAfter w:w="5311" w:type="dxa"/>
          <w:trHeight w:val="270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8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1639A2" w:rsidTr="003F3AC1">
        <w:trPr>
          <w:gridAfter w:val="7"/>
          <w:wAfter w:w="18377" w:type="dxa"/>
          <w:trHeight w:val="1800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bookmarkStart w:id="0" w:name="_GoBack"/>
        <w:bookmarkEnd w:id="0"/>
      </w:tr>
      <w:tr w:rsidR="001639A2" w:rsidTr="003F3AC1">
        <w:trPr>
          <w:gridAfter w:val="7"/>
          <w:wAfter w:w="18377" w:type="dxa"/>
          <w:trHeight w:val="665"/>
        </w:trPr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639A2" w:rsidTr="003F3AC1">
        <w:trPr>
          <w:gridAfter w:val="1"/>
          <w:wAfter w:w="2660" w:type="dxa"/>
          <w:trHeight w:val="270"/>
        </w:trPr>
        <w:tc>
          <w:tcPr>
            <w:tcW w:w="55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4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13.12.2016թ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1639A2" w:rsidRDefault="001639A2" w:rsidP="00781C25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1639A2" w:rsidTr="003F3AC1">
        <w:trPr>
          <w:gridAfter w:val="2"/>
          <w:wAfter w:w="5311" w:type="dxa"/>
          <w:trHeight w:val="705"/>
        </w:trPr>
        <w:tc>
          <w:tcPr>
            <w:tcW w:w="5562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1639A2" w:rsidTr="003F3AC1">
        <w:trPr>
          <w:gridAfter w:val="2"/>
          <w:wAfter w:w="5311" w:type="dxa"/>
          <w:trHeight w:val="525"/>
        </w:trPr>
        <w:tc>
          <w:tcPr>
            <w:tcW w:w="5562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rPr>
                <w:rFonts w:ascii="Sylfaen" w:hAnsi="Sylfaen"/>
              </w:rPr>
            </w:pPr>
          </w:p>
        </w:tc>
        <w:tc>
          <w:tcPr>
            <w:tcW w:w="3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1639A2" w:rsidTr="003F3AC1">
        <w:trPr>
          <w:gridAfter w:val="1"/>
          <w:wAfter w:w="2660" w:type="dxa"/>
          <w:trHeight w:val="270"/>
        </w:trPr>
        <w:tc>
          <w:tcPr>
            <w:tcW w:w="55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A2" w:rsidRPr="00090919" w:rsidRDefault="001639A2" w:rsidP="00781C2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13.12.2016թ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1639A2" w:rsidTr="003F3AC1">
        <w:trPr>
          <w:gridAfter w:val="1"/>
          <w:wAfter w:w="2660" w:type="dxa"/>
          <w:trHeight w:val="255"/>
        </w:trPr>
        <w:tc>
          <w:tcPr>
            <w:tcW w:w="55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A2" w:rsidRPr="00090919" w:rsidRDefault="001639A2" w:rsidP="00781C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20.12.2016թ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1639A2" w:rsidTr="003F3AC1">
        <w:trPr>
          <w:gridAfter w:val="1"/>
          <w:wAfter w:w="2660" w:type="dxa"/>
          <w:trHeight w:val="255"/>
        </w:trPr>
        <w:tc>
          <w:tcPr>
            <w:tcW w:w="55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4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A2" w:rsidRPr="00090919" w:rsidRDefault="001639A2" w:rsidP="00781C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20.12.2016թ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1639A2" w:rsidTr="003F3AC1">
        <w:trPr>
          <w:gridAfter w:val="7"/>
          <w:wAfter w:w="18377" w:type="dxa"/>
          <w:trHeight w:val="457"/>
        </w:trPr>
        <w:tc>
          <w:tcPr>
            <w:tcW w:w="11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87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/>
        </w:tc>
      </w:tr>
      <w:tr w:rsidR="001639A2" w:rsidTr="003F3AC1">
        <w:trPr>
          <w:gridAfter w:val="7"/>
          <w:wAfter w:w="18377" w:type="dxa"/>
          <w:trHeight w:val="340"/>
        </w:trPr>
        <w:tc>
          <w:tcPr>
            <w:tcW w:w="11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/>
        </w:tc>
      </w:tr>
      <w:tr w:rsidR="001639A2" w:rsidTr="003F3AC1">
        <w:trPr>
          <w:gridAfter w:val="7"/>
          <w:wAfter w:w="18377" w:type="dxa"/>
          <w:trHeight w:val="430"/>
        </w:trPr>
        <w:tc>
          <w:tcPr>
            <w:tcW w:w="11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1639A2" w:rsidTr="003F3AC1">
        <w:trPr>
          <w:gridAfter w:val="7"/>
          <w:wAfter w:w="18377" w:type="dxa"/>
          <w:trHeight w:val="889"/>
        </w:trPr>
        <w:tc>
          <w:tcPr>
            <w:tcW w:w="11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1639A2" w:rsidTr="003F3AC1">
        <w:trPr>
          <w:gridAfter w:val="7"/>
          <w:wAfter w:w="18377" w:type="dxa"/>
          <w:trHeight w:val="250"/>
        </w:trPr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3F3AC1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-11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3F3AC1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3F3AC1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ՀՊՏՀ-ՇՀԱՊՁԲ-15/20-1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A2" w:rsidRPr="00090919" w:rsidRDefault="003F3AC1" w:rsidP="00781C25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20.12.2016թ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A2" w:rsidRPr="00090919" w:rsidRDefault="00D43771" w:rsidP="00781C25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30.12.2017</w:t>
            </w:r>
            <w:r w:rsidR="003F3AC1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թ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3F3AC1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888 256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3F3AC1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888 256</w:t>
            </w:r>
          </w:p>
        </w:tc>
      </w:tr>
      <w:tr w:rsidR="001639A2" w:rsidTr="003F3AC1">
        <w:trPr>
          <w:gridAfter w:val="7"/>
          <w:wAfter w:w="18377" w:type="dxa"/>
          <w:trHeight w:val="250"/>
        </w:trPr>
        <w:tc>
          <w:tcPr>
            <w:tcW w:w="1197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1639A2" w:rsidRPr="001639A2" w:rsidTr="003F3AC1">
        <w:trPr>
          <w:gridAfter w:val="7"/>
          <w:wAfter w:w="18377" w:type="dxa"/>
          <w:trHeight w:val="250"/>
        </w:trPr>
        <w:tc>
          <w:tcPr>
            <w:tcW w:w="1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1639A2" w:rsidTr="003F3AC1">
        <w:trPr>
          <w:gridAfter w:val="7"/>
          <w:wAfter w:w="18377" w:type="dxa"/>
          <w:trHeight w:val="250"/>
        </w:trPr>
        <w:tc>
          <w:tcPr>
            <w:tcW w:w="1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3F3AC1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-11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3F3AC1" w:rsidP="00781C2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&lt;&lt;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Պերս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Ստենդ</w:t>
            </w:r>
            <w:proofErr w:type="spellEnd"/>
            <w:r w:rsidRPr="00FE089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&gt;&gt; ՍՊԸ</w:t>
            </w:r>
          </w:p>
        </w:tc>
        <w:tc>
          <w:tcPr>
            <w:tcW w:w="1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3F3AC1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Արշակունյաց 2 հեռ. 093.88.68.01</w:t>
            </w:r>
          </w:p>
        </w:tc>
        <w:tc>
          <w:tcPr>
            <w:tcW w:w="2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A2" w:rsidRDefault="003F3AC1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subscribe@armpress.am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A2" w:rsidRDefault="003F3AC1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11800071791800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9A2" w:rsidRDefault="003F3AC1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02703369</w:t>
            </w:r>
          </w:p>
        </w:tc>
      </w:tr>
      <w:tr w:rsidR="001639A2" w:rsidTr="003F3AC1">
        <w:trPr>
          <w:gridAfter w:val="7"/>
          <w:wAfter w:w="18377" w:type="dxa"/>
          <w:trHeight w:val="394"/>
        </w:trPr>
        <w:tc>
          <w:tcPr>
            <w:tcW w:w="40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1639A2" w:rsidTr="003F3AC1">
        <w:trPr>
          <w:gridAfter w:val="7"/>
          <w:wAfter w:w="18377" w:type="dxa"/>
          <w:trHeight w:val="1051"/>
        </w:trPr>
        <w:tc>
          <w:tcPr>
            <w:tcW w:w="40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1639A2" w:rsidTr="003F3AC1">
        <w:trPr>
          <w:gridAfter w:val="7"/>
          <w:wAfter w:w="18377" w:type="dxa"/>
          <w:trHeight w:val="1042"/>
        </w:trPr>
        <w:tc>
          <w:tcPr>
            <w:tcW w:w="40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/>
        </w:tc>
      </w:tr>
      <w:tr w:rsidR="001639A2" w:rsidTr="003F3AC1">
        <w:trPr>
          <w:gridAfter w:val="7"/>
          <w:wAfter w:w="18377" w:type="dxa"/>
          <w:trHeight w:val="826"/>
        </w:trPr>
        <w:tc>
          <w:tcPr>
            <w:tcW w:w="40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/>
        </w:tc>
      </w:tr>
      <w:tr w:rsidR="001639A2" w:rsidTr="003F3AC1">
        <w:trPr>
          <w:gridAfter w:val="7"/>
          <w:wAfter w:w="18377" w:type="dxa"/>
          <w:trHeight w:val="331"/>
        </w:trPr>
        <w:tc>
          <w:tcPr>
            <w:tcW w:w="40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/>
        </w:tc>
      </w:tr>
      <w:tr w:rsidR="001639A2" w:rsidTr="003F3AC1">
        <w:trPr>
          <w:gridAfter w:val="7"/>
          <w:wAfter w:w="18377" w:type="dxa"/>
          <w:trHeight w:val="313"/>
        </w:trPr>
        <w:tc>
          <w:tcPr>
            <w:tcW w:w="1197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39A2" w:rsidTr="003F3AC1">
        <w:trPr>
          <w:gridAfter w:val="7"/>
          <w:wAfter w:w="18377" w:type="dxa"/>
          <w:trHeight w:val="331"/>
        </w:trPr>
        <w:tc>
          <w:tcPr>
            <w:tcW w:w="40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1639A2" w:rsidTr="003F3AC1">
        <w:trPr>
          <w:gridAfter w:val="7"/>
          <w:wAfter w:w="18377" w:type="dxa"/>
          <w:trHeight w:val="340"/>
        </w:trPr>
        <w:tc>
          <w:tcPr>
            <w:tcW w:w="40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1639A2" w:rsidTr="003F3AC1">
        <w:trPr>
          <w:gridAfter w:val="7"/>
          <w:wAfter w:w="18377" w:type="dxa"/>
          <w:trHeight w:val="636"/>
        </w:trPr>
        <w:tc>
          <w:tcPr>
            <w:tcW w:w="1197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9A2" w:rsidRDefault="001639A2" w:rsidP="00781C2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1639A2" w:rsidRDefault="001639A2" w:rsidP="001639A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1639A2" w:rsidRDefault="001639A2" w:rsidP="001639A2">
      <w:pPr>
        <w:rPr>
          <w:lang w:val="af-ZA"/>
        </w:rPr>
      </w:pPr>
    </w:p>
    <w:p w:rsidR="001639A2" w:rsidRPr="0035175F" w:rsidRDefault="001639A2" w:rsidP="001639A2">
      <w:pPr>
        <w:rPr>
          <w:lang w:val="af-ZA"/>
        </w:rPr>
      </w:pPr>
    </w:p>
    <w:p w:rsidR="001639A2" w:rsidRPr="005958F6" w:rsidRDefault="001639A2" w:rsidP="001639A2">
      <w:pPr>
        <w:rPr>
          <w:lang w:val="af-ZA"/>
        </w:rPr>
      </w:pPr>
    </w:p>
    <w:p w:rsidR="00210869" w:rsidRPr="0035175F" w:rsidRDefault="00210869" w:rsidP="001639A2">
      <w:pPr>
        <w:jc w:val="center"/>
        <w:rPr>
          <w:lang w:val="af-ZA"/>
        </w:rPr>
      </w:pPr>
    </w:p>
    <w:p w:rsidR="00210869" w:rsidRPr="005958F6" w:rsidRDefault="00210869" w:rsidP="001639A2">
      <w:pPr>
        <w:jc w:val="center"/>
        <w:rPr>
          <w:lang w:val="af-ZA"/>
        </w:rPr>
      </w:pPr>
    </w:p>
    <w:p w:rsidR="00B71F73" w:rsidRPr="00210869" w:rsidRDefault="00B71F73" w:rsidP="001639A2">
      <w:pPr>
        <w:jc w:val="center"/>
        <w:rPr>
          <w:lang w:val="af-ZA"/>
        </w:rPr>
      </w:pPr>
    </w:p>
    <w:sectPr w:rsidR="00B71F73" w:rsidRPr="0021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1639A2"/>
    <w:rsid w:val="00210869"/>
    <w:rsid w:val="002C7636"/>
    <w:rsid w:val="003F3AC1"/>
    <w:rsid w:val="004920BB"/>
    <w:rsid w:val="006630E4"/>
    <w:rsid w:val="00837A9B"/>
    <w:rsid w:val="008A0342"/>
    <w:rsid w:val="008A63A9"/>
    <w:rsid w:val="00A20302"/>
    <w:rsid w:val="00AC5AE9"/>
    <w:rsid w:val="00B00497"/>
    <w:rsid w:val="00B71F73"/>
    <w:rsid w:val="00C52E88"/>
    <w:rsid w:val="00D43771"/>
    <w:rsid w:val="00D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2016-12-22T11:46:00Z</cp:lastPrinted>
  <dcterms:created xsi:type="dcterms:W3CDTF">2016-07-21T11:18:00Z</dcterms:created>
  <dcterms:modified xsi:type="dcterms:W3CDTF">2016-12-22T11:50:00Z</dcterms:modified>
</cp:coreProperties>
</file>