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AD5026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ԼՄՎՔ-ՊԸԾՁԲ-17/4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AD5026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D5026">
        <w:rPr>
          <w:rFonts w:ascii="GHEA Grapalat" w:hAnsi="GHEA Grapalat"/>
          <w:b w:val="0"/>
          <w:sz w:val="20"/>
          <w:lang w:val="af-ZA"/>
        </w:rPr>
        <w:t xml:space="preserve"> դեկտեմբերի 28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AD5026" w:rsidRDefault="00152BEC" w:rsidP="00AD502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026">
        <w:rPr>
          <w:rFonts w:ascii="GHEA Grapalat" w:hAnsi="GHEA Grapalat"/>
          <w:b w:val="0"/>
          <w:i/>
          <w:szCs w:val="24"/>
          <w:lang w:val="af-ZA"/>
        </w:rPr>
        <w:t>ՀՀ ԼՄՎՔ-Պ</w:t>
      </w:r>
      <w:r>
        <w:rPr>
          <w:rFonts w:ascii="GHEA Grapalat" w:hAnsi="GHEA Grapalat"/>
          <w:b w:val="0"/>
          <w:i/>
          <w:szCs w:val="24"/>
          <w:lang w:val="af-ZA"/>
        </w:rPr>
        <w:t>ԸԾՁԲ-1</w:t>
      </w:r>
      <w:r w:rsidR="00AD5026">
        <w:rPr>
          <w:rFonts w:ascii="GHEA Grapalat" w:hAnsi="GHEA Grapalat"/>
          <w:b w:val="0"/>
          <w:i/>
          <w:szCs w:val="24"/>
          <w:lang w:val="af-ZA"/>
        </w:rPr>
        <w:t>7/4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5026">
        <w:rPr>
          <w:rFonts w:ascii="GHEA Grapalat" w:hAnsi="GHEA Grapalat"/>
          <w:sz w:val="20"/>
          <w:lang w:val="af-ZA"/>
        </w:rPr>
        <w:t>Վանաձորի 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5026">
        <w:rPr>
          <w:rFonts w:ascii="GHEA Grapalat" w:hAnsi="GHEA Grapalat"/>
          <w:sz w:val="20"/>
          <w:lang w:val="af-ZA"/>
        </w:rPr>
        <w:t>ՀՀ ԼՄՎՔ-ՊԸԾՁԲ-17</w:t>
      </w:r>
      <w:r w:rsidR="00EC62B9">
        <w:rPr>
          <w:rFonts w:ascii="GHEA Grapalat" w:hAnsi="GHEA Grapalat"/>
          <w:sz w:val="20"/>
          <w:lang w:val="af-ZA"/>
        </w:rPr>
        <w:t>/4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AD5026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D5026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D5026">
        <w:rPr>
          <w:rFonts w:ascii="GHEA Grapalat" w:hAnsi="GHEA Grapalat"/>
          <w:sz w:val="20"/>
          <w:lang w:val="af-ZA"/>
        </w:rPr>
        <w:t xml:space="preserve"> դեկտեմբերի 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AD5026">
        <w:rPr>
          <w:rFonts w:ascii="GHEA Grapalat" w:hAnsi="GHEA Grapalat"/>
          <w:sz w:val="20"/>
          <w:lang w:val="af-ZA"/>
        </w:rPr>
        <w:t>ի համայնքապետարան</w:t>
      </w:r>
      <w:r w:rsidR="00EC62B9">
        <w:rPr>
          <w:rFonts w:ascii="GHEA Grapalat" w:hAnsi="GHEA Grapalat"/>
          <w:sz w:val="20"/>
          <w:lang w:val="af-ZA"/>
        </w:rPr>
        <w:t xml:space="preserve">ի կարիքների համար աուդիտորական ծառայությունների </w:t>
      </w:r>
      <w:r>
        <w:rPr>
          <w:rFonts w:ascii="GHEA Grapalat" w:hAnsi="GHEA Grapalat"/>
          <w:sz w:val="20"/>
          <w:lang w:val="af-ZA"/>
        </w:rPr>
        <w:t xml:space="preserve">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045"/>
        <w:gridCol w:w="2439"/>
        <w:gridCol w:w="2990"/>
      </w:tblGrid>
      <w:tr w:rsidR="00152BEC" w:rsidRPr="00960651" w:rsidTr="00AD50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5026" w:rsidRPr="00960651" w:rsidTr="00AD50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:rsidR="00AD5026" w:rsidRPr="00C53CFD" w:rsidRDefault="00AD5026" w:rsidP="00AD5026">
            <w:pPr>
              <w:pStyle w:val="31"/>
              <w:ind w:firstLine="0"/>
              <w:rPr>
                <w:rFonts w:ascii="Sylfaen" w:hAnsi="Sylfaen"/>
                <w:b w:val="0"/>
                <w:sz w:val="20"/>
              </w:rPr>
            </w:pPr>
            <w:r w:rsidRPr="00C53CFD">
              <w:rPr>
                <w:rFonts w:ascii="Sylfaen" w:hAnsi="Sylfaen"/>
                <w:b w:val="0"/>
                <w:sz w:val="20"/>
                <w:u w:val="none"/>
                <w:lang w:val="en-US"/>
              </w:rPr>
              <w:t>«Աուդիտ Սերվիս» ՍՊԸ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5026" w:rsidRPr="00960651" w:rsidTr="00AD50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:rsidR="00AD5026" w:rsidRPr="00C53CFD" w:rsidRDefault="00AD5026" w:rsidP="00AD5026">
            <w:pPr>
              <w:pStyle w:val="31"/>
              <w:ind w:firstLine="0"/>
              <w:rPr>
                <w:rFonts w:ascii="Sylfaen" w:hAnsi="Sylfaen"/>
                <w:b w:val="0"/>
                <w:sz w:val="20"/>
              </w:rPr>
            </w:pPr>
            <w:r w:rsidRPr="00C53CFD">
              <w:rPr>
                <w:rFonts w:ascii="Sylfaen" w:hAnsi="Sylfaen"/>
                <w:b w:val="0"/>
                <w:sz w:val="20"/>
                <w:u w:val="none"/>
                <w:lang w:val="en-US"/>
              </w:rPr>
              <w:t>«ԱՍԱՏՐՅԱՆՍ» ՍՊԸ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5026" w:rsidRPr="00960651" w:rsidTr="00AD50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0" w:type="dxa"/>
            <w:shd w:val="clear" w:color="auto" w:fill="auto"/>
          </w:tcPr>
          <w:p w:rsidR="00AD5026" w:rsidRPr="00C53CFD" w:rsidRDefault="00AD5026" w:rsidP="00AD5026">
            <w:pPr>
              <w:pStyle w:val="31"/>
              <w:ind w:firstLine="0"/>
              <w:rPr>
                <w:rFonts w:ascii="Sylfaen" w:hAnsi="Sylfaen"/>
                <w:b w:val="0"/>
                <w:sz w:val="20"/>
              </w:rPr>
            </w:pPr>
            <w:r w:rsidRPr="00C53CFD">
              <w:rPr>
                <w:rFonts w:ascii="Sylfaen" w:hAnsi="Sylfaen"/>
                <w:b w:val="0"/>
                <w:sz w:val="20"/>
                <w:u w:val="none"/>
                <w:lang w:val="en-US"/>
              </w:rPr>
              <w:t>«Բեյքեր Թիլլի Արմենիա» ՓԲԸ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07"/>
        <w:gridCol w:w="2880"/>
      </w:tblGrid>
      <w:tr w:rsidR="00152BEC" w:rsidRPr="00E47F03" w:rsidTr="00AF33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5026" w:rsidRPr="00960651" w:rsidTr="00AF336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026" w:rsidRPr="00960651" w:rsidRDefault="00E47F03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D5026" w:rsidRPr="00C53CFD" w:rsidRDefault="00AD5026" w:rsidP="004E575F">
            <w:pPr>
              <w:pStyle w:val="31"/>
              <w:ind w:firstLine="0"/>
              <w:rPr>
                <w:rFonts w:ascii="Sylfaen" w:hAnsi="Sylfaen"/>
                <w:b w:val="0"/>
                <w:sz w:val="20"/>
              </w:rPr>
            </w:pPr>
            <w:r w:rsidRPr="00C53CFD">
              <w:rPr>
                <w:rFonts w:ascii="Sylfaen" w:hAnsi="Sylfaen"/>
                <w:b w:val="0"/>
                <w:sz w:val="20"/>
                <w:u w:val="none"/>
                <w:lang w:val="en-US"/>
              </w:rPr>
              <w:t>«Բեյքեր Թիլլի Արմենիա» ՓԲԸ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D5026" w:rsidRPr="00960651" w:rsidRDefault="00AD5026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D5026" w:rsidRDefault="00AF336E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1475000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AF336E" w:rsidRPr="00AF336E" w:rsidRDefault="00AF336E" w:rsidP="00AF336E">
      <w:pPr>
        <w:ind w:firstLine="709"/>
        <w:jc w:val="both"/>
        <w:rPr>
          <w:rFonts w:ascii="Sylfaen" w:hAnsi="Sylfaen"/>
          <w:sz w:val="20"/>
          <w:lang w:val="af-ZA"/>
        </w:rPr>
      </w:pPr>
      <w:r w:rsidRPr="00AF336E">
        <w:rPr>
          <w:rFonts w:ascii="Sylfaen" w:hAnsi="Sylfaen"/>
          <w:sz w:val="20"/>
          <w:lang w:val="af-ZA"/>
        </w:rPr>
        <w:t>“</w:t>
      </w:r>
      <w:r w:rsidRPr="00AF336E">
        <w:rPr>
          <w:rFonts w:ascii="Sylfaen" w:hAnsi="Sylfaen" w:cs="Sylfaen"/>
          <w:sz w:val="20"/>
          <w:lang w:val="af-ZA"/>
        </w:rPr>
        <w:t>Գնումների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մասին</w:t>
      </w:r>
      <w:r w:rsidRPr="00AF336E">
        <w:rPr>
          <w:rFonts w:ascii="Sylfaen" w:hAnsi="Sylfaen"/>
          <w:sz w:val="20"/>
          <w:lang w:val="af-ZA"/>
        </w:rPr>
        <w:t xml:space="preserve">” </w:t>
      </w:r>
      <w:r w:rsidRPr="00AF336E">
        <w:rPr>
          <w:rFonts w:ascii="Sylfaen" w:hAnsi="Sylfaen" w:cs="Sylfaen"/>
          <w:sz w:val="20"/>
          <w:lang w:val="af-ZA"/>
        </w:rPr>
        <w:t>ՀՀ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օրենքի</w:t>
      </w:r>
      <w:r w:rsidRPr="00AF336E">
        <w:rPr>
          <w:rFonts w:ascii="Sylfaen" w:hAnsi="Sylfaen"/>
          <w:sz w:val="20"/>
          <w:lang w:val="af-ZA"/>
        </w:rPr>
        <w:t xml:space="preserve"> 9-</w:t>
      </w:r>
      <w:r w:rsidRPr="00AF336E">
        <w:rPr>
          <w:rFonts w:ascii="Sylfaen" w:hAnsi="Sylfaen" w:cs="Sylfaen"/>
          <w:sz w:val="20"/>
          <w:lang w:val="af-ZA"/>
        </w:rPr>
        <w:t>րդ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հոդվածի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համաձայն</w:t>
      </w:r>
      <w:r w:rsidRPr="00AF336E">
        <w:rPr>
          <w:rFonts w:ascii="Sylfaen" w:hAnsi="Sylfaen"/>
          <w:sz w:val="20"/>
          <w:lang w:val="af-ZA"/>
        </w:rPr>
        <w:t xml:space="preserve">` </w:t>
      </w:r>
      <w:r w:rsidRPr="00AF336E">
        <w:rPr>
          <w:rFonts w:ascii="Sylfaen" w:hAnsi="Sylfaen" w:cs="Sylfaen"/>
          <w:sz w:val="20"/>
          <w:lang w:val="af-ZA"/>
        </w:rPr>
        <w:t>անգործության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ժամկետ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է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սահմանվում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սույն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հայտարարությունը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հրապարակվելու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օրվան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հաջորդող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օրվանից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մինչ</w:t>
      </w:r>
      <w:r w:rsidRPr="00AF336E">
        <w:rPr>
          <w:rFonts w:ascii="Sylfaen" w:hAnsi="Sylfaen"/>
          <w:sz w:val="20"/>
          <w:lang w:val="af-ZA"/>
        </w:rPr>
        <w:t>և 5-</w:t>
      </w:r>
      <w:r w:rsidRPr="00AF336E">
        <w:rPr>
          <w:rFonts w:ascii="Sylfaen" w:hAnsi="Sylfaen" w:cs="Sylfaen"/>
          <w:sz w:val="20"/>
          <w:lang w:val="af-ZA"/>
        </w:rPr>
        <w:t>րդ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օրացուցային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օրը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ներառյալ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ընկած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ժամանակահատվածը</w:t>
      </w:r>
      <w:r w:rsidRPr="00AF336E">
        <w:rPr>
          <w:rFonts w:ascii="Sylfaen" w:hAnsi="Sylfaen" w:cs="Arial Armenian"/>
          <w:sz w:val="20"/>
          <w:lang w:val="af-ZA"/>
        </w:rPr>
        <w:t>։</w:t>
      </w:r>
    </w:p>
    <w:p w:rsidR="00AF336E" w:rsidRDefault="00AF336E" w:rsidP="00AF336E">
      <w:pPr>
        <w:ind w:firstLine="709"/>
        <w:jc w:val="both"/>
        <w:rPr>
          <w:rFonts w:ascii="Sylfaen" w:hAnsi="Sylfaen"/>
          <w:sz w:val="20"/>
          <w:lang w:val="af-ZA"/>
        </w:rPr>
      </w:pPr>
      <w:r w:rsidRPr="00AF336E">
        <w:rPr>
          <w:rFonts w:ascii="Sylfaen" w:hAnsi="Sylfaen" w:cs="Sylfaen"/>
          <w:sz w:val="20"/>
          <w:lang w:val="af-ZA"/>
        </w:rPr>
        <w:t>Ընտրված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մասնակցի</w:t>
      </w:r>
      <w:r w:rsidRPr="00AF336E">
        <w:rPr>
          <w:rFonts w:ascii="Sylfaen" w:hAnsi="Sylfaen"/>
          <w:sz w:val="20"/>
          <w:lang w:val="af-ZA"/>
        </w:rPr>
        <w:t xml:space="preserve"> /</w:t>
      </w:r>
      <w:r w:rsidRPr="00AF336E">
        <w:rPr>
          <w:rFonts w:ascii="Sylfaen" w:hAnsi="Sylfaen" w:cs="Sylfaen"/>
          <w:sz w:val="20"/>
          <w:lang w:val="af-ZA"/>
        </w:rPr>
        <w:t>մասնակիցների</w:t>
      </w:r>
      <w:r w:rsidRPr="00AF336E">
        <w:rPr>
          <w:rFonts w:ascii="Sylfaen" w:hAnsi="Sylfaen"/>
          <w:sz w:val="20"/>
          <w:lang w:val="af-ZA"/>
        </w:rPr>
        <w:t xml:space="preserve">/ </w:t>
      </w:r>
      <w:r w:rsidRPr="00AF336E">
        <w:rPr>
          <w:rFonts w:ascii="Sylfaen" w:hAnsi="Sylfaen" w:cs="Sylfaen"/>
          <w:sz w:val="20"/>
          <w:lang w:val="af-ZA"/>
        </w:rPr>
        <w:t>հետ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պայմանագիրը</w:t>
      </w:r>
      <w:r w:rsidRPr="00AF336E">
        <w:rPr>
          <w:rFonts w:ascii="Sylfaen" w:hAnsi="Sylfaen"/>
          <w:sz w:val="20"/>
          <w:lang w:val="af-ZA"/>
        </w:rPr>
        <w:t xml:space="preserve"> /</w:t>
      </w:r>
      <w:r w:rsidRPr="00AF336E">
        <w:rPr>
          <w:rFonts w:ascii="Sylfaen" w:hAnsi="Sylfaen" w:cs="Sylfaen"/>
          <w:sz w:val="20"/>
          <w:lang w:val="af-ZA"/>
        </w:rPr>
        <w:t>պայմանագրերը</w:t>
      </w:r>
      <w:r w:rsidRPr="00AF336E">
        <w:rPr>
          <w:rFonts w:ascii="Sylfaen" w:hAnsi="Sylfaen"/>
          <w:sz w:val="20"/>
          <w:lang w:val="af-ZA"/>
        </w:rPr>
        <w:t xml:space="preserve">/ </w:t>
      </w:r>
      <w:r w:rsidRPr="00AF336E">
        <w:rPr>
          <w:rFonts w:ascii="Sylfaen" w:hAnsi="Sylfaen" w:cs="Sylfaen"/>
          <w:sz w:val="20"/>
          <w:lang w:val="af-ZA"/>
        </w:rPr>
        <w:t>կնքվելու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է</w:t>
      </w:r>
      <w:r w:rsidRPr="00AF336E">
        <w:rPr>
          <w:rFonts w:ascii="Sylfaen" w:hAnsi="Sylfaen"/>
          <w:sz w:val="20"/>
          <w:lang w:val="af-ZA"/>
        </w:rPr>
        <w:t xml:space="preserve"> /</w:t>
      </w:r>
      <w:r w:rsidRPr="00AF336E">
        <w:rPr>
          <w:rFonts w:ascii="Sylfaen" w:hAnsi="Sylfaen" w:cs="Sylfaen"/>
          <w:sz w:val="20"/>
          <w:lang w:val="af-ZA"/>
        </w:rPr>
        <w:t>են</w:t>
      </w:r>
      <w:r w:rsidRPr="00AF336E">
        <w:rPr>
          <w:rFonts w:ascii="Sylfaen" w:hAnsi="Sylfaen"/>
          <w:sz w:val="20"/>
          <w:lang w:val="af-ZA"/>
        </w:rPr>
        <w:t xml:space="preserve">/ </w:t>
      </w:r>
      <w:r w:rsidRPr="00AF336E">
        <w:rPr>
          <w:rFonts w:ascii="Sylfaen" w:hAnsi="Sylfaen" w:cs="Sylfaen"/>
          <w:sz w:val="20"/>
          <w:lang w:val="af-ZA"/>
        </w:rPr>
        <w:t>սույն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հայտարարությամբ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սահմանված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անգործության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ժամկետի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ավարտից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հետո</w:t>
      </w:r>
      <w:r>
        <w:rPr>
          <w:rFonts w:ascii="Sylfaen" w:hAnsi="Sylfaen"/>
          <w:sz w:val="20"/>
          <w:lang w:val="af-ZA"/>
        </w:rPr>
        <w:t>:</w:t>
      </w:r>
    </w:p>
    <w:p w:rsidR="00AF336E" w:rsidRPr="00AF336E" w:rsidRDefault="00AF336E" w:rsidP="00AF336E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F336E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/>
    <w:sectPr w:rsidR="00016C0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AB" w:rsidRDefault="00331CAB" w:rsidP="00331CAB">
      <w:r>
        <w:separator/>
      </w:r>
    </w:p>
  </w:endnote>
  <w:endnote w:type="continuationSeparator" w:id="0">
    <w:p w:rsidR="00331CAB" w:rsidRDefault="00331CAB" w:rsidP="0033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5B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47F0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5B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F03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47F0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7F0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AB" w:rsidRDefault="00331CAB" w:rsidP="00331CAB">
      <w:r>
        <w:separator/>
      </w:r>
    </w:p>
  </w:footnote>
  <w:footnote w:type="continuationSeparator" w:id="0">
    <w:p w:rsidR="00331CAB" w:rsidRDefault="00331CAB" w:rsidP="00331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7F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7F0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7F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5829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331CAB"/>
    <w:rsid w:val="00355BF0"/>
    <w:rsid w:val="008970F6"/>
    <w:rsid w:val="00AD5026"/>
    <w:rsid w:val="00AF336E"/>
    <w:rsid w:val="00E47F03"/>
    <w:rsid w:val="00EC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</cp:revision>
  <cp:lastPrinted>2016-12-28T11:13:00Z</cp:lastPrinted>
  <dcterms:created xsi:type="dcterms:W3CDTF">2015-12-09T10:42:00Z</dcterms:created>
  <dcterms:modified xsi:type="dcterms:W3CDTF">2016-12-28T11:13:00Z</dcterms:modified>
</cp:coreProperties>
</file>