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C77908" w:rsidRPr="00365437" w:rsidRDefault="00C77908" w:rsidP="00C7790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883463</w:t>
      </w:r>
    </w:p>
    <w:p w:rsidR="00FE123B" w:rsidRPr="00C77908" w:rsidRDefault="00C77908" w:rsidP="00C779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</w:t>
      </w:r>
      <w:r w:rsidR="0049191F">
        <w:rPr>
          <w:rFonts w:ascii="GHEA Grapalat" w:hAnsi="GHEA Grapalat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883463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ԲԸԱՀ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0"/>
        <w:gridCol w:w="9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FE123B" w:rsidTr="00C77908">
        <w:trPr>
          <w:trHeight w:val="14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E123B" w:rsidTr="00C77908">
        <w:trPr>
          <w:trHeight w:val="110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E123B" w:rsidTr="00C77908">
        <w:trPr>
          <w:trHeight w:val="1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C77908">
        <w:trPr>
          <w:trHeight w:val="2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C77908">
        <w:trPr>
          <w:trHeight w:val="88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Էլեկտրականության</w:t>
            </w:r>
            <w:proofErr w:type="spellEnd"/>
            <w:r w:rsidR="00FE123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FE123B">
              <w:rPr>
                <w:rFonts w:ascii="GHEA Grapalat" w:hAnsi="GHEA Grapalat"/>
                <w:b/>
                <w:sz w:val="14"/>
                <w:szCs w:val="14"/>
              </w:rPr>
              <w:t>բաշխման</w:t>
            </w:r>
            <w:proofErr w:type="spellEnd"/>
            <w:r w:rsidR="00FE123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FE123B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3A1C5B" w:rsidRDefault="002F696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A1C5B">
              <w:rPr>
                <w:rFonts w:ascii="GHEA Grapalat" w:hAnsi="GHEA Grapalat"/>
                <w:b/>
                <w:sz w:val="14"/>
                <w:szCs w:val="14"/>
              </w:rPr>
              <w:t>11224000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3A1C5B" w:rsidRDefault="002F696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A1C5B">
              <w:rPr>
                <w:rFonts w:ascii="GHEA Grapalat" w:hAnsi="GHEA Grapalat"/>
                <w:b/>
                <w:sz w:val="14"/>
                <w:szCs w:val="14"/>
              </w:rPr>
              <w:t>11224000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B3311B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</w:tr>
      <w:tr w:rsidR="00FE123B" w:rsidTr="00C77908">
        <w:trPr>
          <w:trHeight w:val="16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37"/>
        </w:trPr>
        <w:tc>
          <w:tcPr>
            <w:tcW w:w="44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77908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30C7D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="00130C7D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130C7D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E123B" w:rsidTr="00C77908"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E123B" w:rsidTr="00C77908">
        <w:trPr>
          <w:trHeight w:val="65"/>
        </w:trPr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RPr="00303B3D" w:rsidTr="00C77908">
        <w:trPr>
          <w:trHeight w:val="898"/>
        </w:trPr>
        <w:tc>
          <w:tcPr>
            <w:tcW w:w="70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FE123B" w:rsidRPr="003A1C5B" w:rsidRDefault="003A1C5B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25.04.20162թ.</w:t>
            </w:r>
          </w:p>
        </w:tc>
      </w:tr>
      <w:tr w:rsidR="00FE123B" w:rsidTr="00C77908">
        <w:trPr>
          <w:trHeight w:val="164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92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55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54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6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9191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213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E123B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E123B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FE123B" w:rsidTr="00C77908">
        <w:trPr>
          <w:trHeight w:val="8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E123B" w:rsidTr="00C77908">
        <w:trPr>
          <w:trHeight w:val="40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3A1C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9353333.33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3A1C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9353333.33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3A1C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1870666.67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3A1C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1870666.67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E86FE3" w:rsidRDefault="00303B3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86FE3">
              <w:rPr>
                <w:rFonts w:ascii="GHEA Grapalat" w:hAnsi="GHEA Grapalat"/>
                <w:b/>
                <w:sz w:val="14"/>
                <w:szCs w:val="14"/>
              </w:rPr>
              <w:t>11224000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E86FE3" w:rsidRDefault="00303B3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86FE3">
              <w:rPr>
                <w:rFonts w:ascii="GHEA Grapalat" w:hAnsi="GHEA Grapalat"/>
                <w:b/>
                <w:sz w:val="14"/>
                <w:szCs w:val="14"/>
              </w:rPr>
              <w:t>11224000</w:t>
            </w:r>
          </w:p>
        </w:tc>
      </w:tr>
      <w:tr w:rsidR="00FE123B" w:rsidTr="00C77908">
        <w:trPr>
          <w:trHeight w:val="290"/>
        </w:trPr>
        <w:tc>
          <w:tcPr>
            <w:tcW w:w="26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123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E123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E123B" w:rsidTr="00C77908"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E123B" w:rsidTr="00C77908"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410AFE">
        <w:trPr>
          <w:trHeight w:val="344"/>
        </w:trPr>
        <w:tc>
          <w:tcPr>
            <w:tcW w:w="26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49191F" w:rsidRDefault="0049191F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9191F" w:rsidTr="00410AFE">
        <w:trPr>
          <w:trHeight w:val="344"/>
        </w:trPr>
        <w:tc>
          <w:tcPr>
            <w:tcW w:w="2684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BF7713" w:rsidRDefault="0049191F" w:rsidP="000017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49191F" w:rsidTr="00C77908">
        <w:trPr>
          <w:trHeight w:val="28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346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031F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25.04.2016թ.</w:t>
            </w:r>
          </w:p>
        </w:tc>
      </w:tr>
      <w:tr w:rsidR="0049191F" w:rsidTr="00C77908">
        <w:trPr>
          <w:trHeight w:val="92"/>
        </w:trPr>
        <w:tc>
          <w:tcPr>
            <w:tcW w:w="502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9191F" w:rsidTr="00031FE2">
        <w:trPr>
          <w:trHeight w:val="92"/>
        </w:trPr>
        <w:tc>
          <w:tcPr>
            <w:tcW w:w="502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1FE2" w:rsidRPr="00303B3D" w:rsidTr="00031FE2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FE2" w:rsidRDefault="00031FE2" w:rsidP="004110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25.04.2016թ.</w:t>
            </w:r>
          </w:p>
        </w:tc>
      </w:tr>
      <w:tr w:rsidR="00031FE2" w:rsidRPr="00303B3D" w:rsidTr="00031FE2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Pr="0049191F" w:rsidRDefault="00031FE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FE2" w:rsidRDefault="00031FE2" w:rsidP="004110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25.04.2016թ.</w:t>
            </w:r>
          </w:p>
        </w:tc>
      </w:tr>
      <w:tr w:rsidR="00031FE2" w:rsidRPr="00303B3D" w:rsidTr="00031FE2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Pr="0049191F" w:rsidRDefault="00031FE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 w:rsidP="004110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25.04.2016թ.</w:t>
            </w:r>
          </w:p>
        </w:tc>
      </w:tr>
      <w:tr w:rsidR="00031FE2" w:rsidRPr="00303B3D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31FE2" w:rsidRPr="0049191F" w:rsidRDefault="00031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31FE2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31FE2" w:rsidTr="00C77908">
        <w:trPr>
          <w:trHeight w:val="237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31FE2" w:rsidTr="00C77908">
        <w:trPr>
          <w:trHeight w:val="238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31FE2" w:rsidTr="00C77908">
        <w:trPr>
          <w:trHeight w:val="263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31FE2" w:rsidTr="00C77908">
        <w:trPr>
          <w:trHeight w:val="146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Pr="00C77908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883463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Pr="00031FE2" w:rsidRDefault="00031FE2" w:rsidP="00C779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1FE2">
              <w:rPr>
                <w:rFonts w:ascii="GHEA Grapalat" w:hAnsi="GHEA Grapalat" w:cs="Sylfaen"/>
                <w:b/>
                <w:sz w:val="14"/>
                <w:szCs w:val="14"/>
              </w:rPr>
              <w:t>25.04.2016թ.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Pr="00031FE2" w:rsidRDefault="00031FE2" w:rsidP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1FE2">
              <w:rPr>
                <w:rFonts w:ascii="GHEA Grapalat" w:hAnsi="GHEA Grapalat" w:cs="Sylfaen"/>
                <w:b/>
                <w:sz w:val="14"/>
                <w:szCs w:val="14"/>
              </w:rPr>
              <w:t>25.12.2017թ.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Pr="00031FE2" w:rsidRDefault="00031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Pr="00031FE2" w:rsidRDefault="00031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1FE2">
              <w:rPr>
                <w:rFonts w:ascii="GHEA Grapalat" w:hAnsi="GHEA Grapalat"/>
                <w:b/>
                <w:sz w:val="16"/>
                <w:szCs w:val="16"/>
              </w:rPr>
              <w:t>11224000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Pr="00031FE2" w:rsidRDefault="00031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1FE2">
              <w:rPr>
                <w:rFonts w:ascii="GHEA Grapalat" w:hAnsi="GHEA Grapalat"/>
                <w:b/>
                <w:sz w:val="16"/>
                <w:szCs w:val="16"/>
              </w:rPr>
              <w:t>11224000</w:t>
            </w:r>
          </w:p>
        </w:tc>
      </w:tr>
      <w:tr w:rsidR="00031FE2" w:rsidTr="00C77908">
        <w:trPr>
          <w:trHeight w:val="11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1FE2" w:rsidTr="00C77908">
        <w:trPr>
          <w:trHeight w:val="150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31FE2" w:rsidTr="00C77908">
        <w:trPr>
          <w:trHeight w:val="12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31FE2" w:rsidTr="00C77908">
        <w:trPr>
          <w:trHeight w:val="15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Արմենակյան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127</w:t>
            </w:r>
          </w:p>
          <w:p w:rsidR="00031FE2" w:rsidRPr="009335DD" w:rsidRDefault="00031FE2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59-13-63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Pr="009335DD" w:rsidRDefault="00031FE2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Pr="00E300AA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gasparyan-LM@ena.am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Pr="009335DD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2474600895160600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Pr="009335DD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01520882</w:t>
            </w:r>
          </w:p>
        </w:tc>
      </w:tr>
      <w:tr w:rsidR="00031FE2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31FE2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1FE2" w:rsidTr="00C77908">
        <w:trPr>
          <w:trHeight w:val="200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31FE2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1FE2" w:rsidTr="00C77908">
        <w:trPr>
          <w:trHeight w:val="475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FE2" w:rsidRDefault="00031FE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FE2" w:rsidRDefault="00031FE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</w:p>
        </w:tc>
      </w:tr>
      <w:tr w:rsidR="00031FE2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1FE2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Pr="009335DD" w:rsidRDefault="00031FE2" w:rsidP="009335D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031FE2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1FE2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Pr="0019595E" w:rsidRDefault="00031FE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031FE2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1FE2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31FE2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31FE2" w:rsidRDefault="00031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1FE2" w:rsidTr="00C77908">
        <w:trPr>
          <w:trHeight w:val="227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31FE2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FE2" w:rsidRDefault="00031FE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31FE2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A93B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FE2" w:rsidRDefault="00031FE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Pr="0066202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FE123B" w:rsidRDefault="00FE123B" w:rsidP="00FE123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9595E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CC1" w:rsidRDefault="00822CC1" w:rsidP="00FE123B">
      <w:r>
        <w:separator/>
      </w:r>
    </w:p>
  </w:endnote>
  <w:endnote w:type="continuationSeparator" w:id="0">
    <w:p w:rsidR="00822CC1" w:rsidRDefault="00822CC1" w:rsidP="00FE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CC1" w:rsidRDefault="00822CC1" w:rsidP="00FE123B">
      <w:r>
        <w:separator/>
      </w:r>
    </w:p>
  </w:footnote>
  <w:footnote w:type="continuationSeparator" w:id="0">
    <w:p w:rsidR="00822CC1" w:rsidRDefault="00822CC1" w:rsidP="00FE123B">
      <w:r>
        <w:continuationSeparator/>
      </w:r>
    </w:p>
  </w:footnote>
  <w:footnote w:id="1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31FE2" w:rsidRDefault="00031FE2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31FE2" w:rsidRDefault="00031FE2" w:rsidP="00FE123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3B"/>
    <w:rsid w:val="00031FE2"/>
    <w:rsid w:val="000F6FBF"/>
    <w:rsid w:val="00130C7D"/>
    <w:rsid w:val="001734E6"/>
    <w:rsid w:val="0019595E"/>
    <w:rsid w:val="00207632"/>
    <w:rsid w:val="00235EEC"/>
    <w:rsid w:val="0024130D"/>
    <w:rsid w:val="00292DAD"/>
    <w:rsid w:val="002F696A"/>
    <w:rsid w:val="00303B3D"/>
    <w:rsid w:val="00324F87"/>
    <w:rsid w:val="003A1C5B"/>
    <w:rsid w:val="00405B36"/>
    <w:rsid w:val="00436033"/>
    <w:rsid w:val="0049191F"/>
    <w:rsid w:val="004C2C4E"/>
    <w:rsid w:val="004F1553"/>
    <w:rsid w:val="005E7A9E"/>
    <w:rsid w:val="0060276E"/>
    <w:rsid w:val="006C79D6"/>
    <w:rsid w:val="00722790"/>
    <w:rsid w:val="007E51F9"/>
    <w:rsid w:val="00822CC1"/>
    <w:rsid w:val="0084548E"/>
    <w:rsid w:val="008D23F6"/>
    <w:rsid w:val="009335DD"/>
    <w:rsid w:val="00976585"/>
    <w:rsid w:val="009C5AB1"/>
    <w:rsid w:val="00A70F5F"/>
    <w:rsid w:val="00A93B6E"/>
    <w:rsid w:val="00AF134B"/>
    <w:rsid w:val="00B3311B"/>
    <w:rsid w:val="00B331EA"/>
    <w:rsid w:val="00B92AC3"/>
    <w:rsid w:val="00B93FEA"/>
    <w:rsid w:val="00C77908"/>
    <w:rsid w:val="00CA7A3D"/>
    <w:rsid w:val="00D315AF"/>
    <w:rsid w:val="00E86FE3"/>
    <w:rsid w:val="00FB0456"/>
    <w:rsid w:val="00FB7DCD"/>
    <w:rsid w:val="00FE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2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E12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E123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E123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123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E123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E12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E123B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E123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E12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E12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12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E123B"/>
    <w:rPr>
      <w:vertAlign w:val="superscript"/>
    </w:rPr>
  </w:style>
  <w:style w:type="character" w:styleId="Strong">
    <w:name w:val="Strong"/>
    <w:basedOn w:val="DefaultParagraphFont"/>
    <w:qFormat/>
    <w:rsid w:val="00FE123B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5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numner@spm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sparyan-LM@ena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2016-04-27T10:51:00Z</dcterms:created>
  <dcterms:modified xsi:type="dcterms:W3CDTF">2017-01-20T10:46:00Z</dcterms:modified>
</cp:coreProperties>
</file>