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A868AC" w:rsidRPr="00365437" w:rsidRDefault="004F2F48" w:rsidP="00EB558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ԸՆԹԱՑԱԿԱՐԳՈՎ (ՊԸ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)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A868AC">
        <w:rPr>
          <w:rFonts w:ascii="GHEA Grapalat" w:hAnsi="GHEA Grapalat"/>
          <w:sz w:val="20"/>
          <w:lang w:val="af-ZA"/>
        </w:rPr>
        <w:tab/>
      </w:r>
      <w:r w:rsidR="00A868AC" w:rsidRPr="00365437">
        <w:rPr>
          <w:rFonts w:ascii="GHEA Grapalat" w:hAnsi="GHEA Grapalat"/>
          <w:sz w:val="20"/>
          <w:lang w:val="af-ZA"/>
        </w:rPr>
        <w:tab/>
      </w:r>
    </w:p>
    <w:p w:rsidR="00A868AC" w:rsidRPr="004F2F48" w:rsidRDefault="004F2F48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Pr="004F2F48">
        <w:rPr>
          <w:rFonts w:ascii="GHEA Grapalat" w:hAnsi="GHEA Grapalat" w:cs="Sylfaen"/>
          <w:sz w:val="24"/>
          <w:szCs w:val="24"/>
          <w:lang w:val="af-ZA"/>
        </w:rPr>
        <w:t>ԱՆԻԻ-ՊԸԱՊՁԲ-17/07»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D04CB4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4F2F48" w:rsidRPr="004F2F48">
        <w:rPr>
          <w:rFonts w:ascii="GHEA Grapalat" w:hAnsi="GHEA Grapalat"/>
          <w:sz w:val="20"/>
          <w:lang w:val="en-AU"/>
        </w:rPr>
        <w:t>ԱՆԻԻ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4F2F48" w:rsidRPr="004F2F48">
        <w:rPr>
          <w:rFonts w:ascii="GHEA Grapalat" w:hAnsi="GHEA Grapalat"/>
          <w:sz w:val="20"/>
          <w:lang w:val="en-AU"/>
        </w:rPr>
        <w:t>ՊԸԱՊՁԲ</w:t>
      </w:r>
      <w:r w:rsidR="004F2F48" w:rsidRPr="004F2F48">
        <w:rPr>
          <w:rFonts w:ascii="GHEA Grapalat" w:hAnsi="GHEA Grapalat"/>
          <w:sz w:val="20"/>
          <w:lang w:val="af-ZA"/>
        </w:rPr>
        <w:t>-17/07»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 w:rsidR="0030437F">
        <w:rPr>
          <w:rFonts w:ascii="GHEA Grapalat" w:hAnsi="GHEA Grapalat"/>
          <w:sz w:val="20"/>
          <w:lang w:val="ru-RU"/>
        </w:rPr>
        <w:t>ՊԸ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8"/>
        <w:gridCol w:w="171"/>
        <w:gridCol w:w="287"/>
        <w:gridCol w:w="852"/>
        <w:gridCol w:w="144"/>
        <w:gridCol w:w="553"/>
        <w:gridCol w:w="40"/>
        <w:gridCol w:w="152"/>
        <w:gridCol w:w="528"/>
        <w:gridCol w:w="169"/>
        <w:gridCol w:w="41"/>
        <w:gridCol w:w="419"/>
        <w:gridCol w:w="135"/>
        <w:gridCol w:w="28"/>
        <w:gridCol w:w="152"/>
        <w:gridCol w:w="8"/>
        <w:gridCol w:w="693"/>
        <w:gridCol w:w="56"/>
        <w:gridCol w:w="28"/>
        <w:gridCol w:w="330"/>
        <w:gridCol w:w="177"/>
        <w:gridCol w:w="457"/>
        <w:gridCol w:w="141"/>
        <w:gridCol w:w="8"/>
        <w:gridCol w:w="46"/>
        <w:gridCol w:w="754"/>
        <w:gridCol w:w="190"/>
        <w:gridCol w:w="8"/>
        <w:gridCol w:w="85"/>
        <w:gridCol w:w="232"/>
        <w:gridCol w:w="761"/>
        <w:gridCol w:w="644"/>
        <w:gridCol w:w="348"/>
        <w:gridCol w:w="45"/>
        <w:gridCol w:w="806"/>
        <w:gridCol w:w="1035"/>
      </w:tblGrid>
      <w:tr w:rsidR="004E56EC" w:rsidTr="00EE33CC">
        <w:trPr>
          <w:trHeight w:val="146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EE33CC">
        <w:trPr>
          <w:trHeight w:val="11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EE33CC">
        <w:trPr>
          <w:trHeight w:val="1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EE33CC">
        <w:trPr>
          <w:trHeight w:val="2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RPr="000E5ED5" w:rsidTr="00EE33CC">
        <w:trPr>
          <w:trHeight w:val="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4F2F48" w:rsidP="00A86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ՓԱՄՓՈՒՇՏՆԵՐ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F7713" w:rsidRDefault="006525A1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06F76" w:rsidRDefault="006525A1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652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</w:t>
            </w:r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25A1" w:rsidRDefault="006525A1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AE3339" w:rsidRDefault="006525A1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3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5A1" w:rsidRPr="004E5103" w:rsidRDefault="006525A1" w:rsidP="006525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9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X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Պարկուճ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  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  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Բիմետալ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Գնդակի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շապիկը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–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Բիմետալ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քաշը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- 9.4-10.2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գր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Գնդակի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քաշը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- 5.9-6.1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գր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Գնդակի</w:t>
            </w:r>
            <w:proofErr w:type="spellEnd"/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թռիչքի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արագությունը</w:t>
            </w:r>
            <w:proofErr w:type="spellEnd"/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               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-290-315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/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վ</w:t>
            </w:r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Վաճառողը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պատասխանատվություն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կրում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փամփուշտների</w:t>
            </w:r>
            <w:proofErr w:type="spellEnd"/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որակի</w:t>
            </w:r>
            <w:proofErr w:type="spellEnd"/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համաձայնՀայաստանի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Հանրապետությունում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գործող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ընդունված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ստանդարտների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Փամփուշտները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պետք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օգտագործված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կրակված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խոտանված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այլն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չլինեն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ունենան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առնվազն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12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ամիս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պիտանելիության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ժամկետ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Փամփուշտները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պետք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մատակարարվեն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Արագածոտնի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մարզի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Կարբի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համայնքի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1-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ին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փողոցի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4-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րդ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նրբանցքի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56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շենք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համաձայն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գնման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ժամանակացույցի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  <w:p w:rsidR="00B06F76" w:rsidRPr="00EB5580" w:rsidRDefault="006525A1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փուշտների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տեղափոխման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հետ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կապված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Հայաստանի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Հանրապետությունում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գործող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անվտանգության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նորմերի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ու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կանոնների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պահպանման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կիրառման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պատասխանատու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Վաճառողը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5A1" w:rsidRPr="004E5103" w:rsidRDefault="006525A1" w:rsidP="006525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9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X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Պարկուճ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  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  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Բիմետալ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Գնդակի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շապիկը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–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Բիմետալ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քաշը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- 9.4-10.2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գր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Գնդակի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քաշը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- 5.9-6.1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գր</w:t>
            </w:r>
            <w:proofErr w:type="spellEnd"/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Գնդակիթռիչքի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արագությունը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               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-290-315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/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վ</w:t>
            </w:r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Վաճառողը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պատասխանատվություն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կրում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փամփուշտների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որակի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համաձայնՀայաստանի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Հանրապետությունում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գործող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ընդունված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ստանդարտների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Փամփուշտները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պետք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օգտագործված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կրակված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խոտանված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այլն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չլինեն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ունենան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առնվազն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12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ամիս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պիտանելիության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ժամկետ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  <w:p w:rsidR="006525A1" w:rsidRPr="004E5103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Փամփուշտները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պետք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մատակարարվեն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Արագածոտնի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մարզի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Կարբի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համայնքի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1-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ին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փողոցի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4-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րդ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նրբանցքի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56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շենք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համաձայն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գնման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ժամանակացույցի</w:t>
            </w:r>
            <w:proofErr w:type="spellEnd"/>
            <w:r w:rsidRPr="004E510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  <w:p w:rsidR="00B06F76" w:rsidRPr="00EB5580" w:rsidRDefault="006525A1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Փամ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փուշտների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տեղափոխման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հետ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կապված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Հայաստանի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Հանրապետությունում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գործող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անվտանգության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նորմերի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ու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կանոնների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պահպանման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կիրառման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պատասխանատու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է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4E5103">
              <w:rPr>
                <w:rFonts w:ascii="GHEA Grapalat" w:hAnsi="GHEA Grapalat" w:cs="Sylfaen"/>
                <w:b/>
                <w:sz w:val="12"/>
                <w:szCs w:val="12"/>
              </w:rPr>
              <w:t>Վաճառողը</w:t>
            </w:r>
            <w:proofErr w:type="spellEnd"/>
            <w:r w:rsidRPr="00EB558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:</w:t>
            </w:r>
          </w:p>
        </w:tc>
      </w:tr>
      <w:tr w:rsidR="004E56EC" w:rsidRPr="00A868AC" w:rsidTr="00EE33CC">
        <w:trPr>
          <w:trHeight w:val="18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A868AC" w:rsidRDefault="006525A1" w:rsidP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>Հրազեն</w:t>
            </w:r>
            <w:proofErr w:type="spellEnd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>մաքրելու</w:t>
            </w:r>
            <w:proofErr w:type="spellEnd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>պարագաներ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F7713" w:rsidRDefault="006525A1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6525A1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6525A1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25A1" w:rsidRDefault="006525A1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25A1" w:rsidRDefault="006525A1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44100</w:t>
            </w:r>
          </w:p>
        </w:tc>
        <w:tc>
          <w:tcPr>
            <w:tcW w:w="3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EB5580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մմ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տ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ատրճանակի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մաքրման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հավաքածու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շամփուր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առնվազն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երեք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խոզանակ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EB5580" w:rsidRDefault="006525A1" w:rsidP="006525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մմ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տ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ատրճանակի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մաքրման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հավաքածու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շամփուր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առնվազն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երեք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խոզանակ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4E56EC" w:rsidRPr="00EB5580" w:rsidTr="00EE33CC">
        <w:trPr>
          <w:trHeight w:val="18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Default="004E51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Pr="00A868AC" w:rsidRDefault="006525A1" w:rsidP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>Հրազեն</w:t>
            </w:r>
            <w:proofErr w:type="spellEnd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>մաքրելու</w:t>
            </w:r>
            <w:proofErr w:type="spellEnd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525A1">
              <w:rPr>
                <w:rFonts w:ascii="GHEA Grapalat" w:hAnsi="GHEA Grapalat" w:cs="Sylfaen"/>
                <w:b/>
                <w:sz w:val="14"/>
                <w:szCs w:val="14"/>
              </w:rPr>
              <w:t>նյութ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Default="00F14462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Default="00F14462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Pr="00B06F76" w:rsidRDefault="00F14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Pr="00F14462" w:rsidRDefault="00F14462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Pr="00F14462" w:rsidRDefault="00F14462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3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Pr="00EB5580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զենքի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ատրճանակի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)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մաքրման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յուղ՝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հեղուկացիրով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пульверизатор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՝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100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մլ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03" w:rsidRPr="00EB5580" w:rsidRDefault="006525A1" w:rsidP="006525A1">
            <w:pPr>
              <w:widowControl w:val="0"/>
              <w:ind w:left="-224" w:firstLine="22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զենքի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ատրճանակի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)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մաքրման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յուղ՝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հեղուկացիրով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пульверизатор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՝</w:t>
            </w:r>
            <w:r w:rsidRPr="00EB5580">
              <w:rPr>
                <w:rFonts w:ascii="GHEA Grapalat" w:hAnsi="GHEA Grapalat" w:cs="Sylfaen"/>
                <w:b/>
                <w:sz w:val="12"/>
                <w:szCs w:val="12"/>
              </w:rPr>
              <w:t xml:space="preserve"> 100</w:t>
            </w:r>
            <w:r w:rsidRPr="006525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մլ</w:t>
            </w:r>
          </w:p>
        </w:tc>
      </w:tr>
      <w:tr w:rsidR="004E56EC" w:rsidRPr="00EB5580" w:rsidTr="00EE33CC">
        <w:trPr>
          <w:trHeight w:val="169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EB5580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83443C" w:rsidTr="00EE33CC">
        <w:trPr>
          <w:trHeight w:val="137"/>
        </w:trPr>
        <w:tc>
          <w:tcPr>
            <w:tcW w:w="3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8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7E4980" w:rsidRDefault="00A705D7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7-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E49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r w:rsidR="007E4980" w:rsidRPr="007E4980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RPr="0083443C" w:rsidTr="00EE33CC">
        <w:trPr>
          <w:trHeight w:val="196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83443C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E56EC" w:rsidTr="00EE33CC"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56EC" w:rsidTr="00EE33CC"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E56EC" w:rsidTr="00EE33CC">
        <w:trPr>
          <w:trHeight w:val="65"/>
        </w:trPr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A705D7" w:rsidRDefault="00A705D7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Գնումը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ֆինանսավորվում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Հայաստանի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Հանրապետության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արդարադատության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նախարարության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իրավաբանական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ինստիտուտ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ՊՈԱԿ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2017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թվականի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եկամուտների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ծախսերի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նախահաշվով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Tr="00EE33CC">
        <w:trPr>
          <w:trHeight w:val="65"/>
        </w:trPr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EE33CC">
        <w:trPr>
          <w:trHeight w:val="196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RPr="00B16AB4" w:rsidTr="00EE33CC">
        <w:trPr>
          <w:trHeight w:val="155"/>
        </w:trPr>
        <w:tc>
          <w:tcPr>
            <w:tcW w:w="65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705D7" w:rsidRPr="00B16AB4" w:rsidRDefault="00B16A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A705D7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.2016թ</w:t>
            </w:r>
          </w:p>
        </w:tc>
      </w:tr>
      <w:tr w:rsidR="004E56EC" w:rsidRPr="00B16AB4" w:rsidTr="00EE33CC">
        <w:trPr>
          <w:trHeight w:val="164"/>
        </w:trPr>
        <w:tc>
          <w:tcPr>
            <w:tcW w:w="53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RPr="00B16AB4" w:rsidTr="00EE33CC">
        <w:trPr>
          <w:trHeight w:val="92"/>
        </w:trPr>
        <w:tc>
          <w:tcPr>
            <w:tcW w:w="5387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1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Tr="00EE33CC">
        <w:trPr>
          <w:trHeight w:val="47"/>
        </w:trPr>
        <w:tc>
          <w:tcPr>
            <w:tcW w:w="53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4E56EC" w:rsidTr="00EE33CC">
        <w:trPr>
          <w:trHeight w:val="47"/>
        </w:trPr>
        <w:tc>
          <w:tcPr>
            <w:tcW w:w="5387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EE33CC">
        <w:trPr>
          <w:trHeight w:val="155"/>
        </w:trPr>
        <w:tc>
          <w:tcPr>
            <w:tcW w:w="5387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EE33CC">
        <w:trPr>
          <w:trHeight w:val="54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EE33CC">
        <w:trPr>
          <w:trHeight w:val="40"/>
        </w:trPr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6EC" w:rsidTr="00EE33CC">
        <w:trPr>
          <w:trHeight w:val="213"/>
        </w:trPr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3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E56EC" w:rsidTr="00EE33CC">
        <w:trPr>
          <w:trHeight w:val="137"/>
        </w:trPr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E56EC" w:rsidTr="00EE33CC">
        <w:trPr>
          <w:trHeight w:val="137"/>
        </w:trPr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E56EC" w:rsidTr="00EE33CC">
        <w:trPr>
          <w:trHeight w:val="83"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0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56EC" w:rsidTr="00EE33CC">
        <w:trPr>
          <w:trHeight w:val="83"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F1253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4E56EC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437 500</w:t>
            </w:r>
          </w:p>
        </w:tc>
        <w:tc>
          <w:tcPr>
            <w:tcW w:w="1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437 500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087 500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087 500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525 000</w:t>
            </w: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525 000</w:t>
            </w:r>
          </w:p>
        </w:tc>
      </w:tr>
      <w:tr w:rsidR="004E56EC" w:rsidRPr="00A868AC" w:rsidTr="00EE33CC">
        <w:trPr>
          <w:trHeight w:val="290"/>
        </w:trPr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 w:rsidP="004F12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`:</w:t>
            </w: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E56EC" w:rsidRPr="00A868AC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EE33CC"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56EC" w:rsidRPr="00A868AC" w:rsidTr="00EE33CC">
        <w:tc>
          <w:tcPr>
            <w:tcW w:w="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E56EC" w:rsidTr="00EE33CC">
        <w:tc>
          <w:tcPr>
            <w:tcW w:w="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E56EC" w:rsidTr="00EE33CC"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EE33CC">
        <w:trPr>
          <w:trHeight w:val="40"/>
        </w:trPr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EE33CC">
        <w:trPr>
          <w:trHeight w:val="344"/>
        </w:trPr>
        <w:tc>
          <w:tcPr>
            <w:tcW w:w="22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0D6B57" w:rsidRPr="00EB5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օրենքի 35-րդ հոդվածի 1-ին մասի 3-րդ կետի համաձայն գնման ընթացա</w:t>
            </w:r>
            <w:r w:rsidR="000D6B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կարգի 2-րդ և 3-րդ չափաբաժիններ</w:t>
            </w:r>
            <w:r w:rsidR="000D6B57" w:rsidRPr="00B30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 </w:t>
            </w:r>
            <w:r w:rsidR="000D6B57" w:rsidRPr="00EB5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</w:t>
            </w:r>
            <w:r w:rsidR="000D6B57" w:rsidRPr="00B30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</w:t>
            </w:r>
            <w:r w:rsidR="000D6B57" w:rsidRPr="00EB5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 </w:t>
            </w:r>
            <w:r w:rsidR="000D6B57" w:rsidRPr="00B30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է </w:t>
            </w:r>
            <w:r w:rsidR="000D6B57" w:rsidRPr="00EB5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չկայացած:</w:t>
            </w:r>
          </w:p>
        </w:tc>
      </w:tr>
      <w:tr w:rsidR="004E56EC" w:rsidRPr="00A868AC" w:rsidTr="00EE33CC">
        <w:trPr>
          <w:trHeight w:val="344"/>
        </w:trPr>
        <w:tc>
          <w:tcPr>
            <w:tcW w:w="22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E56EC" w:rsidRPr="00A868AC" w:rsidTr="00EE33CC">
        <w:trPr>
          <w:trHeight w:val="289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EE33CC">
        <w:trPr>
          <w:trHeight w:val="346"/>
        </w:trPr>
        <w:tc>
          <w:tcPr>
            <w:tcW w:w="44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52573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13.02</w:t>
            </w:r>
            <w:r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EE33CC">
        <w:trPr>
          <w:trHeight w:val="92"/>
        </w:trPr>
        <w:tc>
          <w:tcPr>
            <w:tcW w:w="44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E56EC" w:rsidTr="00EE33CC">
        <w:trPr>
          <w:trHeight w:val="92"/>
        </w:trPr>
        <w:tc>
          <w:tcPr>
            <w:tcW w:w="44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F1221" w:rsidRDefault="004E56EC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4F1221">
              <w:rPr>
                <w:rFonts w:ascii="GHEA Grapalat" w:hAnsi="GHEA Grapalat" w:cs="Sylfaen"/>
                <w:b/>
                <w:i/>
                <w:sz w:val="14"/>
                <w:szCs w:val="14"/>
              </w:rPr>
              <w:t>---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---</w:t>
            </w:r>
          </w:p>
        </w:tc>
        <w:tc>
          <w:tcPr>
            <w:tcW w:w="3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52573" w:rsidRDefault="004E56EC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</w:tr>
      <w:tr w:rsidR="004E56EC" w:rsidTr="00EE33CC">
        <w:trPr>
          <w:trHeight w:val="344"/>
        </w:trPr>
        <w:tc>
          <w:tcPr>
            <w:tcW w:w="11482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3419A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3419A7" w:rsidRPr="003419A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EE33CC">
        <w:trPr>
          <w:trHeight w:val="344"/>
        </w:trPr>
        <w:tc>
          <w:tcPr>
            <w:tcW w:w="44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F52551" w:rsidRDefault="00187B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bookmarkStart w:id="0" w:name="_GoBack"/>
            <w:bookmarkEnd w:id="0"/>
            <w:r w:rsidR="000E5ED5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4E56EC" w:rsidRPr="00326F3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EE33CC">
        <w:trPr>
          <w:trHeight w:val="344"/>
        </w:trPr>
        <w:tc>
          <w:tcPr>
            <w:tcW w:w="44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A868AC" w:rsidRDefault="000E5ED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</w:t>
            </w:r>
            <w:r w:rsidR="004E56EC" w:rsidRPr="00326F3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A868A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E56EC" w:rsidTr="00EE33CC">
        <w:tc>
          <w:tcPr>
            <w:tcW w:w="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3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2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E56EC" w:rsidTr="00EE33CC">
        <w:trPr>
          <w:trHeight w:val="237"/>
        </w:trPr>
        <w:tc>
          <w:tcPr>
            <w:tcW w:w="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11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  <w:proofErr w:type="spellEnd"/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4E56EC" w:rsidTr="00EE33CC">
        <w:trPr>
          <w:trHeight w:val="238"/>
        </w:trPr>
        <w:tc>
          <w:tcPr>
            <w:tcW w:w="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E56EC" w:rsidTr="00EE33CC">
        <w:trPr>
          <w:trHeight w:val="263"/>
        </w:trPr>
        <w:tc>
          <w:tcPr>
            <w:tcW w:w="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56EC" w:rsidTr="00EE33CC">
        <w:trPr>
          <w:trHeight w:val="146"/>
        </w:trPr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127F70" w:rsidRDefault="00EB5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EB5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«ԱՆԻԻ-ՊԸԱՊՁԲ-17/07»</w:t>
            </w:r>
          </w:p>
        </w:tc>
        <w:tc>
          <w:tcPr>
            <w:tcW w:w="1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E01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EB5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429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1F739F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B5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B5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525 000</w:t>
            </w:r>
          </w:p>
        </w:tc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B5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525 000</w:t>
            </w:r>
          </w:p>
        </w:tc>
      </w:tr>
      <w:tr w:rsidR="004E56EC" w:rsidTr="00EE33CC">
        <w:trPr>
          <w:trHeight w:val="150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6EC" w:rsidRPr="00A868AC" w:rsidTr="00EE33CC">
        <w:trPr>
          <w:trHeight w:val="125"/>
        </w:trPr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E56EC" w:rsidRPr="00C23C0F" w:rsidTr="00EE33CC">
        <w:trPr>
          <w:trHeight w:val="155"/>
        </w:trPr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53E" w:rsidRPr="0030437F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43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Հասցեն` ք.Երևան, Մամիկոնյաց 60/1 </w:t>
            </w:r>
          </w:p>
          <w:p w:rsidR="00F1253E" w:rsidRPr="0030437F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43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 010 29 88 89</w:t>
            </w:r>
          </w:p>
          <w:p w:rsidR="004E56EC" w:rsidRPr="0030437F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F1253E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53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hyperlink r:id="rId8" w:history="1">
              <w:r w:rsidRPr="00F1253E">
                <w:rPr>
                  <w:b/>
                  <w:sz w:val="14"/>
                  <w:szCs w:val="14"/>
                </w:rPr>
                <w:t>info@arms.am</w:t>
              </w:r>
            </w:hyperlink>
            <w:r w:rsidRPr="00F1253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23C0F" w:rsidRDefault="00E87417" w:rsidP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00093802</w:t>
            </w:r>
          </w:p>
        </w:tc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1150000481790100</w:t>
            </w:r>
          </w:p>
        </w:tc>
      </w:tr>
      <w:tr w:rsidR="004E56EC" w:rsidRPr="00C23C0F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C23C0F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7E4980" w:rsidTr="00EE33CC">
        <w:trPr>
          <w:trHeight w:val="200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C23C0F" w:rsidRDefault="004E56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EB5580" w:rsidRDefault="004E56EC" w:rsidP="000D6B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E56EC" w:rsidRPr="007E4980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0E5ED5" w:rsidTr="00EE33CC">
        <w:trPr>
          <w:trHeight w:val="475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Pr="00C33AB9" w:rsidRDefault="006B49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5ED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</w:t>
            </w:r>
            <w:r w:rsidR="004E56EC"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4E56EC" w:rsidRPr="000E5ED5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0E5ED5" w:rsidTr="00EE33CC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6EC" w:rsidRPr="000E5ED5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0E5ED5" w:rsidTr="00EE33CC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6EC" w:rsidRPr="000E5ED5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Tr="00EE33CC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EE33CC">
        <w:trPr>
          <w:trHeight w:val="288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EE33CC">
        <w:trPr>
          <w:trHeight w:val="227"/>
        </w:trPr>
        <w:tc>
          <w:tcPr>
            <w:tcW w:w="114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56EC" w:rsidTr="00EE33CC">
        <w:trPr>
          <w:trHeight w:val="47"/>
        </w:trPr>
        <w:tc>
          <w:tcPr>
            <w:tcW w:w="29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4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1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6EC" w:rsidTr="00EE33CC">
        <w:trPr>
          <w:trHeight w:val="47"/>
        </w:trPr>
        <w:tc>
          <w:tcPr>
            <w:tcW w:w="29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1096A" w:rsidRDefault="004E56EC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4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51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C1096A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es-ES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>` 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39" w:rsidRDefault="002F3139" w:rsidP="00A868AC">
      <w:r>
        <w:separator/>
      </w:r>
    </w:p>
  </w:endnote>
  <w:endnote w:type="continuationSeparator" w:id="0">
    <w:p w:rsidR="002F3139" w:rsidRDefault="002F3139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39" w:rsidRDefault="002F3139" w:rsidP="00A868AC">
      <w:r>
        <w:separator/>
      </w:r>
    </w:p>
  </w:footnote>
  <w:footnote w:type="continuationSeparator" w:id="0">
    <w:p w:rsidR="002F3139" w:rsidRDefault="002F3139" w:rsidP="00A868AC">
      <w:r>
        <w:continuationSeparator/>
      </w:r>
    </w:p>
  </w:footnote>
  <w:footnote w:id="1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253E" w:rsidRDefault="00F1253E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4553A"/>
    <w:rsid w:val="00052573"/>
    <w:rsid w:val="00097B7C"/>
    <w:rsid w:val="000C6D37"/>
    <w:rsid w:val="000D6B57"/>
    <w:rsid w:val="000E5ED5"/>
    <w:rsid w:val="00127F70"/>
    <w:rsid w:val="00187BC0"/>
    <w:rsid w:val="001E010C"/>
    <w:rsid w:val="001F367E"/>
    <w:rsid w:val="001F739F"/>
    <w:rsid w:val="002009B9"/>
    <w:rsid w:val="00213723"/>
    <w:rsid w:val="002200CA"/>
    <w:rsid w:val="00231DF2"/>
    <w:rsid w:val="00263F5D"/>
    <w:rsid w:val="00272D85"/>
    <w:rsid w:val="002E30A1"/>
    <w:rsid w:val="002F3139"/>
    <w:rsid w:val="0030437F"/>
    <w:rsid w:val="00326F3B"/>
    <w:rsid w:val="003419A7"/>
    <w:rsid w:val="003661FB"/>
    <w:rsid w:val="003E3BD9"/>
    <w:rsid w:val="00401468"/>
    <w:rsid w:val="00411843"/>
    <w:rsid w:val="004200F8"/>
    <w:rsid w:val="00436E44"/>
    <w:rsid w:val="00470AA3"/>
    <w:rsid w:val="00473BAB"/>
    <w:rsid w:val="004E1095"/>
    <w:rsid w:val="004E5103"/>
    <w:rsid w:val="004E56EC"/>
    <w:rsid w:val="004F1221"/>
    <w:rsid w:val="004F2F48"/>
    <w:rsid w:val="00570740"/>
    <w:rsid w:val="00576CE7"/>
    <w:rsid w:val="005A2570"/>
    <w:rsid w:val="005A6E3B"/>
    <w:rsid w:val="006213AE"/>
    <w:rsid w:val="006525A1"/>
    <w:rsid w:val="00687E91"/>
    <w:rsid w:val="00690F1D"/>
    <w:rsid w:val="006B49CE"/>
    <w:rsid w:val="006D76EE"/>
    <w:rsid w:val="00742094"/>
    <w:rsid w:val="00794F59"/>
    <w:rsid w:val="007C1BD8"/>
    <w:rsid w:val="007C488E"/>
    <w:rsid w:val="007C59AC"/>
    <w:rsid w:val="007E4980"/>
    <w:rsid w:val="007F0C52"/>
    <w:rsid w:val="00803F45"/>
    <w:rsid w:val="0083443C"/>
    <w:rsid w:val="00877186"/>
    <w:rsid w:val="008E4FE8"/>
    <w:rsid w:val="00964C34"/>
    <w:rsid w:val="009C55FC"/>
    <w:rsid w:val="00A1625D"/>
    <w:rsid w:val="00A275A5"/>
    <w:rsid w:val="00A42813"/>
    <w:rsid w:val="00A56195"/>
    <w:rsid w:val="00A56EA0"/>
    <w:rsid w:val="00A705D7"/>
    <w:rsid w:val="00A82892"/>
    <w:rsid w:val="00A868AC"/>
    <w:rsid w:val="00AE3339"/>
    <w:rsid w:val="00B06F76"/>
    <w:rsid w:val="00B16AB4"/>
    <w:rsid w:val="00B30B8F"/>
    <w:rsid w:val="00B472F3"/>
    <w:rsid w:val="00B712EB"/>
    <w:rsid w:val="00B73BA6"/>
    <w:rsid w:val="00BA7AA9"/>
    <w:rsid w:val="00BB13DD"/>
    <w:rsid w:val="00BF0FC3"/>
    <w:rsid w:val="00C1096A"/>
    <w:rsid w:val="00C23C0F"/>
    <w:rsid w:val="00C33AB9"/>
    <w:rsid w:val="00CD3207"/>
    <w:rsid w:val="00CD3D01"/>
    <w:rsid w:val="00DC515A"/>
    <w:rsid w:val="00E40088"/>
    <w:rsid w:val="00E42950"/>
    <w:rsid w:val="00E47809"/>
    <w:rsid w:val="00E84DCB"/>
    <w:rsid w:val="00E87417"/>
    <w:rsid w:val="00EB5580"/>
    <w:rsid w:val="00EE2D20"/>
    <w:rsid w:val="00EE33CC"/>
    <w:rsid w:val="00F1253E"/>
    <w:rsid w:val="00F14462"/>
    <w:rsid w:val="00F52551"/>
    <w:rsid w:val="00F6751E"/>
    <w:rsid w:val="00F70F3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8119-CF8C-4C0B-AAB6-54F5F8DB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2017-02-16T06:09:00Z</cp:lastPrinted>
  <dcterms:created xsi:type="dcterms:W3CDTF">2017-01-19T10:06:00Z</dcterms:created>
  <dcterms:modified xsi:type="dcterms:W3CDTF">2017-02-16T06:10:00Z</dcterms:modified>
</cp:coreProperties>
</file>