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6C" w:rsidRPr="00593C20" w:rsidRDefault="00415F6C" w:rsidP="00415F6C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ՀԱՅՏԱՐԱՐՈՒԹՅՈՒՆ</w:t>
      </w:r>
    </w:p>
    <w:p w:rsidR="00415F6C" w:rsidRPr="00593C20" w:rsidRDefault="00415F6C" w:rsidP="00415F6C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ՇՀ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ԸՆԹԱՑԱԿԱՐԳՈՎ ՊԱՅՄԱՆԱԳԻՐ ԿՆՔԵԼՈՒ ՈՐՈՇՄԱՆ ՄԱՍԻՆ</w:t>
      </w:r>
    </w:p>
    <w:p w:rsidR="00415F6C" w:rsidRPr="00593C20" w:rsidRDefault="00415F6C" w:rsidP="00415F6C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415F6C" w:rsidRPr="00593C20" w:rsidRDefault="00415F6C" w:rsidP="00415F6C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20</w:t>
      </w:r>
      <w:r>
        <w:rPr>
          <w:rFonts w:ascii="Sylfaen" w:hAnsi="Sylfaen"/>
          <w:b w:val="0"/>
          <w:color w:val="auto"/>
          <w:sz w:val="22"/>
          <w:szCs w:val="22"/>
          <w:lang w:val="hy-AM"/>
        </w:rPr>
        <w:t>1</w:t>
      </w:r>
      <w:r w:rsidRPr="00415F6C">
        <w:rPr>
          <w:rFonts w:ascii="Sylfaen" w:hAnsi="Sylfaen"/>
          <w:b w:val="0"/>
          <w:color w:val="auto"/>
          <w:sz w:val="22"/>
          <w:szCs w:val="22"/>
          <w:lang w:val="af-ZA"/>
        </w:rPr>
        <w:t>7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 xml:space="preserve"> 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թվականի 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փետրվար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ի   </w:t>
      </w:r>
      <w:r w:rsidRPr="00415F6C">
        <w:rPr>
          <w:rFonts w:ascii="Sylfaen" w:hAnsi="Sylfaen"/>
          <w:b w:val="0"/>
          <w:color w:val="auto"/>
          <w:sz w:val="22"/>
          <w:szCs w:val="22"/>
          <w:lang w:val="af-ZA"/>
        </w:rPr>
        <w:t>1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6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-ի թիվ 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3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որոշմամբ և հրապարակվում է 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«Գնումների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մասին»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ՀՀ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օրենքի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9-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րդ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հոդվածի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համաձայն</w:t>
      </w:r>
    </w:p>
    <w:p w:rsidR="00415F6C" w:rsidRPr="00593C20" w:rsidRDefault="00415F6C" w:rsidP="00415F6C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color w:val="auto"/>
          <w:sz w:val="22"/>
          <w:szCs w:val="22"/>
          <w:lang w:val="af-ZA"/>
        </w:rPr>
      </w:pP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ԲԱՑ </w:t>
      </w:r>
      <w:r w:rsidRPr="00593C20">
        <w:rPr>
          <w:rFonts w:ascii="Sylfaen" w:hAnsi="Sylfaen" w:cs="Sylfaen"/>
          <w:b w:val="0"/>
          <w:color w:val="auto"/>
          <w:sz w:val="22"/>
          <w:szCs w:val="22"/>
          <w:lang w:val="af-ZA"/>
        </w:rPr>
        <w:t>ԸՆԹԱՑԱԿԱՐԳԻ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 xml:space="preserve"> ԾԱԾԿԱԳԻՐԸ՝ «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ԹԲԿ-ՇՀԱՊ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ՁԲ-</w:t>
      </w:r>
      <w:r>
        <w:rPr>
          <w:rFonts w:ascii="Sylfaen" w:hAnsi="Sylfaen"/>
          <w:b w:val="0"/>
          <w:color w:val="auto"/>
          <w:sz w:val="22"/>
          <w:szCs w:val="22"/>
          <w:lang w:val="hy-AM"/>
        </w:rPr>
        <w:t>1</w:t>
      </w:r>
      <w:r w:rsidRPr="00415F6C">
        <w:rPr>
          <w:rFonts w:ascii="Sylfaen" w:hAnsi="Sylfaen"/>
          <w:b w:val="0"/>
          <w:color w:val="auto"/>
          <w:sz w:val="22"/>
          <w:szCs w:val="22"/>
          <w:lang w:val="af-ZA"/>
        </w:rPr>
        <w:t>7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/</w:t>
      </w:r>
      <w:r w:rsidRPr="00593C20">
        <w:rPr>
          <w:rFonts w:ascii="Sylfaen" w:hAnsi="Sylfaen"/>
          <w:b w:val="0"/>
          <w:color w:val="auto"/>
          <w:sz w:val="22"/>
          <w:szCs w:val="22"/>
          <w:lang w:val="hy-AM"/>
        </w:rPr>
        <w:t>15</w:t>
      </w:r>
      <w:r w:rsidRPr="00593C20">
        <w:rPr>
          <w:rFonts w:ascii="Sylfaen" w:hAnsi="Sylfaen"/>
          <w:b w:val="0"/>
          <w:color w:val="auto"/>
          <w:sz w:val="22"/>
          <w:szCs w:val="22"/>
          <w:lang w:val="af-ZA"/>
        </w:rPr>
        <w:t>»</w:t>
      </w:r>
    </w:p>
    <w:p w:rsidR="00415F6C" w:rsidRPr="00FC2142" w:rsidRDefault="00415F6C" w:rsidP="00415F6C">
      <w:pPr>
        <w:spacing w:line="360" w:lineRule="auto"/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FC2142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FC2142">
        <w:rPr>
          <w:rFonts w:ascii="Sylfaen" w:hAnsi="Sylfaen"/>
          <w:sz w:val="22"/>
          <w:szCs w:val="22"/>
          <w:lang w:val="af-ZA"/>
        </w:rPr>
        <w:t>` &lt;&lt;</w:t>
      </w:r>
      <w:r w:rsidRPr="00FC2142">
        <w:rPr>
          <w:rFonts w:ascii="Sylfaen" w:hAnsi="Sylfaen"/>
          <w:sz w:val="22"/>
          <w:szCs w:val="22"/>
          <w:lang w:val="hy-AM"/>
        </w:rPr>
        <w:t>Թալինի ԲԿ</w:t>
      </w:r>
      <w:r w:rsidRPr="00FC2142">
        <w:rPr>
          <w:rFonts w:ascii="Sylfaen" w:hAnsi="Sylfaen"/>
          <w:sz w:val="22"/>
          <w:szCs w:val="22"/>
          <w:lang w:val="af-ZA"/>
        </w:rPr>
        <w:t>&gt;&gt;</w:t>
      </w:r>
      <w:r w:rsidRPr="00FC2142">
        <w:rPr>
          <w:rFonts w:ascii="Sylfaen" w:hAnsi="Sylfaen"/>
          <w:sz w:val="22"/>
          <w:szCs w:val="22"/>
          <w:lang w:val="hy-AM"/>
        </w:rPr>
        <w:t xml:space="preserve"> ՓԲԸ-ն</w:t>
      </w:r>
      <w:r w:rsidRPr="00FC2142">
        <w:rPr>
          <w:rFonts w:ascii="Sylfaen" w:hAnsi="Sylfaen"/>
          <w:sz w:val="22"/>
          <w:szCs w:val="22"/>
          <w:lang w:val="af-ZA"/>
        </w:rPr>
        <w:t xml:space="preserve">, </w:t>
      </w:r>
      <w:r w:rsidRPr="00FC2142">
        <w:rPr>
          <w:rFonts w:ascii="Sylfaen" w:hAnsi="Sylfaen" w:cs="Sylfaen"/>
          <w:sz w:val="22"/>
          <w:szCs w:val="22"/>
          <w:lang w:val="af-ZA"/>
        </w:rPr>
        <w:t>որը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գտնվում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է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/>
          <w:sz w:val="22"/>
          <w:szCs w:val="22"/>
          <w:lang w:val="hy-AM"/>
        </w:rPr>
        <w:t>ՀՀ Արագածոտնի մարզ,Ք.Թալին,Քոթանյան 10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հասցեում</w:t>
      </w:r>
      <w:r w:rsidRPr="00FC2142">
        <w:rPr>
          <w:rFonts w:ascii="Sylfaen" w:hAnsi="Sylfaen"/>
          <w:sz w:val="22"/>
          <w:szCs w:val="22"/>
          <w:lang w:val="af-ZA"/>
        </w:rPr>
        <w:t xml:space="preserve">, </w:t>
      </w:r>
      <w:r w:rsidRPr="00FC2142">
        <w:rPr>
          <w:rFonts w:ascii="Sylfaen" w:hAnsi="Sylfaen" w:cs="Sylfaen"/>
          <w:sz w:val="22"/>
          <w:szCs w:val="22"/>
          <w:lang w:val="af-ZA"/>
        </w:rPr>
        <w:t>ստորև</w:t>
      </w:r>
      <w:r w:rsidRPr="00FC2142">
        <w:rPr>
          <w:rFonts w:ascii="Sylfaen" w:hAnsi="Sylfaen"/>
          <w:sz w:val="22"/>
          <w:szCs w:val="22"/>
          <w:lang w:val="af-ZA"/>
        </w:rPr>
        <w:t xml:space="preserve"> ներկայացնում է </w:t>
      </w:r>
      <w:r w:rsidRPr="00FC2142">
        <w:rPr>
          <w:rFonts w:ascii="Sylfaen" w:hAnsi="Sylfaen"/>
          <w:b/>
          <w:sz w:val="22"/>
          <w:szCs w:val="22"/>
          <w:lang w:val="hy-AM"/>
        </w:rPr>
        <w:t>ԹԲԿ</w:t>
      </w:r>
      <w:r w:rsidRPr="00FC2142">
        <w:rPr>
          <w:rFonts w:ascii="Sylfaen" w:hAnsi="Sylfaen"/>
          <w:b/>
          <w:sz w:val="22"/>
          <w:szCs w:val="22"/>
          <w:lang w:val="af-ZA"/>
        </w:rPr>
        <w:t>-</w:t>
      </w:r>
      <w:r w:rsidRPr="00FC2142">
        <w:rPr>
          <w:rFonts w:ascii="Sylfaen" w:hAnsi="Sylfaen"/>
          <w:b/>
          <w:sz w:val="22"/>
          <w:szCs w:val="22"/>
          <w:lang w:val="hy-AM"/>
        </w:rPr>
        <w:t>ՇՀԱՊ</w:t>
      </w:r>
      <w:r w:rsidRPr="00FC2142">
        <w:rPr>
          <w:rFonts w:ascii="Sylfaen" w:hAnsi="Sylfaen"/>
          <w:b/>
          <w:sz w:val="22"/>
          <w:szCs w:val="22"/>
          <w:lang w:val="af-ZA"/>
        </w:rPr>
        <w:t>ՁԲ-</w:t>
      </w:r>
      <w:r>
        <w:rPr>
          <w:rFonts w:ascii="Sylfaen" w:hAnsi="Sylfaen"/>
          <w:b/>
          <w:sz w:val="22"/>
          <w:szCs w:val="22"/>
          <w:lang w:val="hy-AM"/>
        </w:rPr>
        <w:t>1</w:t>
      </w:r>
      <w:r w:rsidRPr="00415F6C">
        <w:rPr>
          <w:rFonts w:ascii="Sylfaen" w:hAnsi="Sylfaen"/>
          <w:b/>
          <w:sz w:val="22"/>
          <w:szCs w:val="22"/>
          <w:lang w:val="af-ZA"/>
        </w:rPr>
        <w:t>7</w:t>
      </w:r>
      <w:r w:rsidRPr="00FC2142">
        <w:rPr>
          <w:rFonts w:ascii="Sylfaen" w:hAnsi="Sylfaen"/>
          <w:b/>
          <w:sz w:val="22"/>
          <w:szCs w:val="22"/>
          <w:lang w:val="af-ZA"/>
        </w:rPr>
        <w:t>/</w:t>
      </w:r>
      <w:r>
        <w:rPr>
          <w:rFonts w:ascii="Sylfaen" w:hAnsi="Sylfaen"/>
          <w:b/>
          <w:sz w:val="22"/>
          <w:szCs w:val="22"/>
          <w:lang w:val="af-ZA"/>
        </w:rPr>
        <w:t>1</w:t>
      </w:r>
      <w:r>
        <w:rPr>
          <w:rFonts w:ascii="Sylfaen" w:hAnsi="Sylfaen"/>
          <w:b/>
          <w:sz w:val="22"/>
          <w:szCs w:val="22"/>
          <w:lang w:val="hy-AM"/>
        </w:rPr>
        <w:t>5</w:t>
      </w:r>
      <w:r w:rsidRPr="00FC2142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ծածկագրով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FC2142">
        <w:rPr>
          <w:rFonts w:ascii="Sylfaen" w:hAnsi="Sylfaen"/>
          <w:sz w:val="22"/>
          <w:szCs w:val="22"/>
          <w:lang w:val="af-ZA"/>
        </w:rPr>
        <w:t xml:space="preserve"> բաց </w:t>
      </w:r>
      <w:r w:rsidRPr="00FC2142">
        <w:rPr>
          <w:rFonts w:ascii="Sylfaen" w:hAnsi="Sylfaen" w:cs="Sylfaen"/>
          <w:sz w:val="22"/>
          <w:szCs w:val="22"/>
          <w:lang w:val="af-ZA"/>
        </w:rPr>
        <w:t>ընթացակարգով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կնքելու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որոշման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մասին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համառոտ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FC2142">
        <w:rPr>
          <w:rFonts w:ascii="Sylfaen" w:hAnsi="Sylfaen" w:cs="Arial Armenian"/>
          <w:sz w:val="22"/>
          <w:szCs w:val="22"/>
          <w:lang w:val="af-ZA"/>
        </w:rPr>
        <w:t>։</w:t>
      </w:r>
    </w:p>
    <w:p w:rsidR="00415F6C" w:rsidRPr="00FC2142" w:rsidRDefault="00415F6C" w:rsidP="00415F6C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FC2142">
        <w:rPr>
          <w:rFonts w:ascii="Sylfaen" w:hAnsi="Sylfaen" w:cs="Sylfaen"/>
          <w:sz w:val="22"/>
          <w:szCs w:val="22"/>
          <w:lang w:val="af-ZA"/>
        </w:rPr>
        <w:t>Գնահատող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FC2142">
        <w:rPr>
          <w:rFonts w:ascii="Sylfaen" w:hAnsi="Sylfaen"/>
          <w:sz w:val="22"/>
          <w:szCs w:val="22"/>
          <w:lang w:val="af-ZA"/>
        </w:rPr>
        <w:t xml:space="preserve"> 20</w:t>
      </w:r>
      <w:r>
        <w:rPr>
          <w:rFonts w:ascii="Sylfaen" w:hAnsi="Sylfaen"/>
          <w:sz w:val="22"/>
          <w:szCs w:val="22"/>
          <w:lang w:val="hy-AM"/>
        </w:rPr>
        <w:t>1</w:t>
      </w:r>
      <w:r w:rsidRPr="00415F6C">
        <w:rPr>
          <w:rFonts w:ascii="Sylfaen" w:hAnsi="Sylfaen"/>
          <w:sz w:val="22"/>
          <w:szCs w:val="22"/>
          <w:lang w:val="af-ZA"/>
        </w:rPr>
        <w:t>7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թվականի</w:t>
      </w:r>
      <w:r w:rsidRPr="00FC2142">
        <w:rPr>
          <w:rFonts w:ascii="Sylfaen" w:hAnsi="Sylfaen"/>
          <w:sz w:val="22"/>
          <w:szCs w:val="22"/>
          <w:lang w:val="hy-AM"/>
        </w:rPr>
        <w:t xml:space="preserve"> փետրվար</w:t>
      </w:r>
      <w:r w:rsidRPr="00FC2142">
        <w:rPr>
          <w:rFonts w:ascii="Sylfaen" w:hAnsi="Sylfaen"/>
          <w:sz w:val="22"/>
          <w:szCs w:val="22"/>
          <w:lang w:val="af-ZA"/>
        </w:rPr>
        <w:t xml:space="preserve">ի </w:t>
      </w:r>
      <w:r w:rsidRPr="00415F6C">
        <w:rPr>
          <w:rFonts w:ascii="Sylfaen" w:hAnsi="Sylfaen"/>
          <w:sz w:val="22"/>
          <w:szCs w:val="22"/>
          <w:lang w:val="af-ZA"/>
        </w:rPr>
        <w:t>1</w:t>
      </w:r>
      <w:r w:rsidRPr="00FC2142">
        <w:rPr>
          <w:rFonts w:ascii="Sylfaen" w:hAnsi="Sylfaen"/>
          <w:sz w:val="22"/>
          <w:szCs w:val="22"/>
          <w:lang w:val="hy-AM"/>
        </w:rPr>
        <w:t>6</w:t>
      </w:r>
      <w:r w:rsidRPr="00FC2142">
        <w:rPr>
          <w:rFonts w:ascii="Sylfaen" w:hAnsi="Sylfaen"/>
          <w:sz w:val="22"/>
          <w:szCs w:val="22"/>
          <w:lang w:val="af-ZA"/>
        </w:rPr>
        <w:t>-</w:t>
      </w:r>
      <w:r w:rsidRPr="00FC2142">
        <w:rPr>
          <w:rFonts w:ascii="Sylfaen" w:hAnsi="Sylfaen" w:cs="Sylfaen"/>
          <w:sz w:val="22"/>
          <w:szCs w:val="22"/>
          <w:lang w:val="af-ZA"/>
        </w:rPr>
        <w:t>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թիվ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112BE4">
        <w:rPr>
          <w:rFonts w:ascii="Sylfaen" w:hAnsi="Sylfaen"/>
          <w:sz w:val="22"/>
          <w:szCs w:val="22"/>
          <w:lang w:val="af-ZA"/>
        </w:rPr>
        <w:t>3</w:t>
      </w:r>
      <w:r w:rsidRPr="00FC2142">
        <w:rPr>
          <w:rFonts w:ascii="Sylfaen" w:hAnsi="Sylfaen"/>
          <w:sz w:val="22"/>
          <w:szCs w:val="22"/>
          <w:lang w:val="hy-AM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որոշմամբ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հաստատվել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են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բոլոր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կողմից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հայտերի</w:t>
      </w:r>
      <w:r w:rsidRPr="00FC2142">
        <w:rPr>
          <w:rFonts w:ascii="Sylfaen" w:hAnsi="Sylfaen"/>
          <w:sz w:val="22"/>
          <w:szCs w:val="22"/>
          <w:lang w:val="af-ZA"/>
        </w:rPr>
        <w:t xml:space="preserve">` </w:t>
      </w:r>
      <w:r w:rsidRPr="00FC2142">
        <w:rPr>
          <w:rFonts w:ascii="Sylfaen" w:hAnsi="Sylfaen" w:cs="Sylfaen"/>
          <w:sz w:val="22"/>
          <w:szCs w:val="22"/>
          <w:lang w:val="af-ZA"/>
        </w:rPr>
        <w:t>հրավերի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գնահատման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FC2142">
        <w:rPr>
          <w:rFonts w:ascii="Sylfaen" w:hAnsi="Sylfaen" w:cs="Arial Armenian"/>
          <w:sz w:val="22"/>
          <w:szCs w:val="22"/>
          <w:lang w:val="af-ZA"/>
        </w:rPr>
        <w:t>։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Համաձյան</w:t>
      </w:r>
      <w:r w:rsidRPr="00FC2142">
        <w:rPr>
          <w:rFonts w:ascii="Sylfaen" w:hAnsi="Sylfaen"/>
          <w:sz w:val="22"/>
          <w:szCs w:val="22"/>
          <w:lang w:val="af-ZA"/>
        </w:rPr>
        <w:t xml:space="preserve"> </w:t>
      </w:r>
      <w:r w:rsidRPr="00FC2142">
        <w:rPr>
          <w:rFonts w:ascii="Sylfaen" w:hAnsi="Sylfaen" w:cs="Sylfaen"/>
          <w:sz w:val="22"/>
          <w:szCs w:val="22"/>
          <w:lang w:val="af-ZA"/>
        </w:rPr>
        <w:t>որի</w:t>
      </w:r>
      <w:r w:rsidRPr="00FC2142">
        <w:rPr>
          <w:rFonts w:ascii="Sylfaen" w:hAnsi="Sylfaen"/>
          <w:sz w:val="22"/>
          <w:szCs w:val="22"/>
          <w:lang w:val="af-ZA"/>
        </w:rPr>
        <w:t>`</w:t>
      </w:r>
    </w:p>
    <w:p w:rsidR="00415F6C" w:rsidRPr="00E001C7" w:rsidRDefault="00415F6C" w:rsidP="00415F6C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af-ZA"/>
        </w:rPr>
      </w:pPr>
      <w:r w:rsidRPr="00FC2142">
        <w:rPr>
          <w:rFonts w:ascii="Sylfaen" w:hAnsi="Sylfaen" w:cs="Sylfaen"/>
          <w:b/>
          <w:sz w:val="22"/>
          <w:szCs w:val="22"/>
          <w:lang w:val="af-ZA"/>
        </w:rPr>
        <w:t>Չափաբաժին</w:t>
      </w:r>
      <w:r w:rsidRPr="00FC2142"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1-4</w:t>
      </w:r>
      <w:r w:rsidRPr="00415F6C">
        <w:rPr>
          <w:rFonts w:ascii="Sylfaen" w:hAnsi="Sylfaen"/>
          <w:b/>
          <w:sz w:val="22"/>
          <w:szCs w:val="22"/>
          <w:lang w:val="af-ZA"/>
        </w:rPr>
        <w:t>5</w:t>
      </w:r>
      <w:r w:rsidRPr="00FC2142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FC21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C2142">
        <w:rPr>
          <w:rFonts w:ascii="Sylfaen" w:hAnsi="Sylfaen"/>
          <w:sz w:val="22"/>
          <w:szCs w:val="22"/>
          <w:lang w:val="af-ZA"/>
        </w:rPr>
        <w:t>Գնման առարկա է հանդիսանում` &lt;&lt;</w:t>
      </w:r>
      <w:r w:rsidRPr="00FC2142">
        <w:rPr>
          <w:rFonts w:ascii="Sylfaen" w:hAnsi="Sylfaen"/>
          <w:sz w:val="22"/>
          <w:szCs w:val="22"/>
          <w:lang w:val="hy-AM"/>
        </w:rPr>
        <w:t>Թալինի ԲԿ</w:t>
      </w:r>
      <w:r w:rsidRPr="00FC2142">
        <w:rPr>
          <w:rFonts w:ascii="Sylfaen" w:hAnsi="Sylfaen"/>
          <w:sz w:val="22"/>
          <w:szCs w:val="22"/>
          <w:lang w:val="af-ZA"/>
        </w:rPr>
        <w:t>&gt;&gt;</w:t>
      </w:r>
      <w:r w:rsidRPr="00FC2142">
        <w:rPr>
          <w:rFonts w:ascii="Sylfaen" w:hAnsi="Sylfaen"/>
          <w:sz w:val="22"/>
          <w:szCs w:val="22"/>
          <w:lang w:val="hy-AM"/>
        </w:rPr>
        <w:t xml:space="preserve"> ՓԲԸ-ի</w:t>
      </w:r>
      <w:r w:rsidRPr="00FC2142">
        <w:rPr>
          <w:rFonts w:ascii="Sylfaen" w:hAnsi="Sylfaen"/>
          <w:sz w:val="22"/>
          <w:szCs w:val="22"/>
          <w:lang w:val="af-ZA"/>
        </w:rPr>
        <w:t xml:space="preserve"> կարիքների համար </w:t>
      </w:r>
      <w:r w:rsidRPr="00112BE4">
        <w:rPr>
          <w:rFonts w:ascii="Sylfaen" w:hAnsi="Sylfaen"/>
          <w:sz w:val="22"/>
          <w:szCs w:val="22"/>
          <w:lang w:val="af-ZA"/>
        </w:rPr>
        <w:t xml:space="preserve">անհրաժեշտ </w:t>
      </w:r>
      <w:r>
        <w:rPr>
          <w:lang w:val="hy-AM"/>
        </w:rPr>
        <w:t>քիմիական նյութերի</w:t>
      </w:r>
      <w:r>
        <w:rPr>
          <w:rFonts w:ascii="Sylfaen" w:hAnsi="Sylfaen"/>
          <w:sz w:val="22"/>
          <w:szCs w:val="22"/>
          <w:lang w:val="hy-AM"/>
        </w:rPr>
        <w:t xml:space="preserve"> մատակարարման </w:t>
      </w:r>
      <w:r w:rsidRPr="00E001C7">
        <w:rPr>
          <w:rFonts w:ascii="Sylfaen" w:hAnsi="Sylfaen"/>
          <w:sz w:val="22"/>
          <w:szCs w:val="22"/>
          <w:lang w:val="af-ZA"/>
        </w:rPr>
        <w:t>կատարումը:</w:t>
      </w:r>
    </w:p>
    <w:p w:rsidR="00415F6C" w:rsidRPr="00E001C7" w:rsidRDefault="00415F6C" w:rsidP="00415F6C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E001C7">
        <w:rPr>
          <w:rFonts w:ascii="Sylfaen" w:hAnsi="Sylfaen"/>
          <w:sz w:val="22"/>
          <w:szCs w:val="22"/>
          <w:lang w:val="af-ZA"/>
        </w:rPr>
        <w:t>:</w:t>
      </w:r>
    </w:p>
    <w:tbl>
      <w:tblPr>
        <w:tblW w:w="10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729"/>
        <w:gridCol w:w="2613"/>
        <w:gridCol w:w="2694"/>
        <w:gridCol w:w="3098"/>
      </w:tblGrid>
      <w:tr w:rsidR="00415F6C" w:rsidRPr="00E001C7" w:rsidTr="0069379F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415F6C" w:rsidRPr="00E001C7" w:rsidRDefault="00415F6C" w:rsidP="0069379F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415F6C" w:rsidRPr="00E001C7" w:rsidRDefault="00415F6C" w:rsidP="0069379F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E001C7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E001C7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415F6C" w:rsidRPr="00E001C7" w:rsidTr="0069379F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&lt;&lt;Էսզեթ ֆարմա&gt;&gt;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15F6C" w:rsidRPr="00593C20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5F6C" w:rsidRPr="00E001C7" w:rsidTr="0069379F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&lt;&lt;Մեդիտեք&gt;&gt;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15F6C" w:rsidRPr="00593C20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5F6C" w:rsidRPr="00E001C7" w:rsidTr="00713CD1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729" w:type="dxa"/>
            <w:shd w:val="clear" w:color="auto" w:fill="auto"/>
          </w:tcPr>
          <w:p w:rsidR="00415F6C" w:rsidRDefault="00415F6C" w:rsidP="0069379F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&lt;&lt;Լեյկոալեքս&gt;&gt;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15F6C" w:rsidRPr="00593C20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5F6C" w:rsidRPr="00E001C7" w:rsidTr="00713CD1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415F6C" w:rsidRDefault="00415F6C" w:rsidP="0069379F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&lt;&lt;ԹԱԳ ՀԵՄ&gt;&gt;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15F6C" w:rsidRPr="00593C20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5F6C" w:rsidRPr="00E001C7" w:rsidTr="00713CD1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415F6C" w:rsidRPr="00FD6BD4" w:rsidRDefault="00415F6C" w:rsidP="0069379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729" w:type="dxa"/>
            <w:shd w:val="clear" w:color="auto" w:fill="auto"/>
          </w:tcPr>
          <w:p w:rsidR="00415F6C" w:rsidRDefault="00415F6C" w:rsidP="0069379F">
            <w:pPr>
              <w:jc w:val="center"/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Դելտա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</w:tcPr>
          <w:p w:rsidR="00415F6C" w:rsidRPr="00593C20" w:rsidRDefault="00415F6C" w:rsidP="0069379F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5F6C" w:rsidRPr="00E001C7" w:rsidTr="0069379F">
        <w:trPr>
          <w:trHeight w:val="6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415F6C" w:rsidRPr="00FD6BD4" w:rsidRDefault="00415F6C" w:rsidP="0069379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Վիոլա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2613" w:type="dxa"/>
            <w:shd w:val="clear" w:color="auto" w:fill="auto"/>
          </w:tcPr>
          <w:p w:rsidR="00415F6C" w:rsidRPr="00593C20" w:rsidRDefault="00415F6C" w:rsidP="0069379F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p w:rsidR="00415F6C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415F6C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415F6C" w:rsidRDefault="00415F6C" w:rsidP="00415F6C">
      <w:pPr>
        <w:ind w:firstLine="709"/>
        <w:jc w:val="both"/>
        <w:rPr>
          <w:rFonts w:ascii="Sylfaen" w:hAnsi="Sylfaen"/>
          <w:lang w:val="hy-AM"/>
        </w:rPr>
      </w:pPr>
      <w:proofErr w:type="gramStart"/>
      <w:r w:rsidRPr="009512B3">
        <w:rPr>
          <w:rFonts w:ascii="Sylfaen" w:hAnsi="Sylfaen"/>
        </w:rPr>
        <w:t>մ</w:t>
      </w:r>
      <w:r w:rsidRPr="009512B3">
        <w:rPr>
          <w:rFonts w:ascii="Sylfaen" w:hAnsi="Sylfaen"/>
          <w:lang w:val="es-ES"/>
        </w:rPr>
        <w:t>ասնակիցների</w:t>
      </w:r>
      <w:proofErr w:type="gramEnd"/>
      <w:r w:rsidRPr="009512B3">
        <w:rPr>
          <w:rFonts w:ascii="Sylfaen" w:hAnsi="Sylfaen"/>
          <w:lang w:val="es-ES"/>
        </w:rPr>
        <w:t xml:space="preserve"> կողմից առաջարկված գները</w:t>
      </w:r>
      <w:r w:rsidRPr="00CF53F7">
        <w:rPr>
          <w:rFonts w:ascii="Sylfaen" w:hAnsi="Sylfaen"/>
        </w:rPr>
        <w:t>.</w:t>
      </w:r>
    </w:p>
    <w:p w:rsidR="00415F6C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Style w:val="a8"/>
        <w:tblW w:w="14565" w:type="dxa"/>
        <w:tblLayout w:type="fixed"/>
        <w:tblLook w:val="04A0"/>
      </w:tblPr>
      <w:tblGrid>
        <w:gridCol w:w="816"/>
        <w:gridCol w:w="2409"/>
        <w:gridCol w:w="1276"/>
        <w:gridCol w:w="1842"/>
        <w:gridCol w:w="1560"/>
        <w:gridCol w:w="1701"/>
        <w:gridCol w:w="1701"/>
        <w:gridCol w:w="1559"/>
        <w:gridCol w:w="1701"/>
      </w:tblGrid>
      <w:tr w:rsidR="00415F6C" w:rsidTr="0069379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Չափաբաժին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Ապրանքի</w:t>
            </w:r>
            <w:proofErr w:type="spellEnd"/>
          </w:p>
          <w:p w:rsidR="00415F6C" w:rsidRDefault="00415F6C" w:rsidP="0069379F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Չափման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միավոր</w:t>
            </w:r>
            <w:proofErr w:type="spellEnd"/>
          </w:p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Մասնակիցների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</w:tr>
      <w:tr w:rsidR="00415F6C" w:rsidTr="0069379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rPr>
                <w:rFonts w:ascii="Sylfaen" w:hAnsi="Sylfae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&lt;&lt;Էսզեթ ֆարմա&gt;&gt; 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&lt;&lt;Մեդիտեք&gt;&gt;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&lt;&lt;Լեյկոալեքս&gt;&gt;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&lt;&lt;ԹԱԳ ՀԵՄ&gt;&gt;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Դելտա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Վիոլա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</w:tr>
      <w:tr w:rsidR="00415F6C" w:rsidTr="0069379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rPr>
                <w:rFonts w:ascii="Sylfaen" w:hAnsi="Sylfae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415F6C" w:rsidRDefault="00415F6C" w:rsidP="006937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415F6C" w:rsidRDefault="00415F6C" w:rsidP="006937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415F6C" w:rsidRDefault="00415F6C" w:rsidP="006937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415F6C" w:rsidRDefault="00415F6C" w:rsidP="006937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415F6C" w:rsidRDefault="00415F6C" w:rsidP="006937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tabs>
                <w:tab w:val="left" w:pos="1831"/>
              </w:tabs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Գնային առաջարկը միավոր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ի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համար</w:t>
            </w:r>
            <w:proofErr w:type="spellEnd"/>
          </w:p>
          <w:p w:rsidR="00415F6C" w:rsidRDefault="00415F6C" w:rsidP="006937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ԱԱՀ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</w:rPr>
              <w:t>ՀՀդրամ</w:t>
            </w:r>
            <w:proofErr w:type="spellEnd"/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Միզանյութ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5x  100մլ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Ֆլ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240մլ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Տրոպոնին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980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Նատրի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ախտորոշիչ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նյութ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50տեստ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RPR Carbon kit 150t,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Գիմզա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ախտորոշիչ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Գլյուկոզայի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մլ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9,75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ALT 120մլ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26,66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Բիլիռուբին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ախտորոշիչ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240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մլ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Խոլեստերին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ախտ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մլ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20,416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Կրեատինին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240մլ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12,7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AST 120մլ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26,66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CRP latex 100test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Թրոմբոպլաստին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Ֆլ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5մլ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340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ախտորոշիչ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նյութ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200մլ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Տրիգլիցերիտ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59,165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64,16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Անտի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Ֆլ.10մլN1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930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Անտի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Ֆլ.10մլN1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930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Անտի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Ֆլ.10մլN1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2230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Ֆլ.5մլN1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Բրոցելոզի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դիագնոստիկում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Տուփ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5մլN4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222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Կոնցենտրիկ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աղաթթու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Ֆլ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1լ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Մեթիլեն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կապույտ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Ֆլ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1լ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Քացախաթթու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Ֆլ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1լ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Կոնցենտրիկ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ազոտական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ֆլ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1լ 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Մեզի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որոշման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տեստ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պարամետրանոց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Կալցիում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աիւտորոշիչ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29,167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HBs-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անտիգեն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ՏեստN1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Անտի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Ֆլ10մլN1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1300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Սուլֆոսալիցիլաթթու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1կգN1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1833</w:t>
            </w: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HCN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ՏեստN1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290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Սպիրտ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Ֆլ1լ.96%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1041.66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Պերհիդրոլ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Ֆլ33%1լN1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454.16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Պովիդոն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յոդիդ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Ֆլ.10%100մլN1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Յոդ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Ֆլ.5%1լN1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708.33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Խլորհեքսիդին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Ֆլ5%5լN1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Ռենտգեն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նկարների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երևակիչ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Տուփ15լ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Ռենտգեն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նկարների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կայունացուցիչ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Տուփ15լ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Էխոսկոպիկ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ժել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Ֆլ260մլ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Քլորամին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Ֆորմալին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Ֆլ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7283.3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Քլորակիր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E2BDD">
              <w:rPr>
                <w:rFonts w:ascii="Sylfaen" w:hAnsi="Sylfaen"/>
                <w:sz w:val="18"/>
                <w:szCs w:val="18"/>
              </w:rPr>
              <w:t>813.33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Միզաթթու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28,33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Ամիլազա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155</w:t>
            </w:r>
          </w:p>
        </w:tc>
      </w:tr>
      <w:tr w:rsidR="00415F6C" w:rsidTr="00693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արյան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մեջ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Pr="00236656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15F6C" w:rsidRDefault="00415F6C" w:rsidP="0069379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57,5</w:t>
            </w:r>
          </w:p>
        </w:tc>
      </w:tr>
    </w:tbl>
    <w:p w:rsidR="00415F6C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415F6C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415F6C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415F6C" w:rsidRPr="00FD6BD4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415F6C" w:rsidRPr="00E001C7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8149" w:type="dxa"/>
        <w:jc w:val="center"/>
        <w:tblInd w:w="-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79"/>
        <w:gridCol w:w="3532"/>
        <w:gridCol w:w="2338"/>
      </w:tblGrid>
      <w:tr w:rsidR="00415F6C" w:rsidRPr="00415F6C" w:rsidTr="0069379F">
        <w:trPr>
          <w:trHeight w:val="626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415F6C" w:rsidRPr="009A67DB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:rsidR="00415F6C" w:rsidRPr="009A67DB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15F6C" w:rsidRPr="009A67DB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15F6C" w:rsidRPr="009A67DB" w:rsidRDefault="00415F6C" w:rsidP="0069379F">
            <w:pPr>
              <w:jc w:val="center"/>
              <w:rPr>
                <w:rFonts w:ascii="Sylfaen" w:hAnsi="Sylfaen" w:cs="Sylfaen"/>
                <w:lang w:val="af-ZA"/>
              </w:rPr>
            </w:pP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</w:p>
          <w:p w:rsidR="00415F6C" w:rsidRPr="009A67DB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/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A67DB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9A67DB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</w:tr>
      <w:tr w:rsidR="00415F6C" w:rsidRPr="00E001C7" w:rsidTr="0069379F">
        <w:trPr>
          <w:trHeight w:val="60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415F6C" w:rsidRPr="00E001C7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E001C7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&lt;&lt;Էսզեթ ֆարմա&gt;&gt;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15F6C" w:rsidRPr="00593C20" w:rsidRDefault="00415F6C" w:rsidP="0069379F">
            <w:pPr>
              <w:jc w:val="center"/>
              <w:rPr>
                <w:rFonts w:ascii="Sylfaen" w:hAnsi="Sylfaen"/>
                <w:lang w:val="af-ZA"/>
              </w:rPr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415F6C" w:rsidRPr="00E001C7" w:rsidTr="0069379F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415F6C" w:rsidRDefault="00415F6C" w:rsidP="0069379F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&lt;&lt;Մեդիտեք&gt;&gt; ՍՊԸ</w:t>
            </w:r>
          </w:p>
        </w:tc>
        <w:tc>
          <w:tcPr>
            <w:tcW w:w="2338" w:type="dxa"/>
            <w:shd w:val="clear" w:color="auto" w:fill="auto"/>
          </w:tcPr>
          <w:p w:rsidR="00415F6C" w:rsidRPr="00593C20" w:rsidRDefault="00415F6C" w:rsidP="0069379F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415F6C" w:rsidRPr="00E001C7" w:rsidTr="00464F2A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415F6C" w:rsidRDefault="00415F6C" w:rsidP="0069379F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532" w:type="dxa"/>
            <w:shd w:val="clear" w:color="auto" w:fill="auto"/>
          </w:tcPr>
          <w:p w:rsidR="00415F6C" w:rsidRDefault="00415F6C" w:rsidP="0069379F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&lt;&lt;Լեյկոալեքս&gt;&gt; ՍՊԸ</w:t>
            </w:r>
          </w:p>
        </w:tc>
        <w:tc>
          <w:tcPr>
            <w:tcW w:w="2338" w:type="dxa"/>
            <w:shd w:val="clear" w:color="auto" w:fill="auto"/>
          </w:tcPr>
          <w:p w:rsidR="00415F6C" w:rsidRPr="00593C20" w:rsidRDefault="00415F6C" w:rsidP="0069379F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415F6C" w:rsidRPr="00E001C7" w:rsidTr="00464F2A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415F6C" w:rsidRDefault="00415F6C" w:rsidP="0069379F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</w:tcPr>
          <w:p w:rsidR="00415F6C" w:rsidRDefault="00415F6C" w:rsidP="0069379F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&lt;&lt;ԹԱԳ ՀԵՄ&gt;&gt; ՍՊԸ</w:t>
            </w:r>
          </w:p>
        </w:tc>
        <w:tc>
          <w:tcPr>
            <w:tcW w:w="2338" w:type="dxa"/>
            <w:shd w:val="clear" w:color="auto" w:fill="auto"/>
          </w:tcPr>
          <w:p w:rsidR="00415F6C" w:rsidRPr="00593C20" w:rsidRDefault="00415F6C" w:rsidP="0069379F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415F6C" w:rsidRPr="00E001C7" w:rsidTr="00464F2A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415F6C" w:rsidRDefault="00415F6C" w:rsidP="0069379F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</w:tcPr>
          <w:p w:rsidR="00415F6C" w:rsidRDefault="00415F6C" w:rsidP="0069379F">
            <w:pPr>
              <w:jc w:val="center"/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Դելտա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38" w:type="dxa"/>
            <w:shd w:val="clear" w:color="auto" w:fill="auto"/>
          </w:tcPr>
          <w:p w:rsidR="00415F6C" w:rsidRPr="00593C20" w:rsidRDefault="00415F6C" w:rsidP="0069379F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  <w:tr w:rsidR="00415F6C" w:rsidRPr="00E001C7" w:rsidTr="0069379F">
        <w:trPr>
          <w:trHeight w:val="60"/>
          <w:jc w:val="center"/>
        </w:trPr>
        <w:tc>
          <w:tcPr>
            <w:tcW w:w="2279" w:type="dxa"/>
            <w:shd w:val="clear" w:color="auto" w:fill="auto"/>
          </w:tcPr>
          <w:p w:rsidR="00415F6C" w:rsidRDefault="00415F6C" w:rsidP="0069379F">
            <w:pPr>
              <w:jc w:val="center"/>
            </w:pPr>
            <w:r w:rsidRPr="00017082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15F6C" w:rsidRDefault="00415F6C" w:rsidP="006937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Վիոլա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2338" w:type="dxa"/>
            <w:shd w:val="clear" w:color="auto" w:fill="auto"/>
          </w:tcPr>
          <w:p w:rsidR="00415F6C" w:rsidRPr="00593C20" w:rsidRDefault="00415F6C" w:rsidP="0069379F">
            <w:pPr>
              <w:jc w:val="center"/>
            </w:pPr>
            <w:r w:rsidRPr="00593C20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</w:tr>
    </w:tbl>
    <w:p w:rsidR="00415F6C" w:rsidRPr="00E001C7" w:rsidRDefault="00415F6C" w:rsidP="00415F6C">
      <w:pPr>
        <w:tabs>
          <w:tab w:val="left" w:pos="1221"/>
          <w:tab w:val="left" w:pos="3756"/>
        </w:tabs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E001C7">
        <w:rPr>
          <w:rFonts w:ascii="Sylfaen" w:hAnsi="Sylfaen"/>
          <w:sz w:val="22"/>
          <w:szCs w:val="22"/>
          <w:lang w:val="af-ZA"/>
        </w:rPr>
        <w:tab/>
      </w:r>
    </w:p>
    <w:p w:rsidR="00415F6C" w:rsidRPr="00E001C7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296F19">
        <w:rPr>
          <w:rFonts w:ascii="Sylfaen" w:hAnsi="Sylfaen" w:cs="Sylfaen"/>
          <w:sz w:val="22"/>
          <w:szCs w:val="22"/>
          <w:lang w:val="af-ZA"/>
        </w:rPr>
        <w:t>Ընտրված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մասնակցին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որոշելու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համար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կիրառված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չափանիշ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296F19">
        <w:rPr>
          <w:rFonts w:ascii="Sylfaen" w:hAnsi="Sylfaen" w:cs="Sylfaen"/>
          <w:sz w:val="22"/>
          <w:szCs w:val="22"/>
          <w:lang w:val="af-ZA"/>
        </w:rPr>
        <w:t>բավարար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գնահատված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հայտեր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ներկայացրած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թվից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296F19">
        <w:rPr>
          <w:rFonts w:ascii="Sylfaen" w:hAnsi="Sylfaen" w:cs="Sylfaen"/>
          <w:sz w:val="22"/>
          <w:szCs w:val="22"/>
          <w:lang w:val="af-ZA"/>
        </w:rPr>
        <w:t>նվազագույն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գնային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առաջարկ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ներկայացրած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մասնակցին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նախապատվություն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տալու</w:t>
      </w:r>
      <w:r w:rsidRPr="00296F1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6F19">
        <w:rPr>
          <w:rFonts w:ascii="Sylfaen" w:hAnsi="Sylfaen" w:cs="Sylfaen"/>
          <w:sz w:val="22"/>
          <w:szCs w:val="22"/>
          <w:lang w:val="af-ZA"/>
        </w:rPr>
        <w:t>սկզբունքով</w:t>
      </w:r>
      <w:r>
        <w:rPr>
          <w:rFonts w:ascii="Sylfaen" w:hAnsi="Sylfaen" w:cs="Sylfaen"/>
          <w:sz w:val="22"/>
          <w:szCs w:val="22"/>
          <w:lang w:val="hy-AM"/>
        </w:rPr>
        <w:t>:</w:t>
      </w:r>
      <w:r w:rsidRPr="00E001C7">
        <w:rPr>
          <w:rFonts w:ascii="Sylfaen" w:hAnsi="Sylfaen" w:cs="Sylfaen"/>
          <w:sz w:val="22"/>
          <w:szCs w:val="22"/>
          <w:lang w:val="af-ZA"/>
        </w:rPr>
        <w:t>«Գնումների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մասին»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ՀՀ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օրենքի</w:t>
      </w:r>
      <w:r w:rsidRPr="00E001C7">
        <w:rPr>
          <w:rFonts w:ascii="Sylfaen" w:hAnsi="Sylfaen"/>
          <w:sz w:val="22"/>
          <w:szCs w:val="22"/>
          <w:lang w:val="af-ZA"/>
        </w:rPr>
        <w:t xml:space="preserve"> 9-</w:t>
      </w:r>
      <w:r w:rsidRPr="00E001C7">
        <w:rPr>
          <w:rFonts w:ascii="Sylfaen" w:hAnsi="Sylfaen" w:cs="Sylfaen"/>
          <w:sz w:val="22"/>
          <w:szCs w:val="22"/>
          <w:lang w:val="af-ZA"/>
        </w:rPr>
        <w:t>րդ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հոդվածի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համաձայն</w:t>
      </w:r>
      <w:r w:rsidRPr="00E001C7">
        <w:rPr>
          <w:rFonts w:ascii="Sylfaen" w:hAnsi="Sylfaen"/>
          <w:sz w:val="22"/>
          <w:szCs w:val="22"/>
          <w:lang w:val="af-ZA"/>
        </w:rPr>
        <w:t xml:space="preserve">` </w:t>
      </w:r>
      <w:r w:rsidRPr="00E001C7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ժամկետ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է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սահմանվում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սույն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հայտարարությունը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հրապարակվելու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օրվան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հաջորդող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օրվանից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մինչ</w:t>
      </w:r>
      <w:r w:rsidRPr="00E001C7">
        <w:rPr>
          <w:rFonts w:ascii="Sylfaen" w:hAnsi="Sylfaen"/>
          <w:sz w:val="22"/>
          <w:szCs w:val="22"/>
          <w:lang w:val="af-ZA"/>
        </w:rPr>
        <w:t>և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5</w:t>
      </w:r>
      <w:r w:rsidRPr="00E001C7">
        <w:rPr>
          <w:rFonts w:ascii="Sylfaen" w:hAnsi="Sylfaen"/>
          <w:sz w:val="22"/>
          <w:szCs w:val="22"/>
          <w:lang w:val="af-ZA"/>
        </w:rPr>
        <w:t>-</w:t>
      </w:r>
      <w:r w:rsidRPr="00E001C7">
        <w:rPr>
          <w:rFonts w:ascii="Sylfaen" w:hAnsi="Sylfaen" w:cs="Sylfaen"/>
          <w:sz w:val="22"/>
          <w:szCs w:val="22"/>
          <w:lang w:val="af-ZA"/>
        </w:rPr>
        <w:t>րդ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օրացուցային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օրը</w:t>
      </w:r>
      <w:r>
        <w:rPr>
          <w:rFonts w:ascii="Sylfaen" w:hAnsi="Sylfaen" w:cs="Sylfaen"/>
          <w:sz w:val="22"/>
          <w:szCs w:val="22"/>
          <w:lang w:val="af-ZA"/>
        </w:rPr>
        <w:t>`</w:t>
      </w:r>
      <w:r>
        <w:rPr>
          <w:rFonts w:ascii="Sylfaen" w:hAnsi="Sylfaen"/>
          <w:sz w:val="22"/>
          <w:szCs w:val="22"/>
          <w:lang w:val="af-ZA"/>
        </w:rPr>
        <w:t xml:space="preserve">21.02.2017 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ներառյալ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ընկած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ժամանակահատվածը</w:t>
      </w:r>
      <w:r w:rsidRPr="00E001C7">
        <w:rPr>
          <w:rFonts w:ascii="Sylfaen" w:hAnsi="Sylfaen" w:cs="Arial Armenian"/>
          <w:sz w:val="22"/>
          <w:szCs w:val="22"/>
          <w:lang w:val="af-ZA"/>
        </w:rPr>
        <w:t>։</w:t>
      </w:r>
    </w:p>
    <w:p w:rsidR="00415F6C" w:rsidRPr="00E001C7" w:rsidRDefault="00415F6C" w:rsidP="00415F6C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E001C7">
        <w:rPr>
          <w:rFonts w:ascii="Sylfaen" w:hAnsi="Sylfaen" w:cs="Sylfaen"/>
          <w:sz w:val="22"/>
          <w:szCs w:val="22"/>
          <w:lang w:val="af-ZA"/>
        </w:rPr>
        <w:t>Ընտրված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մասնակցի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հետ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կնքվելու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է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սույն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հայտարարությամբ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սահմանված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ժամկետի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ավարտից</w:t>
      </w:r>
      <w:r w:rsidRPr="00E001C7">
        <w:rPr>
          <w:rFonts w:ascii="Sylfaen" w:hAnsi="Sylfaen"/>
          <w:sz w:val="22"/>
          <w:szCs w:val="22"/>
          <w:lang w:val="af-ZA"/>
        </w:rPr>
        <w:t xml:space="preserve"> </w:t>
      </w:r>
      <w:r w:rsidRPr="00E001C7">
        <w:rPr>
          <w:rFonts w:ascii="Sylfaen" w:hAnsi="Sylfaen" w:cs="Sylfaen"/>
          <w:sz w:val="22"/>
          <w:szCs w:val="22"/>
          <w:lang w:val="af-ZA"/>
        </w:rPr>
        <w:t>հետո</w:t>
      </w:r>
      <w:r w:rsidRPr="00E001C7">
        <w:rPr>
          <w:rFonts w:ascii="Sylfaen" w:hAnsi="Sylfaen"/>
          <w:sz w:val="22"/>
          <w:szCs w:val="22"/>
          <w:lang w:val="af-ZA"/>
        </w:rPr>
        <w:t>.</w:t>
      </w:r>
    </w:p>
    <w:p w:rsidR="00415F6C" w:rsidRPr="00E001C7" w:rsidRDefault="00415F6C" w:rsidP="00415F6C">
      <w:pPr>
        <w:pStyle w:val="a5"/>
        <w:rPr>
          <w:rFonts w:ascii="Sylfaen" w:hAnsi="Sylfaen"/>
          <w:sz w:val="22"/>
          <w:szCs w:val="22"/>
          <w:lang w:val="af-ZA"/>
        </w:rPr>
      </w:pPr>
      <w:r w:rsidRPr="00E001C7">
        <w:rPr>
          <w:rFonts w:ascii="Sylfaen" w:hAnsi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</w:t>
      </w:r>
      <w:r>
        <w:rPr>
          <w:rFonts w:ascii="Sylfaen" w:hAnsi="Sylfaen"/>
          <w:sz w:val="22"/>
          <w:szCs w:val="22"/>
          <w:lang w:val="af-ZA"/>
        </w:rPr>
        <w:t xml:space="preserve">կարգող` </w:t>
      </w:r>
      <w:r>
        <w:rPr>
          <w:rFonts w:ascii="Sylfaen" w:hAnsi="Sylfaen"/>
          <w:sz w:val="22"/>
          <w:szCs w:val="22"/>
          <w:lang w:val="hy-AM"/>
        </w:rPr>
        <w:t>Ա.Ռ.Խաչատր</w:t>
      </w:r>
      <w:r w:rsidRPr="00E001C7">
        <w:rPr>
          <w:rFonts w:ascii="Sylfaen" w:hAnsi="Sylfaen"/>
          <w:sz w:val="22"/>
          <w:szCs w:val="22"/>
          <w:lang w:val="af-ZA"/>
        </w:rPr>
        <w:t>յանին։</w:t>
      </w:r>
    </w:p>
    <w:p w:rsidR="00415F6C" w:rsidRPr="00FC2142" w:rsidRDefault="00415F6C" w:rsidP="00415F6C">
      <w:pPr>
        <w:pStyle w:val="a5"/>
        <w:tabs>
          <w:tab w:val="left" w:pos="2177"/>
        </w:tabs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af-ZA"/>
        </w:rPr>
        <w:tab/>
        <w:t xml:space="preserve">Հեռախոս` </w:t>
      </w:r>
      <w:r>
        <w:rPr>
          <w:rFonts w:ascii="Sylfaen" w:hAnsi="Sylfaen"/>
          <w:sz w:val="22"/>
          <w:szCs w:val="22"/>
          <w:lang w:val="hy-AM"/>
        </w:rPr>
        <w:t>093 191414</w:t>
      </w:r>
    </w:p>
    <w:p w:rsidR="00415F6C" w:rsidRPr="00FC2142" w:rsidRDefault="00415F6C" w:rsidP="00415F6C">
      <w:pPr>
        <w:pStyle w:val="a5"/>
        <w:rPr>
          <w:rFonts w:ascii="Sylfaen" w:hAnsi="Sylfaen"/>
          <w:sz w:val="22"/>
          <w:szCs w:val="22"/>
          <w:lang w:val="hy-AM"/>
        </w:rPr>
      </w:pPr>
      <w:r w:rsidRPr="00E001C7">
        <w:rPr>
          <w:rFonts w:ascii="Sylfaen" w:hAnsi="Sylfaen"/>
          <w:sz w:val="22"/>
          <w:szCs w:val="22"/>
          <w:lang w:val="af-ZA"/>
        </w:rPr>
        <w:t xml:space="preserve">         </w:t>
      </w:r>
      <w:r>
        <w:rPr>
          <w:rFonts w:ascii="Sylfaen" w:hAnsi="Sylfaen"/>
          <w:sz w:val="22"/>
          <w:szCs w:val="22"/>
          <w:lang w:val="af-ZA"/>
        </w:rPr>
        <w:t xml:space="preserve">                   Էլ.փոստ` talini-bk@list.ru</w:t>
      </w:r>
    </w:p>
    <w:p w:rsidR="00415F6C" w:rsidRPr="00FC2142" w:rsidRDefault="00415F6C" w:rsidP="00415F6C">
      <w:pPr>
        <w:pStyle w:val="a5"/>
        <w:rPr>
          <w:rFonts w:ascii="Sylfaen" w:hAnsi="Sylfaen"/>
          <w:sz w:val="22"/>
          <w:szCs w:val="22"/>
          <w:u w:val="single"/>
        </w:rPr>
      </w:pPr>
      <w:r w:rsidRPr="00E001C7">
        <w:rPr>
          <w:rFonts w:ascii="Sylfaen" w:hAnsi="Sylfaen"/>
          <w:sz w:val="22"/>
          <w:szCs w:val="22"/>
          <w:lang w:val="af-ZA"/>
        </w:rPr>
        <w:t xml:space="preserve">                            Պատվիրատու` </w:t>
      </w:r>
      <w:r>
        <w:rPr>
          <w:rFonts w:ascii="Sylfaen" w:hAnsi="Sylfaen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hy-AM"/>
        </w:rPr>
        <w:t>Թալինի ԲԿ</w:t>
      </w:r>
      <w:r>
        <w:rPr>
          <w:rFonts w:ascii="Sylfaen" w:hAnsi="Sylfaen"/>
          <w:sz w:val="22"/>
          <w:szCs w:val="22"/>
        </w:rPr>
        <w:t>&gt;&gt;</w:t>
      </w:r>
      <w:r>
        <w:rPr>
          <w:rFonts w:ascii="Sylfaen" w:hAnsi="Sylfaen"/>
          <w:sz w:val="22"/>
          <w:szCs w:val="22"/>
          <w:lang w:val="hy-AM"/>
        </w:rPr>
        <w:t xml:space="preserve"> ՓԲԸ</w:t>
      </w:r>
    </w:p>
    <w:p w:rsidR="00415F6C" w:rsidRPr="00E001C7" w:rsidRDefault="00415F6C" w:rsidP="00415F6C">
      <w:pPr>
        <w:spacing w:after="240" w:line="276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</w:p>
    <w:p w:rsidR="00415F6C" w:rsidRDefault="00415F6C" w:rsidP="00415F6C"/>
    <w:p w:rsidR="00453D7D" w:rsidRDefault="00453D7D"/>
    <w:sectPr w:rsidR="00453D7D" w:rsidSect="00FD6B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89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5F6C"/>
    <w:rsid w:val="00415F6C"/>
    <w:rsid w:val="0045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15F6C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415F6C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15F6C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15F6C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415F6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6">
    <w:name w:val="heading 6"/>
    <w:basedOn w:val="a"/>
    <w:next w:val="a"/>
    <w:link w:val="60"/>
    <w:qFormat/>
    <w:rsid w:val="00415F6C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415F6C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415F6C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415F6C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F6C"/>
    <w:rPr>
      <w:rFonts w:ascii="Calibri" w:eastAsia="Times New Roman" w:hAnsi="Calibri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415F6C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415F6C"/>
    <w:rPr>
      <w:rFonts w:ascii="Calibri" w:eastAsia="Times New Roman" w:hAnsi="Calibri" w:cs="Times New Roman"/>
      <w:b/>
      <w:bCs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415F6C"/>
    <w:rPr>
      <w:rFonts w:ascii="Calibri" w:eastAsia="Times New Roman" w:hAnsi="Calibri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415F6C"/>
    <w:rPr>
      <w:rFonts w:ascii="Calibri" w:eastAsia="Times New Roman" w:hAnsi="Calibri" w:cs="Times New Roman"/>
      <w:color w:val="243F60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415F6C"/>
    <w:rPr>
      <w:rFonts w:ascii="Calibri" w:eastAsia="Times New Roman" w:hAnsi="Calibri" w:cs="Times New Roman"/>
      <w:i/>
      <w:iCs/>
      <w:color w:val="243F60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rsid w:val="00415F6C"/>
    <w:rPr>
      <w:rFonts w:ascii="Calibri" w:eastAsia="Times New Roman" w:hAnsi="Calibri" w:cs="Times New Roman"/>
      <w:i/>
      <w:iCs/>
      <w:color w:val="40404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415F6C"/>
    <w:rPr>
      <w:rFonts w:ascii="Calibri" w:eastAsia="Times New Roman" w:hAnsi="Calibri" w:cs="Times New Roman"/>
      <w:color w:val="40404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415F6C"/>
    <w:rPr>
      <w:rFonts w:ascii="Calibri" w:eastAsia="Times New Roman" w:hAnsi="Calibri" w:cs="Times New Roman"/>
      <w:i/>
      <w:iCs/>
      <w:color w:val="404040"/>
      <w:sz w:val="20"/>
      <w:szCs w:val="20"/>
      <w:lang w:val="en-US"/>
    </w:rPr>
  </w:style>
  <w:style w:type="paragraph" w:styleId="a3">
    <w:name w:val="Body Text"/>
    <w:aliases w:val="Body Text Char Char"/>
    <w:basedOn w:val="a"/>
    <w:link w:val="a4"/>
    <w:rsid w:val="00415F6C"/>
    <w:pPr>
      <w:spacing w:line="360" w:lineRule="auto"/>
      <w:jc w:val="both"/>
    </w:pPr>
    <w:rPr>
      <w:rFonts w:ascii="Arial Armenian" w:eastAsia="Times New Roman" w:hAnsi="Arial Armenian"/>
      <w:sz w:val="20"/>
      <w:szCs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415F6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, Char Char Char Char"/>
    <w:basedOn w:val="a"/>
    <w:link w:val="a6"/>
    <w:rsid w:val="00415F6C"/>
    <w:pPr>
      <w:spacing w:before="200" w:after="120" w:line="276" w:lineRule="auto"/>
      <w:ind w:left="283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a6">
    <w:name w:val="Основной текст с отступом Знак"/>
    <w:aliases w:val=" Char Знак, Char Char Char Char Знак"/>
    <w:basedOn w:val="a0"/>
    <w:link w:val="a5"/>
    <w:rsid w:val="00415F6C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7">
    <w:name w:val="Hyperlink"/>
    <w:basedOn w:val="a0"/>
    <w:unhideWhenUsed/>
    <w:rsid w:val="00415F6C"/>
    <w:rPr>
      <w:color w:val="0000FF"/>
      <w:u w:val="single"/>
    </w:rPr>
  </w:style>
  <w:style w:type="table" w:styleId="a8">
    <w:name w:val="Table Grid"/>
    <w:basedOn w:val="a1"/>
    <w:uiPriority w:val="59"/>
    <w:rsid w:val="00415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Armen</cp:lastModifiedBy>
  <cp:revision>3</cp:revision>
  <dcterms:created xsi:type="dcterms:W3CDTF">2017-02-16T05:48:00Z</dcterms:created>
  <dcterms:modified xsi:type="dcterms:W3CDTF">2017-02-16T05:53:00Z</dcterms:modified>
</cp:coreProperties>
</file>