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AC" w:rsidRPr="00A84ABD" w:rsidRDefault="00E26CAC" w:rsidP="00E26CA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</w:pP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</w:rPr>
        <w:t>Հավելված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  <w:t xml:space="preserve">  </w:t>
      </w:r>
    </w:p>
    <w:p w:rsidR="00E26CAC" w:rsidRPr="00A84ABD" w:rsidRDefault="00E26CAC" w:rsidP="00E26CA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</w:pP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</w:rPr>
        <w:t>ՀՀ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  <w:t xml:space="preserve"> 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</w:rPr>
        <w:t>ֆինանսների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  <w:t xml:space="preserve"> 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</w:rPr>
        <w:t>նախարարի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  <w:t xml:space="preserve"> &lt;&lt;14  &gt;&gt;  օգոստոսի  2014 թ.</w:t>
      </w:r>
    </w:p>
    <w:p w:rsidR="00E26CAC" w:rsidRPr="00A84ABD" w:rsidRDefault="00E26CAC" w:rsidP="00E26CA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</w:pP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  <w:lang w:val="en-US"/>
        </w:rPr>
        <w:t xml:space="preserve">թիվ 526-Ա </w:t>
      </w:r>
      <w:r w:rsidRPr="00A84ABD">
        <w:rPr>
          <w:rStyle w:val="ae"/>
          <w:rFonts w:ascii="GHEA Grapalat" w:hAnsi="GHEA Grapalat"/>
          <w:b w:val="0"/>
          <w:i/>
          <w:color w:val="000000"/>
          <w:sz w:val="22"/>
          <w:szCs w:val="22"/>
        </w:rPr>
        <w:t>հրամանի</w:t>
      </w:r>
    </w:p>
    <w:p w:rsidR="00E26CAC" w:rsidRPr="00A84ABD" w:rsidRDefault="00E26CAC" w:rsidP="00E26CA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szCs w:val="22"/>
        </w:rPr>
      </w:pPr>
    </w:p>
    <w:p w:rsidR="00E26CAC" w:rsidRPr="00A84ABD" w:rsidRDefault="00E26CAC" w:rsidP="00E26CA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A84ABD">
        <w:rPr>
          <w:rFonts w:ascii="GHEA Grapalat" w:hAnsi="GHEA Grapalat" w:cs="Sylfaen"/>
          <w:i/>
          <w:sz w:val="22"/>
          <w:szCs w:val="22"/>
        </w:rPr>
        <w:t>Հավելված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10</w:t>
      </w:r>
    </w:p>
    <w:p w:rsidR="00E26CAC" w:rsidRPr="00A84ABD" w:rsidRDefault="00E26CAC" w:rsidP="00E26CA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A84ABD">
        <w:rPr>
          <w:rFonts w:ascii="GHEA Grapalat" w:hAnsi="GHEA Grapalat" w:cs="Sylfaen"/>
          <w:i/>
          <w:sz w:val="22"/>
          <w:szCs w:val="22"/>
        </w:rPr>
        <w:t>ՀՀ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84ABD">
        <w:rPr>
          <w:rFonts w:ascii="GHEA Grapalat" w:hAnsi="GHEA Grapalat" w:cs="Sylfaen"/>
          <w:i/>
          <w:sz w:val="22"/>
          <w:szCs w:val="22"/>
        </w:rPr>
        <w:t>ֆինանսների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84ABD">
        <w:rPr>
          <w:rFonts w:ascii="GHEA Grapalat" w:hAnsi="GHEA Grapalat" w:cs="Sylfaen"/>
          <w:i/>
          <w:sz w:val="22"/>
          <w:szCs w:val="22"/>
        </w:rPr>
        <w:t>նախարարի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 &lt;&lt; 02 &gt;&gt;   օգոստոսի   2013</w:t>
      </w:r>
      <w:r w:rsidRPr="00A84ABD">
        <w:rPr>
          <w:rFonts w:ascii="GHEA Grapalat" w:hAnsi="GHEA Grapalat" w:cs="Sylfaen"/>
          <w:i/>
          <w:sz w:val="22"/>
          <w:szCs w:val="22"/>
        </w:rPr>
        <w:t>թ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>.</w:t>
      </w:r>
    </w:p>
    <w:p w:rsidR="00E26CAC" w:rsidRPr="00A84ABD" w:rsidRDefault="00E26CAC" w:rsidP="00E26CAC">
      <w:pPr>
        <w:pStyle w:val="a3"/>
        <w:ind w:right="-7" w:firstLine="567"/>
        <w:jc w:val="right"/>
        <w:rPr>
          <w:rFonts w:ascii="GHEA Grapalat" w:hAnsi="GHEA Grapalat"/>
          <w:sz w:val="22"/>
          <w:szCs w:val="22"/>
          <w:lang w:val="af-ZA"/>
        </w:rPr>
      </w:pP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84ABD">
        <w:rPr>
          <w:rFonts w:ascii="GHEA Grapalat" w:hAnsi="GHEA Grapalat" w:cs="Sylfaen"/>
          <w:i/>
          <w:sz w:val="22"/>
          <w:szCs w:val="22"/>
        </w:rPr>
        <w:t>թիվ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 667-Ա </w:t>
      </w:r>
      <w:r w:rsidRPr="00A84ABD">
        <w:rPr>
          <w:rFonts w:ascii="GHEA Grapalat" w:hAnsi="GHEA Grapalat" w:cs="Sylfaen"/>
          <w:i/>
          <w:sz w:val="22"/>
          <w:szCs w:val="22"/>
        </w:rPr>
        <w:t>հրամանի</w:t>
      </w:r>
      <w:r w:rsidRPr="00A84ABD">
        <w:rPr>
          <w:rFonts w:ascii="GHEA Grapalat" w:hAnsi="GHEA Grapalat" w:cs="Sylfaen"/>
          <w:i/>
          <w:sz w:val="22"/>
          <w:szCs w:val="22"/>
          <w:lang w:val="af-ZA"/>
        </w:rPr>
        <w:t xml:space="preserve">      </w:t>
      </w:r>
    </w:p>
    <w:p w:rsidR="00E26CAC" w:rsidRPr="00A84ABD" w:rsidRDefault="00E26CAC" w:rsidP="00E26CAC">
      <w:pPr>
        <w:pStyle w:val="a5"/>
        <w:jc w:val="center"/>
        <w:rPr>
          <w:rFonts w:ascii="GHEA Grapalat" w:hAnsi="GHEA Grapalat"/>
          <w:sz w:val="22"/>
          <w:szCs w:val="22"/>
          <w:lang w:val="af-ZA"/>
        </w:rPr>
      </w:pPr>
      <w:r w:rsidRPr="00A84ABD">
        <w:rPr>
          <w:rFonts w:ascii="GHEA Grapalat" w:hAnsi="GHEA Grapalat"/>
          <w:sz w:val="22"/>
          <w:szCs w:val="22"/>
          <w:lang w:val="af-ZA"/>
        </w:rPr>
        <w:tab/>
      </w:r>
    </w:p>
    <w:p w:rsidR="00E26CAC" w:rsidRPr="00A84ABD" w:rsidRDefault="00E26CAC" w:rsidP="00E26CAC">
      <w:pPr>
        <w:pStyle w:val="a5"/>
        <w:jc w:val="center"/>
        <w:rPr>
          <w:rFonts w:ascii="GHEA Grapalat" w:hAnsi="GHEA Grapalat"/>
          <w:sz w:val="22"/>
          <w:szCs w:val="22"/>
          <w:lang w:val="af-ZA"/>
        </w:rPr>
      </w:pPr>
    </w:p>
    <w:p w:rsidR="00E26CAC" w:rsidRPr="00A84ABD" w:rsidRDefault="00E26CAC" w:rsidP="00E26C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A84ABD">
        <w:rPr>
          <w:rFonts w:ascii="GHEA Grapalat" w:hAnsi="GHEA Grapalat" w:cs="Sylfaen"/>
          <w:sz w:val="22"/>
          <w:szCs w:val="22"/>
          <w:lang w:val="af-ZA"/>
        </w:rPr>
        <w:t>ՀԱՅՏԱՐԱՐՈՒԹՅՈՒՆ (ՀԱՇՎԵՏՎՈՒԹՅՈՒՆ)</w:t>
      </w:r>
      <w:r w:rsidRPr="00A84ABD">
        <w:rPr>
          <w:rFonts w:ascii="GHEA Grapalat" w:hAnsi="GHEA Grapalat" w:cs="Sylfaen"/>
          <w:sz w:val="22"/>
          <w:szCs w:val="22"/>
          <w:lang w:val="af-ZA"/>
        </w:rPr>
        <w:br/>
        <w:t>ՇՐՋԱՆԱԿԱՅԻՆ ՀԱՄԱՁԱՅՆԱԳՐԵՐՈՎ ԿՆՔՎԱԾ ՊԱՅՄԱՆԱԳՐԻ ՄԱՍԻՆ</w:t>
      </w:r>
      <w:r w:rsidRPr="00A84ABD">
        <w:rPr>
          <w:rFonts w:ascii="GHEA Grapalat" w:hAnsi="GHEA Grapalat" w:cs="Sylfaen"/>
          <w:sz w:val="22"/>
          <w:szCs w:val="22"/>
          <w:lang w:val="af-ZA"/>
        </w:rPr>
        <w:br/>
        <w:t>ԸՆԹԱՑԱԿԱՐԳԻ</w:t>
      </w:r>
      <w:r w:rsidRPr="00A84ABD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A84ABD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A84ABD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B41D22">
        <w:rPr>
          <w:rFonts w:ascii="Arial Unicode" w:hAnsi="Arial Unicode" w:cs="Times Armenian"/>
          <w:i/>
          <w:sz w:val="22"/>
          <w:lang w:val="af-ZA"/>
        </w:rPr>
        <w:t>ՀՀ</w:t>
      </w:r>
      <w:r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B41D22">
        <w:rPr>
          <w:rFonts w:ascii="Arial LatArm" w:hAnsi="Arial LatArm" w:cs="Times Armenian"/>
          <w:i/>
          <w:sz w:val="22"/>
          <w:lang w:val="af-ZA"/>
        </w:rPr>
        <w:t>¶</w:t>
      </w:r>
      <w:r w:rsidRPr="00B41D22">
        <w:rPr>
          <w:rFonts w:ascii="Arial Unicode" w:hAnsi="Arial Unicode" w:cs="Times Armenian"/>
          <w:i/>
          <w:sz w:val="22"/>
          <w:lang w:val="af-ZA"/>
        </w:rPr>
        <w:t>Մ</w:t>
      </w:r>
      <w:r w:rsidRPr="00B41D22">
        <w:rPr>
          <w:rFonts w:ascii="Arial LatArm" w:hAnsi="Arial LatArm" w:cs="Times Armenian"/>
          <w:i/>
          <w:sz w:val="22"/>
          <w:lang w:val="af-ZA"/>
        </w:rPr>
        <w:t>Ò</w:t>
      </w:r>
      <w:r w:rsidRPr="00B41D22">
        <w:rPr>
          <w:rFonts w:ascii="Arial Unicode" w:hAnsi="Arial Unicode" w:cs="Times Armenian"/>
          <w:i/>
          <w:sz w:val="22"/>
          <w:lang w:val="af-ZA"/>
        </w:rPr>
        <w:t>Հ</w:t>
      </w:r>
      <w:r w:rsidRPr="00B41D22">
        <w:rPr>
          <w:rFonts w:ascii="Arial LatArm" w:hAnsi="Arial LatArm" w:cs="Times Armenian"/>
          <w:i/>
          <w:sz w:val="22"/>
          <w:lang w:val="af-ZA"/>
        </w:rPr>
        <w:t>-</w:t>
      </w:r>
      <w:r w:rsidRPr="00B41D22">
        <w:rPr>
          <w:rFonts w:ascii="Arial Unicode" w:hAnsi="Arial Unicode" w:cs="Sylfaen"/>
          <w:i/>
          <w:sz w:val="22"/>
        </w:rPr>
        <w:t>ՇՀԱՊՁԲ</w:t>
      </w:r>
      <w:r w:rsidRPr="00B41D22">
        <w:rPr>
          <w:rFonts w:ascii="Arial LatArm" w:hAnsi="Arial LatArm" w:cs="Sylfaen"/>
          <w:i/>
          <w:sz w:val="22"/>
          <w:lang w:val="af-ZA"/>
        </w:rPr>
        <w:t>-15/1-17/1</w:t>
      </w:r>
    </w:p>
    <w:p w:rsidR="00E26CAC" w:rsidRPr="00A84ABD" w:rsidRDefault="00E26CAC" w:rsidP="00E26CA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    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Պատվիրատուն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`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Ձորագյուղի</w:t>
      </w: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գյուղապետարանը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,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որը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գտնվում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է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 </w:t>
      </w: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Գեղարքունիքի</w:t>
      </w: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մարզ</w:t>
      </w: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,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գյուղ</w:t>
      </w:r>
      <w:r w:rsidRPr="00A84ABD">
        <w:rPr>
          <w:rFonts w:ascii="Times New Roman" w:hAnsi="Times New Roman"/>
          <w:b w:val="0"/>
          <w:sz w:val="22"/>
          <w:szCs w:val="22"/>
          <w:lang w:val="pt-BR"/>
        </w:rPr>
        <w:t xml:space="preserve">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Ձորագյուղ</w:t>
      </w:r>
      <w:r w:rsidRPr="00A84ABD">
        <w:rPr>
          <w:rFonts w:ascii="GHEA Grapalat" w:hAnsi="GHEA Grapalat" w:cs="Sylfaen"/>
          <w:b w:val="0"/>
          <w:sz w:val="22"/>
          <w:szCs w:val="22"/>
          <w:lang w:val="pt-BR"/>
        </w:rPr>
        <w:t xml:space="preserve"> 12/65 </w:t>
      </w:r>
      <w:r w:rsidRPr="00A84ABD">
        <w:rPr>
          <w:rFonts w:ascii="Sylfaen" w:hAnsi="Sylfaen" w:cs="Sylfaen"/>
          <w:b w:val="0"/>
          <w:sz w:val="22"/>
          <w:szCs w:val="22"/>
          <w:lang w:val="pt-BR"/>
        </w:rPr>
        <w:t>հասցեում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84ABD">
        <w:rPr>
          <w:rFonts w:ascii="Sylfaen" w:hAnsi="Sylfaen" w:cs="Sylfaen"/>
          <w:sz w:val="22"/>
          <w:szCs w:val="22"/>
          <w:lang w:val="af-ZA"/>
        </w:rPr>
        <w:t>ստորև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է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D22">
        <w:rPr>
          <w:rFonts w:ascii="Arial Unicode" w:hAnsi="Arial Unicode" w:cs="Times Armenian"/>
          <w:i/>
          <w:sz w:val="22"/>
          <w:lang w:val="af-ZA"/>
        </w:rPr>
        <w:t>ՀՀ</w:t>
      </w:r>
      <w:r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B41D22">
        <w:rPr>
          <w:rFonts w:ascii="Arial LatArm" w:hAnsi="Arial LatArm" w:cs="Times Armenian"/>
          <w:i/>
          <w:sz w:val="22"/>
          <w:lang w:val="af-ZA"/>
        </w:rPr>
        <w:t>¶</w:t>
      </w:r>
      <w:r w:rsidRPr="00B41D22">
        <w:rPr>
          <w:rFonts w:ascii="Arial Unicode" w:hAnsi="Arial Unicode" w:cs="Times Armenian"/>
          <w:i/>
          <w:sz w:val="22"/>
          <w:lang w:val="af-ZA"/>
        </w:rPr>
        <w:t>Մ</w:t>
      </w:r>
      <w:r w:rsidRPr="00B41D22">
        <w:rPr>
          <w:rFonts w:ascii="Arial LatArm" w:hAnsi="Arial LatArm" w:cs="Times Armenian"/>
          <w:i/>
          <w:sz w:val="22"/>
          <w:lang w:val="af-ZA"/>
        </w:rPr>
        <w:t>Ò</w:t>
      </w:r>
      <w:r w:rsidRPr="00B41D22">
        <w:rPr>
          <w:rFonts w:ascii="Arial Unicode" w:hAnsi="Arial Unicode" w:cs="Times Armenian"/>
          <w:i/>
          <w:sz w:val="22"/>
          <w:lang w:val="af-ZA"/>
        </w:rPr>
        <w:t>Հ</w:t>
      </w:r>
      <w:r w:rsidRPr="00B41D22">
        <w:rPr>
          <w:rFonts w:ascii="Arial LatArm" w:hAnsi="Arial LatArm" w:cs="Times Armenian"/>
          <w:i/>
          <w:sz w:val="22"/>
          <w:lang w:val="af-ZA"/>
        </w:rPr>
        <w:t>-</w:t>
      </w:r>
      <w:r w:rsidRPr="00B41D22">
        <w:rPr>
          <w:rFonts w:ascii="Arial Unicode" w:hAnsi="Arial Unicode" w:cs="Sylfaen"/>
          <w:i/>
          <w:sz w:val="22"/>
        </w:rPr>
        <w:t>ՇՀԱՊՁԲ</w:t>
      </w:r>
      <w:r w:rsidRPr="00B41D22">
        <w:rPr>
          <w:rFonts w:ascii="Arial LatArm" w:hAnsi="Arial LatArm" w:cs="Sylfaen"/>
          <w:i/>
          <w:sz w:val="22"/>
          <w:lang w:val="af-ZA"/>
        </w:rPr>
        <w:t xml:space="preserve">-15/1-17/1 </w:t>
      </w:r>
      <w:r w:rsidRPr="00A84ABD">
        <w:rPr>
          <w:rFonts w:ascii="Sylfaen" w:hAnsi="Sylfaen" w:cs="Sylfaen"/>
          <w:sz w:val="22"/>
          <w:szCs w:val="22"/>
          <w:lang w:val="af-ZA"/>
        </w:rPr>
        <w:t>ծածկագրով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A84ABD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E26CAC">
        <w:rPr>
          <w:rFonts w:ascii="Sylfaen" w:hAnsi="Sylfaen" w:cs="Sylfaen"/>
          <w:sz w:val="22"/>
          <w:szCs w:val="22"/>
          <w:lang w:val="af-ZA"/>
        </w:rPr>
        <w:t>համաձայնագրերով</w:t>
      </w:r>
      <w:r w:rsidRPr="00E26CAC">
        <w:rPr>
          <w:rFonts w:ascii="Arial LatArm" w:hAnsi="Arial LatArm"/>
          <w:sz w:val="22"/>
          <w:szCs w:val="22"/>
          <w:lang w:val="af-ZA"/>
        </w:rPr>
        <w:t xml:space="preserve">  </w:t>
      </w:r>
      <w:r w:rsidRPr="00E26CAC">
        <w:rPr>
          <w:rFonts w:ascii="Arial LatArm" w:hAnsi="Arial LatArm" w:cs="Sylfaen"/>
          <w:sz w:val="20"/>
          <w:lang w:val="af-ZA"/>
        </w:rPr>
        <w:t>Òáñ³·ÛáõÕÇ  ·ÛáõÕ³å»ï³ñ³ÝÇ  Ï³ñÇùÝ»ñÇ  Ñ³Ù³ñ  í³é»ÉÇùÇ</w:t>
      </w:r>
      <w:r w:rsidRPr="00E26CAC">
        <w:rPr>
          <w:rFonts w:ascii="Arial LatArm" w:hAnsi="Arial LatArm"/>
          <w:sz w:val="22"/>
          <w:szCs w:val="22"/>
          <w:lang w:val="af-ZA"/>
        </w:rPr>
        <w:t xml:space="preserve">  </w:t>
      </w:r>
      <w:r w:rsidRPr="00E26CAC">
        <w:rPr>
          <w:rFonts w:ascii="Sylfaen" w:hAnsi="Sylfaen" w:cs="Sylfaen"/>
          <w:sz w:val="22"/>
          <w:szCs w:val="22"/>
          <w:lang w:val="af-ZA"/>
        </w:rPr>
        <w:t>ձեռք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բերման</w:t>
      </w:r>
      <w:r w:rsidRPr="00A84ABD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նպատակով</w:t>
      </w:r>
      <w:r w:rsidRPr="00A84ABD">
        <w:rPr>
          <w:rFonts w:ascii="Times New Roman" w:hAnsi="Times New Roman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կնքված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պայմանագրերի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մասին</w:t>
      </w:r>
      <w:r w:rsidRPr="00A84A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4ABD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A84ABD">
        <w:rPr>
          <w:rFonts w:ascii="Times New Roman" w:hAnsi="Times New Roman"/>
          <w:sz w:val="22"/>
          <w:szCs w:val="22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7"/>
        <w:gridCol w:w="487"/>
        <w:gridCol w:w="90"/>
        <w:gridCol w:w="676"/>
        <w:gridCol w:w="148"/>
        <w:gridCol w:w="20"/>
        <w:gridCol w:w="148"/>
        <w:gridCol w:w="27"/>
        <w:gridCol w:w="144"/>
        <w:gridCol w:w="323"/>
        <w:gridCol w:w="230"/>
        <w:gridCol w:w="12"/>
        <w:gridCol w:w="180"/>
        <w:gridCol w:w="478"/>
        <w:gridCol w:w="176"/>
        <w:gridCol w:w="190"/>
        <w:gridCol w:w="419"/>
        <w:gridCol w:w="25"/>
        <w:gridCol w:w="167"/>
        <w:gridCol w:w="170"/>
        <w:gridCol w:w="563"/>
        <w:gridCol w:w="180"/>
        <w:gridCol w:w="178"/>
        <w:gridCol w:w="185"/>
        <w:gridCol w:w="177"/>
        <w:gridCol w:w="165"/>
        <w:gridCol w:w="375"/>
        <w:gridCol w:w="6"/>
        <w:gridCol w:w="318"/>
        <w:gridCol w:w="21"/>
        <w:gridCol w:w="15"/>
        <w:gridCol w:w="360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E26CAC" w:rsidRPr="00A84ABD" w:rsidTr="001A2F3B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84ABD">
              <w:rPr>
                <w:rFonts w:ascii="GHEA Grapalat" w:hAnsi="GHEA Grapalat"/>
                <w:b/>
                <w:bCs/>
                <w:sz w:val="22"/>
                <w:szCs w:val="22"/>
              </w:rPr>
              <w:t>Գ</w:t>
            </w:r>
            <w:r w:rsidRPr="00A84AB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նման </w:t>
            </w:r>
            <w:r w:rsidRPr="00A84ABD">
              <w:rPr>
                <w:rFonts w:ascii="GHEA Grapalat" w:hAnsi="GHEA Grapalat"/>
                <w:b/>
                <w:bCs/>
                <w:sz w:val="22"/>
                <w:szCs w:val="22"/>
              </w:rPr>
              <w:t>առարկայի</w:t>
            </w:r>
          </w:p>
        </w:tc>
      </w:tr>
      <w:tr w:rsidR="00E26CAC" w:rsidRPr="00A84ABD" w:rsidTr="001A2F3B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bCs/>
                <w:sz w:val="22"/>
                <w:szCs w:val="22"/>
              </w:rPr>
              <w:t>Չափա-բաժնի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Չափ-ման միա-վորը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Քանակը</w:t>
            </w:r>
            <w:r w:rsidRPr="00A84ABD">
              <w:rPr>
                <w:rStyle w:val="ac"/>
                <w:rFonts w:ascii="GHEA Grapalat" w:hAnsi="GHEA Grapalat" w:cs="Sylfaen"/>
                <w:b/>
                <w:sz w:val="22"/>
                <w:szCs w:val="22"/>
              </w:rPr>
              <w:footnoteReference w:id="2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Նախահաշվային գինը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Պայմանագրով նախատեսված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համառոտ նկարագրությունը (տեխնիկական բնութագիր)</w:t>
            </w:r>
          </w:p>
        </w:tc>
      </w:tr>
      <w:tr w:rsidR="00E26CAC" w:rsidRPr="00A84ABD" w:rsidTr="001A2F3B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6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Առկա ֆինանսական միջոցներով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/ՀՀ դրամ/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Առկա ֆինանսական միջոցներով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4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E26CAC" w:rsidTr="001A2F3B">
        <w:trPr>
          <w:trHeight w:hRule="exact" w:val="675"/>
        </w:trPr>
        <w:tc>
          <w:tcPr>
            <w:tcW w:w="810" w:type="dxa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LatArm" w:hAnsi="Arial LatArm" w:cs="Sylfaen"/>
                <w:bCs/>
                <w:iCs/>
                <w:sz w:val="22"/>
                <w:szCs w:val="22"/>
              </w:rPr>
            </w:pPr>
            <w:r w:rsidRPr="00A84ABD">
              <w:rPr>
                <w:rFonts w:ascii="Arial LatArm" w:hAnsi="Arial LatArm" w:cs="Sylfaen"/>
                <w:bCs/>
                <w:iCs/>
                <w:sz w:val="22"/>
                <w:szCs w:val="22"/>
              </w:rPr>
              <w:t>é»·áõÉÛ³ñ  µ»Ý½ÇÝ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  <w:tc>
          <w:tcPr>
            <w:tcW w:w="2160" w:type="dxa"/>
            <w:gridSpan w:val="13"/>
            <w:shd w:val="clear" w:color="auto" w:fill="auto"/>
          </w:tcPr>
          <w:p w:rsidR="00E26CAC" w:rsidRPr="00E26CAC" w:rsidRDefault="00E26CAC" w:rsidP="001A2F3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LatArm" w:hAnsi="Arial LatArm" w:cs="Sylfaen"/>
                <w:bCs/>
                <w:iCs/>
                <w:sz w:val="22"/>
                <w:szCs w:val="22"/>
              </w:rPr>
            </w:pPr>
            <w:r w:rsidRPr="00E26CAC">
              <w:rPr>
                <w:rFonts w:ascii="Arial LatArm" w:hAnsi="Arial LatArm" w:cs="Sylfaen"/>
                <w:bCs/>
                <w:iCs/>
                <w:sz w:val="22"/>
                <w:szCs w:val="22"/>
              </w:rPr>
              <w:t>é»·áõÉÛ³ñ  µ»Ý½ÇÝ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E26CAC" w:rsidRPr="00E26CAC" w:rsidRDefault="00E26CAC" w:rsidP="001A2F3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LatArm" w:hAnsi="Arial LatArm" w:cs="Sylfaen"/>
                <w:bCs/>
                <w:iCs/>
                <w:sz w:val="22"/>
                <w:szCs w:val="22"/>
                <w:lang w:val="ru-RU"/>
              </w:rPr>
            </w:pPr>
            <w:r w:rsidRPr="00E26CAC">
              <w:rPr>
                <w:rFonts w:ascii="Arial LatArm" w:hAnsi="Arial LatArm" w:cs="Sylfaen"/>
                <w:bCs/>
                <w:iCs/>
                <w:sz w:val="22"/>
                <w:szCs w:val="22"/>
                <w:lang w:val="ru-RU"/>
              </w:rPr>
              <w:t>é»·áõÉÛ³ñ  µ»Ý½ÇÝ</w:t>
            </w:r>
          </w:p>
        </w:tc>
      </w:tr>
      <w:tr w:rsidR="00E26CAC" w:rsidRPr="00E26CAC" w:rsidTr="001A2F3B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E26CAC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</w:p>
        </w:tc>
      </w:tr>
      <w:tr w:rsidR="00E26CAC" w:rsidRPr="00A84ABD" w:rsidTr="001A2F3B">
        <w:trPr>
          <w:trHeight w:val="137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eastAsia="Calibri" w:hAnsi="GHEA Grapalat"/>
                <w:sz w:val="22"/>
                <w:szCs w:val="22"/>
                <w:lang w:val="pt-BR"/>
              </w:rPr>
              <w:t>«</w:t>
            </w:r>
            <w:r w:rsidRPr="00A84ABD">
              <w:rPr>
                <w:rFonts w:ascii="GHEA Grapalat" w:hAnsi="GHEA Grapalat" w:cs="GHEAGrapalat"/>
                <w:sz w:val="22"/>
                <w:szCs w:val="22"/>
              </w:rPr>
              <w:t>Գնումների մասին</w:t>
            </w:r>
            <w:r w:rsidRPr="00A84ABD">
              <w:rPr>
                <w:rFonts w:ascii="GHEA Grapalat" w:eastAsia="Calibri" w:hAnsi="GHEA Grapalat"/>
                <w:sz w:val="22"/>
                <w:szCs w:val="22"/>
                <w:lang w:val="pt-BR"/>
              </w:rPr>
              <w:t>» ՀՀ օրենքի 17-րդ հոդվածի 4-րդ կետը</w:t>
            </w:r>
          </w:p>
        </w:tc>
      </w:tr>
      <w:tr w:rsidR="00E26CAC" w:rsidRPr="00A84ABD" w:rsidTr="001A2F3B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b/>
                <w:bCs/>
                <w:sz w:val="22"/>
                <w:szCs w:val="22"/>
              </w:rPr>
              <w:t>Գ</w:t>
            </w:r>
            <w:r w:rsidRPr="00A84AB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84ABD">
              <w:rPr>
                <w:rStyle w:val="ac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5"/>
            </w: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Բյուջե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Արտաբյուջե</w:t>
            </w: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/>
                <w:sz w:val="22"/>
                <w:szCs w:val="22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/>
                <w:sz w:val="22"/>
                <w:szCs w:val="22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sz w:val="22"/>
                <w:szCs w:val="22"/>
              </w:rPr>
              <w:t>0</w:t>
            </w:r>
            <w:r w:rsidRPr="00A84AB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sz w:val="22"/>
                <w:szCs w:val="22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րավեր ուղարկելու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կամ հրապարակելու 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2C6DDD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06</w:t>
            </w:r>
            <w:r w:rsidR="00E26CAC">
              <w:rPr>
                <w:rFonts w:ascii="GHEA Grapalat" w:hAnsi="GHEA Grapalat"/>
                <w:b/>
                <w:sz w:val="22"/>
                <w:szCs w:val="22"/>
              </w:rPr>
              <w:t>.03.2017</w:t>
            </w:r>
            <w:r w:rsidR="00E26CAC" w:rsidRPr="00A84ABD">
              <w:rPr>
                <w:rFonts w:ascii="GHEA Grapalat" w:hAnsi="GHEA Grapalat"/>
                <w:b/>
                <w:sz w:val="22"/>
                <w:szCs w:val="22"/>
              </w:rPr>
              <w:t>թ.</w:t>
            </w: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րավերում</w:t>
            </w:r>
            <w:r w:rsidRPr="00A84ABD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կատարված</w:t>
            </w:r>
            <w:r w:rsidRPr="00A84ABD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փոփոխություններ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ի ամսաթիվը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7B6CDB" w:rsidRDefault="00E26CAC" w:rsidP="001A2F3B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7B6CDB" w:rsidRDefault="00E26CAC" w:rsidP="001A2F3B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Պարզաբանման</w:t>
            </w:r>
          </w:p>
        </w:tc>
      </w:tr>
      <w:tr w:rsidR="00D5616D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16D" w:rsidRPr="00A84ABD" w:rsidRDefault="00D5616D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16D" w:rsidRPr="00A84ABD" w:rsidRDefault="00D5616D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16D" w:rsidRPr="00A84ABD" w:rsidRDefault="00D5616D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17</w:t>
            </w:r>
            <w:r>
              <w:rPr>
                <w:rFonts w:ascii="GHEA Grapalat" w:hAnsi="GHEA Grapalat"/>
                <w:b/>
                <w:sz w:val="22"/>
                <w:szCs w:val="22"/>
              </w:rPr>
              <w:t>.03.2017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թ.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616D" w:rsidRPr="00A84ABD" w:rsidRDefault="00D5616D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>
              <w:rPr>
                <w:rFonts w:ascii="GHEA Grapalat" w:hAnsi="GHEA Grapalat"/>
                <w:b/>
                <w:sz w:val="22"/>
                <w:szCs w:val="22"/>
              </w:rPr>
              <w:t>0.03.2017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թ.</w:t>
            </w: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7B6CDB" w:rsidRDefault="00E26CAC" w:rsidP="001A2F3B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7B6CDB" w:rsidRDefault="00E26CAC" w:rsidP="001A2F3B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Մասնակիցների անվանումները</w:t>
            </w:r>
          </w:p>
        </w:tc>
        <w:tc>
          <w:tcPr>
            <w:tcW w:w="7768" w:type="dxa"/>
            <w:gridSpan w:val="33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Յուրաքանչյուր մասնակցի հ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այտով</w:t>
            </w:r>
            <w:r w:rsidRPr="00A84ABD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A84ABD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գները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</w:tc>
      </w:tr>
      <w:tr w:rsidR="00E26CAC" w:rsidRPr="00A84ABD" w:rsidTr="001A2F3B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3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  ՀՀ դրամ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7"/>
            </w:r>
          </w:p>
        </w:tc>
      </w:tr>
      <w:tr w:rsidR="00E26CAC" w:rsidRPr="00A84ABD" w:rsidTr="001A2F3B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9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Գինն առանց ԱԱՀ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ԱԱՀ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</w:p>
        </w:tc>
      </w:tr>
      <w:tr w:rsidR="00E26CAC" w:rsidRPr="00A84ABD" w:rsidTr="001A2F3B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առկա ֆինանսական միջոցներով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8"/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9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</w:tr>
      <w:tr w:rsidR="00E26CAC" w:rsidRPr="00A84ABD" w:rsidTr="001A2F3B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Չափաբաժին 1</w:t>
            </w:r>
          </w:p>
        </w:tc>
        <w:tc>
          <w:tcPr>
            <w:tcW w:w="9676" w:type="dxa"/>
            <w:gridSpan w:val="43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color w:val="365F91"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  <w:r w:rsidRPr="00A84ABD">
              <w:rPr>
                <w:rFonts w:ascii="Arial LatArm" w:hAnsi="Arial LatArm" w:cs="Sylfaen"/>
                <w:sz w:val="22"/>
                <w:szCs w:val="22"/>
              </w:rPr>
              <w:t>§êÆöÆ¾ê úÆÈ  øàð- öàðºÚÞÜ¦  êäÀ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1509375</w:t>
            </w: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1509375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6CAC" w:rsidRPr="00E26CAC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301875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26CAC" w:rsidRPr="00E26CAC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301875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</w:tr>
      <w:tr w:rsidR="00E26CAC" w:rsidRPr="00A84ABD" w:rsidTr="001A2F3B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86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D5616D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Sylfaen" w:hAnsi="Sylfaen" w:cs="Sylfaen"/>
                <w:b/>
                <w:sz w:val="22"/>
                <w:szCs w:val="22"/>
              </w:rPr>
              <w:t>Ծանոթություն</w:t>
            </w:r>
            <w:r w:rsidRPr="00A84ABD">
              <w:rPr>
                <w:rFonts w:ascii="Times New Roman" w:hAnsi="Times New Roman"/>
                <w:b/>
                <w:sz w:val="22"/>
                <w:szCs w:val="22"/>
              </w:rPr>
              <w:t xml:space="preserve">`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A84ABD">
              <w:rPr>
                <w:rFonts w:ascii="GHEA Grapalat" w:hAnsi="GHEA Grapalat"/>
                <w:b/>
                <w:i/>
                <w:sz w:val="22"/>
                <w:szCs w:val="22"/>
              </w:rPr>
              <w:t>/</w:t>
            </w: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E26CAC" w:rsidRPr="00A84ABD" w:rsidTr="001A2F3B">
        <w:trPr>
          <w:trHeight w:val="259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Մասնակցի անվանումը</w:t>
            </w:r>
          </w:p>
        </w:tc>
        <w:tc>
          <w:tcPr>
            <w:tcW w:w="88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 (բավարար կամ անբավարար)</w:t>
            </w:r>
          </w:p>
        </w:tc>
      </w:tr>
      <w:tr w:rsidR="00E26CAC" w:rsidRPr="00A84ABD" w:rsidTr="001A2F3B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Ծրարը կազմելու և ներկա-յացնելու համա-</w:t>
            </w: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 xml:space="preserve">պատաս-խանութ-յունը 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Առաջարկած գնման առարկայի տեխնիկա-կան հատկանիշ-ների համա-</w:t>
            </w: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</w:pPr>
            <w:r w:rsidRPr="00A84ABD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Ֆինա-նսական միջոցներ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Աշխա-տանքա-յին ռեսուրս-ներ</w:t>
            </w: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Գնային առաջարկ</w:t>
            </w:r>
          </w:p>
        </w:tc>
      </w:tr>
      <w:tr w:rsidR="00E26CAC" w:rsidRPr="00A84ABD" w:rsidTr="001A2F3B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344"/>
        </w:trPr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86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Ծանոթություն` </w:t>
            </w:r>
            <w:r w:rsidRPr="00A84ABD">
              <w:rPr>
                <w:rFonts w:ascii="GHEA Grapalat" w:hAnsi="GHEA Grapalat" w:cs="Sylfaen"/>
                <w:sz w:val="22"/>
                <w:szCs w:val="22"/>
              </w:rPr>
              <w:t>Հայտերի մերժման այլ հիմքեր</w:t>
            </w:r>
            <w:r w:rsidRPr="00A84ABD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E26CAC" w:rsidRPr="00A84ABD" w:rsidTr="001A2F3B">
        <w:trPr>
          <w:trHeight w:val="289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որոշման ամսաթիվը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C52514" w:rsidP="001A2F3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16.03.2017</w:t>
            </w:r>
            <w:r w:rsidR="00E26CAC" w:rsidRPr="00A84ABD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</w:tr>
      <w:tr w:rsidR="00E26CAC" w:rsidRPr="00A84ABD" w:rsidTr="001A2F3B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Անգործության ժամկետի սկիզբ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Անգործության ժամկետի ավարտ</w:t>
            </w:r>
          </w:p>
        </w:tc>
      </w:tr>
      <w:tr w:rsidR="00E26CAC" w:rsidRPr="00A84ABD" w:rsidTr="001A2F3B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795D8F" w:rsidRDefault="00E26CAC" w:rsidP="001A2F3B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չկա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795D8F" w:rsidRDefault="00E26CAC" w:rsidP="001A2F3B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չկա</w:t>
            </w:r>
          </w:p>
        </w:tc>
      </w:tr>
      <w:tr w:rsidR="00E26CAC" w:rsidRPr="00A84ABD" w:rsidTr="001A2F3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C52514" w:rsidP="001A2F3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18.03.2017</w:t>
            </w:r>
            <w:r w:rsidR="00E26CAC" w:rsidRPr="00A84ABD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</w:tr>
      <w:tr w:rsidR="00E26CAC" w:rsidRPr="00A84ABD" w:rsidTr="001A2F3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B65A01" w:rsidP="001A2F3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22.03.2017</w:t>
            </w:r>
            <w:r w:rsidR="00E26CAC" w:rsidRPr="00A84ABD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</w:tr>
      <w:tr w:rsidR="00B65A01" w:rsidRPr="00A84ABD" w:rsidTr="001A2F3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A01" w:rsidRPr="00A84ABD" w:rsidRDefault="00B65A01" w:rsidP="001A2F3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Պատվիրատուի կողմից պայմանագրի ստորագրման ամսաթիվը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A01" w:rsidRPr="00A84ABD" w:rsidRDefault="00B65A01" w:rsidP="001A2F3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22.03.2017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9000" w:type="dxa"/>
            <w:gridSpan w:val="42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</w:p>
        </w:tc>
      </w:tr>
      <w:tr w:rsidR="00E26CAC" w:rsidRPr="00A84ABD" w:rsidTr="001A2F3B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86" w:type="dxa"/>
            <w:gridSpan w:val="11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Պայմանագրի համարը</w:t>
            </w:r>
          </w:p>
        </w:tc>
        <w:tc>
          <w:tcPr>
            <w:tcW w:w="1534" w:type="dxa"/>
            <w:gridSpan w:val="6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Կնքման ամսաթիվը</w:t>
            </w:r>
          </w:p>
        </w:tc>
        <w:tc>
          <w:tcPr>
            <w:tcW w:w="1584" w:type="dxa"/>
            <w:gridSpan w:val="8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Կատարման վերջնա-ժամկետը</w:t>
            </w:r>
          </w:p>
        </w:tc>
        <w:tc>
          <w:tcPr>
            <w:tcW w:w="755" w:type="dxa"/>
            <w:gridSpan w:val="5"/>
            <w:vMerge w:val="restart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Կանխա-վճարի չափը</w:t>
            </w: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</w:p>
        </w:tc>
      </w:tr>
      <w:tr w:rsidR="00E26CAC" w:rsidRPr="00A84ABD" w:rsidTr="001A2F3B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86" w:type="dxa"/>
            <w:gridSpan w:val="11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84" w:type="dxa"/>
            <w:gridSpan w:val="8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55" w:type="dxa"/>
            <w:gridSpan w:val="5"/>
            <w:vMerge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ՀՀ դրամ</w:t>
            </w:r>
          </w:p>
        </w:tc>
      </w:tr>
      <w:tr w:rsidR="00E26CAC" w:rsidRPr="00A84ABD" w:rsidTr="001A2F3B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8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1"/>
            </w:r>
          </w:p>
        </w:tc>
      </w:tr>
      <w:tr w:rsidR="00C52514" w:rsidRPr="00A84ABD" w:rsidTr="001A2F3B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52514" w:rsidRPr="00A84ABD" w:rsidRDefault="00C52514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C52514" w:rsidRPr="00A84ABD" w:rsidRDefault="00C52514" w:rsidP="001A2F3B">
            <w:pPr>
              <w:widowControl w:val="0"/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  <w:r w:rsidRPr="00A84ABD">
              <w:rPr>
                <w:rFonts w:ascii="Arial LatArm" w:hAnsi="Arial LatArm" w:cs="Sylfaen"/>
                <w:sz w:val="22"/>
                <w:szCs w:val="22"/>
              </w:rPr>
              <w:t>§êÆöÆ¾ê úÆÈ  øàð- öàðºÚÞÜ¦  êäÀ</w:t>
            </w:r>
          </w:p>
        </w:tc>
        <w:tc>
          <w:tcPr>
            <w:tcW w:w="1886" w:type="dxa"/>
            <w:gridSpan w:val="11"/>
            <w:shd w:val="clear" w:color="auto" w:fill="auto"/>
          </w:tcPr>
          <w:p w:rsidR="00C52514" w:rsidRPr="00A84ABD" w:rsidRDefault="00C52514" w:rsidP="00C52514">
            <w:pPr>
              <w:pStyle w:val="3"/>
              <w:spacing w:after="240" w:line="360" w:lineRule="auto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41D22">
              <w:rPr>
                <w:rFonts w:ascii="Arial Unicode" w:hAnsi="Arial Unicode" w:cs="Times Armenian"/>
                <w:i/>
                <w:sz w:val="22"/>
                <w:lang w:val="af-ZA"/>
              </w:rPr>
              <w:t>ՀՀ</w:t>
            </w:r>
            <w:r>
              <w:rPr>
                <w:rFonts w:ascii="Arial Unicode" w:hAnsi="Arial Unicode" w:cs="Times Armenian"/>
                <w:i/>
                <w:sz w:val="22"/>
                <w:lang w:val="af-ZA"/>
              </w:rPr>
              <w:t xml:space="preserve"> </w:t>
            </w:r>
            <w:r w:rsidRPr="00B41D22">
              <w:rPr>
                <w:rFonts w:ascii="Arial LatArm" w:hAnsi="Arial LatArm" w:cs="Times Armenian"/>
                <w:i/>
                <w:sz w:val="22"/>
                <w:lang w:val="af-ZA"/>
              </w:rPr>
              <w:t>¶</w:t>
            </w:r>
            <w:r w:rsidRPr="00B41D22">
              <w:rPr>
                <w:rFonts w:ascii="Arial Unicode" w:hAnsi="Arial Unicode" w:cs="Times Armenian"/>
                <w:i/>
                <w:sz w:val="22"/>
                <w:lang w:val="af-ZA"/>
              </w:rPr>
              <w:t>Մ</w:t>
            </w:r>
            <w:r w:rsidRPr="00B41D22">
              <w:rPr>
                <w:rFonts w:ascii="Arial LatArm" w:hAnsi="Arial LatArm" w:cs="Times Armenian"/>
                <w:i/>
                <w:sz w:val="22"/>
                <w:lang w:val="af-ZA"/>
              </w:rPr>
              <w:t>Ò</w:t>
            </w:r>
            <w:r w:rsidRPr="00B41D22">
              <w:rPr>
                <w:rFonts w:ascii="Arial Unicode" w:hAnsi="Arial Unicode" w:cs="Times Armenian"/>
                <w:i/>
                <w:sz w:val="22"/>
                <w:lang w:val="af-ZA"/>
              </w:rPr>
              <w:t>Հ</w:t>
            </w:r>
            <w:r w:rsidRPr="00B41D22">
              <w:rPr>
                <w:rFonts w:ascii="Arial LatArm" w:hAnsi="Arial LatArm" w:cs="Times Armenian"/>
                <w:i/>
                <w:sz w:val="22"/>
                <w:lang w:val="af-ZA"/>
              </w:rPr>
              <w:t>-</w:t>
            </w:r>
            <w:r w:rsidRPr="00B41D22">
              <w:rPr>
                <w:rFonts w:ascii="Arial Unicode" w:hAnsi="Arial Unicode" w:cs="Sylfaen"/>
                <w:i/>
                <w:sz w:val="22"/>
              </w:rPr>
              <w:t>ՇՀԱՊՁԲ</w:t>
            </w:r>
            <w:r w:rsidRPr="00B41D22">
              <w:rPr>
                <w:rFonts w:ascii="Arial LatArm" w:hAnsi="Arial LatArm" w:cs="Sylfaen"/>
                <w:i/>
                <w:sz w:val="22"/>
                <w:lang w:val="af-ZA"/>
              </w:rPr>
              <w:t>-15/1-17/1</w:t>
            </w:r>
          </w:p>
          <w:p w:rsidR="00C52514" w:rsidRPr="00A84ABD" w:rsidRDefault="00C52514" w:rsidP="001A2F3B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gridSpan w:val="6"/>
            <w:shd w:val="clear" w:color="auto" w:fill="auto"/>
            <w:vAlign w:val="center"/>
          </w:tcPr>
          <w:p w:rsidR="00C52514" w:rsidRPr="00A84ABD" w:rsidRDefault="00B65A01" w:rsidP="001A2F3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22.03.2017</w:t>
            </w:r>
            <w:r w:rsidR="00C52514" w:rsidRPr="00A84ABD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:rsidR="00C52514" w:rsidRPr="00A84ABD" w:rsidRDefault="00C52514" w:rsidP="001A2F3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sz w:val="22"/>
                <w:szCs w:val="22"/>
              </w:rPr>
              <w:t>25.12</w:t>
            </w:r>
            <w:r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65A01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 xml:space="preserve"> թ.</w:t>
            </w:r>
          </w:p>
        </w:tc>
        <w:tc>
          <w:tcPr>
            <w:tcW w:w="755" w:type="dxa"/>
            <w:gridSpan w:val="5"/>
            <w:shd w:val="clear" w:color="auto" w:fill="auto"/>
            <w:vAlign w:val="center"/>
          </w:tcPr>
          <w:p w:rsidR="00C52514" w:rsidRPr="00A84ABD" w:rsidRDefault="00C52514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52514" w:rsidRPr="00E26CAC" w:rsidRDefault="00C52514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52514" w:rsidRPr="00E26CAC" w:rsidRDefault="00C52514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1811250</w:t>
            </w:r>
          </w:p>
        </w:tc>
      </w:tr>
      <w:tr w:rsidR="00E26CAC" w:rsidRPr="00A84ABD" w:rsidTr="001A2F3B">
        <w:trPr>
          <w:trHeight w:val="150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Ընտրված մասնակցի (մասնակիցների) անվանումը և հասցեն</w:t>
            </w:r>
          </w:p>
        </w:tc>
      </w:tr>
      <w:tr w:rsidR="00E26CAC" w:rsidRPr="00A84ABD" w:rsidTr="001A2F3B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Հասցե, հեռ.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A84ABD">
              <w:rPr>
                <w:rStyle w:val="ac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2"/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 xml:space="preserve"> / Անձնագրի համարը և սերիան</w:t>
            </w:r>
          </w:p>
        </w:tc>
      </w:tr>
      <w:tr w:rsidR="00E26CAC" w:rsidRPr="00A84ABD" w:rsidTr="001A2F3B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  <w:r w:rsidRPr="00A84ABD">
              <w:rPr>
                <w:rFonts w:ascii="Arial LatArm" w:hAnsi="Arial LatArm" w:cs="Sylfaen"/>
                <w:sz w:val="22"/>
                <w:szCs w:val="22"/>
              </w:rPr>
              <w:t>§êÆöÆ¾ê úÆÈ  øàð- öàðºÚÞÜ¦  êäÀ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A84ABD">
              <w:rPr>
                <w:rFonts w:ascii="Sylfaen" w:hAnsi="Sylfaen" w:cs="Sylfaen"/>
                <w:sz w:val="22"/>
                <w:szCs w:val="22"/>
                <w:lang w:val="pt-BR"/>
              </w:rPr>
              <w:t>ք</w:t>
            </w:r>
            <w:r w:rsidRPr="00A84ABD">
              <w:rPr>
                <w:rFonts w:ascii="Arial LatArm" w:hAnsi="Arial LatArm" w:cs="Arial"/>
                <w:sz w:val="22"/>
                <w:szCs w:val="22"/>
                <w:lang w:val="pt-BR"/>
              </w:rPr>
              <w:t xml:space="preserve">. </w:t>
            </w:r>
            <w:r w:rsidRPr="00A84ABD">
              <w:rPr>
                <w:rFonts w:ascii="Sylfaen" w:hAnsi="Sylfaen" w:cs="Sylfaen"/>
                <w:sz w:val="22"/>
                <w:szCs w:val="22"/>
                <w:lang w:val="pt-BR"/>
              </w:rPr>
              <w:t>Երևան</w:t>
            </w:r>
            <w:r w:rsidRPr="00A84ABD">
              <w:rPr>
                <w:rFonts w:ascii="Arial LatArm" w:hAnsi="Arial LatArm" w:cs="Arial"/>
                <w:sz w:val="22"/>
                <w:szCs w:val="22"/>
                <w:lang w:val="pt-BR"/>
              </w:rPr>
              <w:t xml:space="preserve">, </w:t>
            </w:r>
            <w:r w:rsidRPr="00A84ABD">
              <w:rPr>
                <w:rFonts w:ascii="Arial LatArm" w:hAnsi="Arial LatArm"/>
                <w:sz w:val="22"/>
                <w:szCs w:val="22"/>
                <w:lang w:val="ru-RU"/>
              </w:rPr>
              <w:t>äáõßÏÇÝÇ 1</w:t>
            </w:r>
            <w:r w:rsidRPr="00A84ABD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sz w:val="22"/>
                <w:szCs w:val="22"/>
                <w:lang w:val="pt-BR"/>
              </w:rPr>
            </w:pPr>
            <w:r w:rsidRPr="00A84ABD">
              <w:rPr>
                <w:sz w:val="22"/>
                <w:szCs w:val="22"/>
                <w:lang w:val="pt-BR"/>
              </w:rPr>
              <w:t>cpsarmenia@gmail.com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 w:cs="Sylfaen"/>
                <w:sz w:val="22"/>
                <w:szCs w:val="22"/>
                <w:lang w:val="pt-BR"/>
              </w:rPr>
              <w:t>1660001996600100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 w:cs="Times Armenian"/>
                <w:sz w:val="22"/>
                <w:szCs w:val="22"/>
                <w:lang w:val="pt-BR"/>
              </w:rPr>
              <w:t>02614085</w:t>
            </w: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</w:p>
        </w:tc>
      </w:tr>
      <w:tr w:rsidR="00E26CAC" w:rsidRPr="00A84ABD" w:rsidTr="001A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տեղեկությունն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եր</w:t>
            </w:r>
          </w:p>
        </w:tc>
        <w:tc>
          <w:tcPr>
            <w:tcW w:w="85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 xml:space="preserve">Ծանոթություն` </w:t>
            </w:r>
            <w:r w:rsidRPr="00A84ABD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Որևէ չափաբաժնի չկայացման դեպքում պատվիրատուն պարտավոր է լրացնել տեղեկություններ </w:t>
            </w:r>
            <w:r w:rsidRPr="00A84AB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չկայացման վերաբերյալ</w:t>
            </w:r>
            <w:r w:rsidRPr="00A84ABD">
              <w:rPr>
                <w:rFonts w:ascii="GHEA Grapalat" w:hAnsi="GHEA Grapalat" w:cs="Arial Armenian"/>
                <w:sz w:val="22"/>
                <w:szCs w:val="22"/>
                <w:lang w:val="hy-AM"/>
              </w:rPr>
              <w:t>։</w:t>
            </w: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</w:p>
        </w:tc>
      </w:tr>
      <w:tr w:rsidR="00E26CAC" w:rsidRPr="00A84ABD" w:rsidTr="001A2F3B">
        <w:trPr>
          <w:trHeight w:val="475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Մասնակիցների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ներգրավման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նպատակով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&lt;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Գնումների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մասին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&gt;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ՀՀ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օրենքի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համաձայն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իրականացված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հրապարակումների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մասին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/>
                <w:b/>
                <w:sz w:val="22"/>
                <w:szCs w:val="22"/>
              </w:rPr>
              <w:t>տեղեկությունները</w:t>
            </w:r>
            <w:r w:rsidRPr="00A84AB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</w:pP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</w:p>
        </w:tc>
      </w:tr>
      <w:tr w:rsidR="00E26CAC" w:rsidRPr="00E26CAC" w:rsidTr="001A2F3B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Գ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շրջանակներում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հակաօրինական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հայտնաբերվելու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դեպքում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այդ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կապակցությամբ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ձեռնարկված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գործողությունների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համառոտ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նկարագիրը</w:t>
            </w:r>
            <w:r w:rsidRPr="00A84AB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5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</w:pPr>
          </w:p>
        </w:tc>
      </w:tr>
      <w:tr w:rsidR="00E26CAC" w:rsidRPr="00E26CAC" w:rsidTr="001A2F3B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CAC" w:rsidRPr="00E26CAC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</w:p>
        </w:tc>
      </w:tr>
      <w:tr w:rsidR="00E26CAC" w:rsidRPr="00E26CAC" w:rsidTr="001A2F3B">
        <w:trPr>
          <w:trHeight w:val="939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</w:rPr>
              <w:t>Գ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բողոքները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կայացված</w:t>
            </w:r>
            <w:r w:rsidRPr="00E26CAC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որոշումները</w:t>
            </w:r>
          </w:p>
        </w:tc>
        <w:tc>
          <w:tcPr>
            <w:tcW w:w="85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E26CAC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</w:pPr>
          </w:p>
        </w:tc>
      </w:tr>
      <w:tr w:rsidR="00E26CAC" w:rsidRPr="00E26CAC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E26CAC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</w:p>
        </w:tc>
      </w:tr>
      <w:tr w:rsidR="00E26CAC" w:rsidRPr="00A84ABD" w:rsidTr="001A2F3B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Այլ անհրաժեշտ տեղեկություններ</w:t>
            </w:r>
          </w:p>
        </w:tc>
        <w:tc>
          <w:tcPr>
            <w:tcW w:w="85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26CAC" w:rsidRPr="00A84ABD" w:rsidRDefault="00E26CAC" w:rsidP="001A2F3B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E26CAC" w:rsidRPr="00A84ABD" w:rsidTr="001A2F3B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E26CAC" w:rsidRPr="00A84ABD" w:rsidRDefault="00E26CAC" w:rsidP="001A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E26CAC" w:rsidRPr="00A84ABD" w:rsidTr="001A2F3B">
        <w:trPr>
          <w:trHeight w:val="47"/>
        </w:trPr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</w:p>
        </w:tc>
        <w:tc>
          <w:tcPr>
            <w:tcW w:w="3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CAC" w:rsidRPr="00A84ABD" w:rsidRDefault="00E26CAC" w:rsidP="001A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84ABD">
              <w:rPr>
                <w:rFonts w:ascii="GHEA Grapalat" w:hAnsi="GHEA Grapalat"/>
                <w:b/>
                <w:sz w:val="22"/>
                <w:szCs w:val="22"/>
              </w:rPr>
              <w:t>Էլ. փոստի հասցեն</w:t>
            </w:r>
          </w:p>
        </w:tc>
      </w:tr>
      <w:tr w:rsidR="00E26CAC" w:rsidRPr="00A84ABD" w:rsidTr="001A2F3B">
        <w:trPr>
          <w:trHeight w:val="47"/>
        </w:trPr>
        <w:tc>
          <w:tcPr>
            <w:tcW w:w="3110" w:type="dxa"/>
            <w:gridSpan w:val="12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Arial LatArm" w:hAnsi="Arial LatArm"/>
                <w:bCs/>
                <w:sz w:val="22"/>
                <w:szCs w:val="22"/>
                <w:lang w:val="ru-RU"/>
              </w:rPr>
            </w:pPr>
            <w:r w:rsidRPr="00A84ABD">
              <w:rPr>
                <w:rFonts w:ascii="Arial LatArm" w:hAnsi="Arial LatArm"/>
                <w:bCs/>
                <w:sz w:val="22"/>
                <w:szCs w:val="22"/>
              </w:rPr>
              <w:t xml:space="preserve">Ü. </w:t>
            </w:r>
            <w:r w:rsidRPr="00A84ABD">
              <w:rPr>
                <w:rFonts w:ascii="Arial LatArm" w:hAnsi="Arial LatArm"/>
                <w:bCs/>
                <w:sz w:val="22"/>
                <w:szCs w:val="22"/>
                <w:lang w:val="ru-RU"/>
              </w:rPr>
              <w:t>²ë³ïñÛ³Ý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Arial LatArm" w:hAnsi="Arial LatArm"/>
                <w:bCs/>
                <w:sz w:val="22"/>
                <w:szCs w:val="22"/>
                <w:lang w:val="ru-RU"/>
              </w:rPr>
            </w:pPr>
            <w:r w:rsidRPr="00A84ABD">
              <w:rPr>
                <w:rFonts w:ascii="Arial LatArm" w:hAnsi="Arial LatArm"/>
                <w:bCs/>
                <w:sz w:val="22"/>
                <w:szCs w:val="22"/>
                <w:lang w:val="ru-RU"/>
              </w:rPr>
              <w:t>094-06-00-78</w:t>
            </w:r>
          </w:p>
        </w:tc>
        <w:tc>
          <w:tcPr>
            <w:tcW w:w="3975" w:type="dxa"/>
            <w:gridSpan w:val="16"/>
            <w:shd w:val="clear" w:color="auto" w:fill="auto"/>
            <w:vAlign w:val="center"/>
          </w:tcPr>
          <w:p w:rsidR="00E26CAC" w:rsidRPr="00A84ABD" w:rsidRDefault="00E26CAC" w:rsidP="001A2F3B">
            <w:pPr>
              <w:tabs>
                <w:tab w:val="left" w:pos="1248"/>
              </w:tabs>
              <w:jc w:val="center"/>
              <w:rPr>
                <w:rFonts w:ascii="Arial LatArm" w:hAnsi="Arial LatArm"/>
                <w:bCs/>
                <w:sz w:val="22"/>
                <w:szCs w:val="22"/>
                <w:lang w:val="ru-RU"/>
              </w:rPr>
            </w:pPr>
            <w:r w:rsidRPr="00A84ABD">
              <w:rPr>
                <w:rFonts w:ascii="Arial LatArm" w:hAnsi="Arial LatArm"/>
                <w:sz w:val="22"/>
                <w:szCs w:val="22"/>
              </w:rPr>
              <w:t>dzoragyugh</w:t>
            </w:r>
            <w:r w:rsidRPr="00A84ABD">
              <w:rPr>
                <w:rFonts w:ascii="Arial LatArm" w:hAnsi="Arial LatArm"/>
                <w:sz w:val="22"/>
                <w:szCs w:val="22"/>
                <w:lang w:val="ru-RU"/>
              </w:rPr>
              <w:t>.</w:t>
            </w:r>
            <w:r w:rsidRPr="00A84ABD">
              <w:rPr>
                <w:rFonts w:ascii="Arial LatArm" w:hAnsi="Arial LatArm"/>
                <w:sz w:val="22"/>
                <w:szCs w:val="22"/>
              </w:rPr>
              <w:t>gegharquniq</w:t>
            </w:r>
            <w:r w:rsidRPr="00A84ABD">
              <w:rPr>
                <w:rFonts w:ascii="Arial LatArm" w:hAnsi="Arial LatArm"/>
                <w:sz w:val="22"/>
                <w:szCs w:val="22"/>
                <w:lang w:val="ru-RU"/>
              </w:rPr>
              <w:t>@</w:t>
            </w:r>
            <w:r w:rsidRPr="00A84ABD">
              <w:rPr>
                <w:rFonts w:ascii="Arial LatArm" w:hAnsi="Arial LatArm"/>
                <w:sz w:val="22"/>
                <w:szCs w:val="22"/>
              </w:rPr>
              <w:t>mta</w:t>
            </w:r>
            <w:r w:rsidRPr="00A84ABD">
              <w:rPr>
                <w:rFonts w:ascii="Arial LatArm" w:hAnsi="Arial LatArm"/>
                <w:sz w:val="22"/>
                <w:szCs w:val="22"/>
                <w:lang w:val="ru-RU"/>
              </w:rPr>
              <w:t>.</w:t>
            </w:r>
            <w:r w:rsidRPr="00A84ABD">
              <w:rPr>
                <w:rFonts w:ascii="Arial LatArm" w:hAnsi="Arial LatArm"/>
                <w:sz w:val="22"/>
                <w:szCs w:val="22"/>
              </w:rPr>
              <w:t>gov</w:t>
            </w:r>
            <w:r w:rsidRPr="00A84ABD">
              <w:rPr>
                <w:rFonts w:ascii="Arial LatArm" w:hAnsi="Arial LatArm"/>
                <w:sz w:val="22"/>
                <w:szCs w:val="22"/>
                <w:lang w:val="ru-RU"/>
              </w:rPr>
              <w:t>.</w:t>
            </w:r>
            <w:r w:rsidRPr="00A84ABD">
              <w:rPr>
                <w:rFonts w:ascii="Arial LatArm" w:hAnsi="Arial LatArm"/>
                <w:sz w:val="22"/>
                <w:szCs w:val="22"/>
              </w:rPr>
              <w:t>am</w:t>
            </w:r>
          </w:p>
        </w:tc>
      </w:tr>
    </w:tbl>
    <w:p w:rsidR="00E26CAC" w:rsidRPr="00A84ABD" w:rsidRDefault="00E26CAC" w:rsidP="00E26CAC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E26CAC" w:rsidRPr="00A84ABD" w:rsidRDefault="00E26CAC" w:rsidP="00E26CAC">
      <w:pPr>
        <w:pStyle w:val="31"/>
        <w:spacing w:line="600" w:lineRule="auto"/>
        <w:ind w:firstLine="706"/>
        <w:rPr>
          <w:b w:val="0"/>
          <w:i w:val="0"/>
          <w:szCs w:val="22"/>
          <w:u w:val="none"/>
          <w:lang w:val="af-ZA"/>
        </w:rPr>
      </w:pPr>
      <w:r w:rsidRPr="00A84ABD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A84ABD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A84ABD">
        <w:rPr>
          <w:b w:val="0"/>
          <w:i w:val="0"/>
          <w:szCs w:val="22"/>
          <w:u w:val="none"/>
          <w:lang w:val="af-ZA"/>
        </w:rPr>
        <w:t>Òáñ³·ÛáõÕÇ  ·ÛáõÕ³å»ï³ñ³Ý</w:t>
      </w:r>
    </w:p>
    <w:p w:rsidR="00382039" w:rsidRPr="00E26CAC" w:rsidRDefault="00382039">
      <w:pPr>
        <w:rPr>
          <w:lang w:val="af-ZA"/>
        </w:rPr>
      </w:pPr>
    </w:p>
    <w:sectPr w:rsidR="00382039" w:rsidRPr="00E26CAC" w:rsidSect="00F6070A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726" w:rsidRDefault="00CC4726" w:rsidP="00E26CAC">
      <w:r>
        <w:separator/>
      </w:r>
    </w:p>
  </w:endnote>
  <w:endnote w:type="continuationSeparator" w:id="1">
    <w:p w:rsidR="00CC4726" w:rsidRDefault="00CC4726" w:rsidP="00E2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0A" w:rsidRDefault="00CC4726" w:rsidP="00F6070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70A" w:rsidRDefault="00CC4726" w:rsidP="00F6070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0A" w:rsidRDefault="00CC4726" w:rsidP="00F6070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616D">
      <w:rPr>
        <w:rStyle w:val="a7"/>
        <w:noProof/>
      </w:rPr>
      <w:t>4</w:t>
    </w:r>
    <w:r>
      <w:rPr>
        <w:rStyle w:val="a7"/>
      </w:rPr>
      <w:fldChar w:fldCharType="end"/>
    </w:r>
  </w:p>
  <w:p w:rsidR="00F6070A" w:rsidRDefault="00CC4726" w:rsidP="00F6070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726" w:rsidRDefault="00CC4726" w:rsidP="00E26CAC">
      <w:r>
        <w:separator/>
      </w:r>
    </w:p>
  </w:footnote>
  <w:footnote w:type="continuationSeparator" w:id="1">
    <w:p w:rsidR="00CC4726" w:rsidRDefault="00CC4726" w:rsidP="00E26CAC">
      <w:r>
        <w:continuationSeparator/>
      </w:r>
    </w:p>
  </w:footnote>
  <w:footnote w:id="2">
    <w:p w:rsidR="00E26CAC" w:rsidRPr="007B6CDB" w:rsidRDefault="00E26CAC" w:rsidP="00E26CAC">
      <w:pPr>
        <w:pStyle w:val="aa"/>
        <w:rPr>
          <w:rFonts w:ascii="Sylfaen" w:hAnsi="Sylfaen" w:cs="Sylfaen"/>
          <w:i/>
          <w:sz w:val="22"/>
          <w:szCs w:val="22"/>
        </w:rPr>
      </w:pPr>
      <w:r w:rsidRPr="007B6CDB">
        <w:rPr>
          <w:rFonts w:ascii="GHEA Grapalat" w:hAnsi="GHEA Grapalat"/>
          <w:bCs/>
          <w:i/>
          <w:sz w:val="22"/>
          <w:szCs w:val="22"/>
        </w:rPr>
        <w:footnoteRef/>
      </w:r>
      <w:r w:rsidRPr="007B6CDB">
        <w:rPr>
          <w:rFonts w:ascii="GHEA Grapalat" w:hAnsi="GHEA Grapalat"/>
          <w:bCs/>
          <w:i/>
          <w:sz w:val="22"/>
          <w:szCs w:val="2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7B6CDB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  <w:sz w:val="22"/>
          <w:szCs w:val="22"/>
        </w:rPr>
        <w:t>Լ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>րացնել տվյալ պայմանագրի շրջանակներում առկա ֆինանսական միջոցներով</w:t>
      </w:r>
      <w:r w:rsidRPr="007B6CDB">
        <w:rPr>
          <w:rFonts w:ascii="GHEA Grapalat" w:hAnsi="GHEA Grapalat"/>
          <w:bCs/>
          <w:i/>
          <w:sz w:val="22"/>
          <w:szCs w:val="22"/>
        </w:rPr>
        <w:t xml:space="preserve"> գնվելիք ապրանքների, ծառայությունների, աշխատանքների </w:t>
      </w:r>
      <w:r w:rsidRPr="007B6CDB">
        <w:rPr>
          <w:rFonts w:ascii="GHEA Grapalat" w:hAnsi="GHEA Grapalat" w:cs="Sylfaen"/>
          <w:bCs/>
          <w:i/>
          <w:sz w:val="22"/>
          <w:szCs w:val="22"/>
        </w:rPr>
        <w:t>քանակը</w:t>
      </w:r>
      <w:r w:rsidRPr="007B6CDB">
        <w:rPr>
          <w:rFonts w:ascii="GHEA Grapalat" w:hAnsi="GHEA Grapalat"/>
          <w:bCs/>
          <w:i/>
          <w:sz w:val="22"/>
          <w:szCs w:val="2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4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7B6CDB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  <w:sz w:val="22"/>
          <w:szCs w:val="22"/>
          <w:lang w:val="hy-AM"/>
        </w:rPr>
        <w:t>Եթե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  <w:lang w:val="hy-AM"/>
        </w:rPr>
        <w:t xml:space="preserve">տվյալ </w:t>
      </w:r>
      <w:r w:rsidRPr="007B6CDB">
        <w:rPr>
          <w:rFonts w:ascii="GHEA Grapalat" w:hAnsi="GHEA Grapalat"/>
          <w:bCs/>
          <w:i/>
          <w:sz w:val="22"/>
          <w:szCs w:val="22"/>
        </w:rPr>
        <w:t>պայմանագրի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շրջանակներում</w:t>
      </w:r>
      <w:r w:rsidRPr="007B6CDB">
        <w:rPr>
          <w:rFonts w:ascii="GHEA Grapalat" w:hAnsi="GHEA Grapalat"/>
          <w:bCs/>
          <w:i/>
          <w:sz w:val="22"/>
          <w:szCs w:val="22"/>
          <w:lang w:val="hy-AM"/>
        </w:rPr>
        <w:t xml:space="preserve"> նախատեսված են ավելի քիչ միջոցներ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7B6CDB">
        <w:rPr>
          <w:rFonts w:ascii="GHEA Grapalat" w:hAnsi="GHEA Grapalat"/>
          <w:bCs/>
          <w:i/>
          <w:sz w:val="22"/>
          <w:szCs w:val="22"/>
        </w:rPr>
        <w:t>ապա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լ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րացնել առկա ֆինանսական միջոցներով </w:t>
      </w:r>
      <w:r w:rsidRPr="007B6CDB">
        <w:rPr>
          <w:rFonts w:ascii="GHEA Grapalat" w:hAnsi="GHEA Grapalat"/>
          <w:bCs/>
          <w:i/>
          <w:sz w:val="22"/>
          <w:szCs w:val="22"/>
        </w:rPr>
        <w:t>նախատեսված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գումարի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չափը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7B6CDB">
        <w:rPr>
          <w:rFonts w:ascii="GHEA Grapalat" w:hAnsi="GHEA Grapalat"/>
          <w:bCs/>
          <w:i/>
          <w:sz w:val="22"/>
          <w:szCs w:val="22"/>
        </w:rPr>
        <w:t>իսկ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ընդհանուր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7B6CDB">
        <w:rPr>
          <w:rFonts w:ascii="GHEA Grapalat" w:hAnsi="GHEA Grapalat"/>
          <w:bCs/>
          <w:i/>
          <w:sz w:val="22"/>
          <w:szCs w:val="22"/>
        </w:rPr>
        <w:t>գումարը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լրացնել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7B6CDB">
        <w:rPr>
          <w:rFonts w:ascii="GHEA Grapalat" w:hAnsi="GHEA Grapalat"/>
          <w:bCs/>
          <w:i/>
          <w:sz w:val="22"/>
          <w:szCs w:val="22"/>
        </w:rPr>
        <w:t>կողքի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r w:rsidRPr="007B6CDB">
        <w:rPr>
          <w:rFonts w:ascii="GHEA Grapalat" w:hAnsi="GHEA Grapalat"/>
          <w:bCs/>
          <w:i/>
          <w:sz w:val="22"/>
          <w:szCs w:val="22"/>
        </w:rPr>
        <w:t>ընդհանուր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r w:rsidRPr="007B6CDB">
        <w:rPr>
          <w:rFonts w:ascii="GHEA Grapalat" w:hAnsi="GHEA Grapalat"/>
          <w:bCs/>
          <w:i/>
          <w:sz w:val="22"/>
          <w:szCs w:val="22"/>
        </w:rPr>
        <w:t>սյունակում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5">
    <w:p w:rsidR="00E26CAC" w:rsidRPr="007B6CDB" w:rsidRDefault="00E26CAC" w:rsidP="00E26CAC">
      <w:pPr>
        <w:pStyle w:val="aa"/>
        <w:rPr>
          <w:rFonts w:ascii="Sylfaen" w:hAnsi="Sylfaen" w:cs="Sylfaen"/>
          <w:i/>
          <w:sz w:val="22"/>
          <w:szCs w:val="22"/>
          <w:lang w:val="es-ES"/>
        </w:rPr>
      </w:pPr>
      <w:r w:rsidRPr="007B6CDB">
        <w:rPr>
          <w:rStyle w:val="ac"/>
          <w:i/>
          <w:sz w:val="22"/>
          <w:szCs w:val="22"/>
        </w:rPr>
        <w:footnoteRef/>
      </w:r>
      <w:r w:rsidRPr="007B6CDB">
        <w:rPr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Այլ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աղբյուրներից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ֆինանսավորվելու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դեպքում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նշել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ֆինանսավորման</w:t>
      </w:r>
      <w:r w:rsidRPr="007B6CDB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7B6CDB">
        <w:rPr>
          <w:rFonts w:ascii="GHEA Grapalat" w:hAnsi="GHEA Grapalat"/>
          <w:bCs/>
          <w:i/>
          <w:sz w:val="22"/>
          <w:szCs w:val="22"/>
        </w:rPr>
        <w:t>աղբյուրը</w:t>
      </w:r>
    </w:p>
  </w:footnote>
  <w:footnote w:id="6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B6CDB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Նշվում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են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հրավերում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կատարված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բոլոր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փոփոխությունների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ամսաթվերը</w:t>
      </w:r>
      <w:r w:rsidRPr="007B6CDB">
        <w:rPr>
          <w:rFonts w:ascii="GHEA Grapalat" w:hAnsi="GHEA Grapalat"/>
          <w:bCs/>
          <w:i/>
          <w:lang w:val="es-ES"/>
        </w:rPr>
        <w:t>:</w:t>
      </w:r>
    </w:p>
  </w:footnote>
  <w:footnote w:id="7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7B6CDB">
        <w:rPr>
          <w:rStyle w:val="ac"/>
          <w:rFonts w:ascii="GHEA Grapalat" w:hAnsi="GHEA Grapalat"/>
          <w:i/>
        </w:rPr>
        <w:footnoteRef/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Եթե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առաջարկվ</w:t>
      </w:r>
      <w:r w:rsidRPr="007B6CDB">
        <w:rPr>
          <w:rFonts w:ascii="GHEA Grapalat" w:hAnsi="GHEA Grapalat"/>
          <w:bCs/>
          <w:i/>
        </w:rPr>
        <w:t>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գները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ներկայացված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են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երկու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կամ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ավելի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արժույթներով</w:t>
      </w:r>
      <w:r w:rsidRPr="007B6CDB">
        <w:rPr>
          <w:rFonts w:ascii="GHEA Grapalat" w:hAnsi="GHEA Grapalat"/>
          <w:bCs/>
          <w:i/>
          <w:lang w:val="es-ES"/>
        </w:rPr>
        <w:t xml:space="preserve">, </w:t>
      </w:r>
      <w:r w:rsidRPr="007B6CDB">
        <w:rPr>
          <w:rFonts w:ascii="GHEA Grapalat" w:hAnsi="GHEA Grapalat"/>
          <w:bCs/>
          <w:i/>
          <w:lang w:val="ru-RU"/>
        </w:rPr>
        <w:t>ապա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գրել</w:t>
      </w:r>
      <w:r w:rsidRPr="007B6CDB">
        <w:rPr>
          <w:rFonts w:ascii="GHEA Grapalat" w:hAnsi="GHEA Grapalat"/>
          <w:bCs/>
          <w:i/>
          <w:lang w:val="es-ES"/>
        </w:rPr>
        <w:t xml:space="preserve"> տվյալ հրավերով սահմանած փոխարժեքով` </w:t>
      </w:r>
      <w:r w:rsidRPr="007B6CDB">
        <w:rPr>
          <w:rFonts w:ascii="GHEA Grapalat" w:hAnsi="GHEA Grapalat"/>
          <w:bCs/>
          <w:i/>
          <w:lang w:val="ru-RU"/>
        </w:rPr>
        <w:t>Հայաստանի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Հանրապետության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  <w:lang w:val="ru-RU"/>
        </w:rPr>
        <w:t>դրամով</w:t>
      </w:r>
      <w:r w:rsidRPr="007B6CDB">
        <w:rPr>
          <w:rFonts w:ascii="GHEA Grapalat" w:hAnsi="GHEA Grapalat"/>
          <w:bCs/>
          <w:i/>
          <w:lang w:val="es-ES"/>
        </w:rPr>
        <w:t>:</w:t>
      </w:r>
    </w:p>
  </w:footnote>
  <w:footnote w:id="8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B6CDB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  <w:lang w:val="es-ES"/>
        </w:rPr>
        <w:t xml:space="preserve">Լրացնել տվյալ ընթացակարգի շրջանակներում </w:t>
      </w:r>
      <w:r w:rsidRPr="007B6CDB">
        <w:rPr>
          <w:rFonts w:ascii="GHEA Grapalat" w:hAnsi="GHEA Grapalat"/>
          <w:bCs/>
          <w:i/>
        </w:rPr>
        <w:t>առաջարկված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չափը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առանց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 xml:space="preserve">, </w:t>
      </w:r>
      <w:r w:rsidRPr="007B6CDB">
        <w:rPr>
          <w:rFonts w:ascii="GHEA Grapalat" w:hAnsi="GHEA Grapalat"/>
          <w:bCs/>
          <w:i/>
        </w:rPr>
        <w:t>իսկ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առաջարկված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գումարը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առանց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լրացնել</w:t>
      </w:r>
      <w:r w:rsidRPr="007B6CDB">
        <w:rPr>
          <w:rFonts w:ascii="GHEA Grapalat" w:hAnsi="GHEA Grapalat"/>
          <w:bCs/>
          <w:i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կողքի</w:t>
      </w:r>
      <w:r w:rsidRPr="007B6CDB">
        <w:rPr>
          <w:rFonts w:ascii="GHEA Grapalat" w:hAnsi="GHEA Grapalat"/>
          <w:bCs/>
          <w:i/>
          <w:lang w:val="es-ES"/>
        </w:rPr>
        <w:t>` «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» </w:t>
      </w:r>
      <w:r w:rsidRPr="007B6CDB">
        <w:rPr>
          <w:rFonts w:ascii="GHEA Grapalat" w:hAnsi="GHEA Grapalat"/>
          <w:bCs/>
          <w:i/>
        </w:rPr>
        <w:t>սյունակում</w:t>
      </w:r>
      <w:r w:rsidRPr="007B6CDB">
        <w:rPr>
          <w:rFonts w:ascii="GHEA Grapalat" w:hAnsi="GHEA Grapalat"/>
          <w:bCs/>
          <w:i/>
          <w:lang w:val="es-ES"/>
        </w:rPr>
        <w:t>:</w:t>
      </w:r>
    </w:p>
  </w:footnote>
  <w:footnote w:id="9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B6CDB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Լ</w:t>
      </w:r>
      <w:r w:rsidRPr="007B6CDB">
        <w:rPr>
          <w:rFonts w:ascii="GHEA Grapalat" w:hAnsi="GHEA Grapalat"/>
          <w:bCs/>
          <w:i/>
          <w:lang w:val="es-ES"/>
        </w:rPr>
        <w:t>րացնել տ</w:t>
      </w:r>
      <w:r w:rsidRPr="007B6CDB">
        <w:rPr>
          <w:rFonts w:ascii="GHEA Grapalat" w:hAnsi="GHEA Grapalat"/>
          <w:bCs/>
          <w:i/>
        </w:rPr>
        <w:t>վյալ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ընթացակարգի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շրջանակներում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առաջարկված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գումարից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հաշվակված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>-</w:t>
      </w:r>
      <w:r w:rsidRPr="007B6CDB">
        <w:rPr>
          <w:rFonts w:ascii="GHEA Grapalat" w:hAnsi="GHEA Grapalat"/>
          <w:bCs/>
          <w:i/>
        </w:rPr>
        <w:t>ն</w:t>
      </w:r>
      <w:r w:rsidRPr="007B6CDB">
        <w:rPr>
          <w:rFonts w:ascii="GHEA Grapalat" w:hAnsi="GHEA Grapalat"/>
          <w:bCs/>
          <w:i/>
          <w:lang w:val="es-ES"/>
        </w:rPr>
        <w:t xml:space="preserve">, </w:t>
      </w:r>
      <w:r w:rsidRPr="007B6CDB">
        <w:rPr>
          <w:rFonts w:ascii="GHEA Grapalat" w:hAnsi="GHEA Grapalat"/>
          <w:bCs/>
          <w:i/>
        </w:rPr>
        <w:t>իսկ</w:t>
      </w:r>
      <w:r w:rsidRPr="007B6CDB">
        <w:rPr>
          <w:rFonts w:ascii="GHEA Grapalat" w:hAnsi="GHEA Grapalat"/>
          <w:bCs/>
          <w:i/>
          <w:lang w:val="es-ES"/>
        </w:rPr>
        <w:t xml:space="preserve"> առաջարկված 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գումարից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հաշվարկված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>-</w:t>
      </w:r>
      <w:r w:rsidRPr="007B6CDB">
        <w:rPr>
          <w:rFonts w:ascii="GHEA Grapalat" w:hAnsi="GHEA Grapalat"/>
          <w:bCs/>
          <w:i/>
        </w:rPr>
        <w:t>ն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լրացնել</w:t>
      </w:r>
      <w:r w:rsidRPr="007B6CDB">
        <w:rPr>
          <w:rFonts w:ascii="GHEA Grapalat" w:hAnsi="GHEA Grapalat"/>
          <w:bCs/>
          <w:i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կողքի</w:t>
      </w:r>
      <w:r w:rsidRPr="007B6CDB">
        <w:rPr>
          <w:rFonts w:ascii="GHEA Grapalat" w:hAnsi="GHEA Grapalat"/>
          <w:bCs/>
          <w:i/>
          <w:lang w:val="es-ES"/>
        </w:rPr>
        <w:t>` «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» </w:t>
      </w:r>
      <w:r w:rsidRPr="007B6CDB">
        <w:rPr>
          <w:rFonts w:ascii="GHEA Grapalat" w:hAnsi="GHEA Grapalat"/>
          <w:bCs/>
          <w:i/>
        </w:rPr>
        <w:t>սյունակում</w:t>
      </w:r>
      <w:r w:rsidRPr="007B6CDB">
        <w:rPr>
          <w:rFonts w:ascii="GHEA Grapalat" w:hAnsi="GHEA Grapalat"/>
          <w:bCs/>
          <w:i/>
          <w:lang w:val="es-ES"/>
        </w:rPr>
        <w:t>:</w:t>
      </w:r>
    </w:p>
  </w:footnote>
  <w:footnote w:id="10">
    <w:p w:rsidR="00E26CAC" w:rsidRPr="007B6CDB" w:rsidRDefault="00E26CAC" w:rsidP="00E26CAC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7B6CDB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7B6CDB">
        <w:rPr>
          <w:rFonts w:ascii="GHEA Grapalat" w:hAnsi="GHEA Grapalat"/>
          <w:bCs/>
          <w:i/>
          <w:vertAlign w:val="superscript"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Լ</w:t>
      </w:r>
      <w:r w:rsidRPr="007B6CDB">
        <w:rPr>
          <w:rFonts w:ascii="GHEA Grapalat" w:hAnsi="GHEA Grapalat"/>
          <w:bCs/>
          <w:i/>
          <w:lang w:val="es-ES"/>
        </w:rPr>
        <w:t>րացնել տ</w:t>
      </w:r>
      <w:r w:rsidRPr="007B6CDB">
        <w:rPr>
          <w:rFonts w:ascii="GHEA Grapalat" w:hAnsi="GHEA Grapalat"/>
          <w:bCs/>
          <w:i/>
        </w:rPr>
        <w:t>վյալ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ընթացակարգի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շրջանակներում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առաջարկված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գումարի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չափը</w:t>
      </w:r>
      <w:r w:rsidRPr="007B6CDB">
        <w:rPr>
          <w:rFonts w:ascii="GHEA Grapalat" w:hAnsi="GHEA Grapalat"/>
          <w:bCs/>
          <w:i/>
          <w:lang w:val="es-ES"/>
        </w:rPr>
        <w:t xml:space="preserve">` </w:t>
      </w:r>
      <w:r w:rsidRPr="007B6CDB">
        <w:rPr>
          <w:rFonts w:ascii="GHEA Grapalat" w:hAnsi="GHEA Grapalat"/>
          <w:bCs/>
          <w:i/>
        </w:rPr>
        <w:t>ներառյալ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 xml:space="preserve">, </w:t>
      </w:r>
      <w:r w:rsidRPr="007B6CDB">
        <w:rPr>
          <w:rFonts w:ascii="GHEA Grapalat" w:hAnsi="GHEA Grapalat"/>
          <w:bCs/>
          <w:i/>
        </w:rPr>
        <w:t>իսկ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առաջարկված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գումարը</w:t>
      </w:r>
      <w:r w:rsidRPr="007B6CDB">
        <w:rPr>
          <w:rFonts w:ascii="GHEA Grapalat" w:hAnsi="GHEA Grapalat"/>
          <w:bCs/>
          <w:i/>
          <w:lang w:val="es-ES"/>
        </w:rPr>
        <w:t xml:space="preserve">` </w:t>
      </w:r>
      <w:r w:rsidRPr="007B6CDB">
        <w:rPr>
          <w:rFonts w:ascii="GHEA Grapalat" w:hAnsi="GHEA Grapalat"/>
          <w:bCs/>
          <w:i/>
        </w:rPr>
        <w:t>ներառյալ</w:t>
      </w:r>
      <w:r w:rsidRPr="007B6CDB">
        <w:rPr>
          <w:rFonts w:ascii="GHEA Grapalat" w:hAnsi="GHEA Grapalat"/>
          <w:bCs/>
          <w:i/>
          <w:lang w:val="es-ES"/>
        </w:rPr>
        <w:t xml:space="preserve"> </w:t>
      </w:r>
      <w:r w:rsidRPr="007B6CDB">
        <w:rPr>
          <w:rFonts w:ascii="GHEA Grapalat" w:hAnsi="GHEA Grapalat"/>
          <w:bCs/>
          <w:i/>
        </w:rPr>
        <w:t>ԱԱՀ</w:t>
      </w:r>
      <w:r w:rsidRPr="007B6CDB">
        <w:rPr>
          <w:rFonts w:ascii="GHEA Grapalat" w:hAnsi="GHEA Grapalat"/>
          <w:bCs/>
          <w:i/>
          <w:lang w:val="es-ES"/>
        </w:rPr>
        <w:t xml:space="preserve">, </w:t>
      </w:r>
      <w:r w:rsidRPr="007B6CDB">
        <w:rPr>
          <w:rFonts w:ascii="GHEA Grapalat" w:hAnsi="GHEA Grapalat"/>
          <w:bCs/>
          <w:i/>
        </w:rPr>
        <w:t>լրացնել</w:t>
      </w:r>
      <w:r w:rsidRPr="007B6CDB">
        <w:rPr>
          <w:rFonts w:ascii="GHEA Grapalat" w:hAnsi="GHEA Grapalat"/>
          <w:bCs/>
          <w:i/>
          <w:lang w:val="es-ES"/>
        </w:rPr>
        <w:t xml:space="preserve">  </w:t>
      </w:r>
      <w:r w:rsidRPr="007B6CDB">
        <w:rPr>
          <w:rFonts w:ascii="GHEA Grapalat" w:hAnsi="GHEA Grapalat"/>
          <w:bCs/>
          <w:i/>
        </w:rPr>
        <w:t>կողքի</w:t>
      </w:r>
      <w:r w:rsidRPr="007B6CDB">
        <w:rPr>
          <w:rFonts w:ascii="GHEA Grapalat" w:hAnsi="GHEA Grapalat"/>
          <w:bCs/>
          <w:i/>
          <w:lang w:val="es-ES"/>
        </w:rPr>
        <w:t>` «</w:t>
      </w:r>
      <w:r w:rsidRPr="007B6CDB">
        <w:rPr>
          <w:rFonts w:ascii="GHEA Grapalat" w:hAnsi="GHEA Grapalat"/>
          <w:bCs/>
          <w:i/>
        </w:rPr>
        <w:t>ընդհանուր</w:t>
      </w:r>
      <w:r w:rsidRPr="007B6CDB">
        <w:rPr>
          <w:rFonts w:ascii="GHEA Grapalat" w:hAnsi="GHEA Grapalat"/>
          <w:bCs/>
          <w:i/>
          <w:lang w:val="es-ES"/>
        </w:rPr>
        <w:t xml:space="preserve">»  </w:t>
      </w:r>
      <w:r w:rsidRPr="007B6CDB">
        <w:rPr>
          <w:rFonts w:ascii="GHEA Grapalat" w:hAnsi="GHEA Grapalat"/>
          <w:bCs/>
          <w:i/>
        </w:rPr>
        <w:t>սյունակում</w:t>
      </w:r>
      <w:r w:rsidRPr="007B6CDB">
        <w:rPr>
          <w:rFonts w:ascii="GHEA Grapalat" w:hAnsi="GHEA Grapalat"/>
          <w:bCs/>
          <w:i/>
          <w:lang w:val="es-ES"/>
        </w:rPr>
        <w:t>:</w:t>
      </w:r>
    </w:p>
  </w:footnote>
  <w:footnote w:id="11">
    <w:p w:rsidR="00E26CAC" w:rsidRPr="00871366" w:rsidRDefault="00E26CAC" w:rsidP="00E26CA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6CAC" w:rsidRPr="002D0BF6" w:rsidRDefault="00E26CAC" w:rsidP="00E26CA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CAC"/>
    <w:rsid w:val="002C6DDD"/>
    <w:rsid w:val="00382039"/>
    <w:rsid w:val="00B65A01"/>
    <w:rsid w:val="00C52514"/>
    <w:rsid w:val="00CC4726"/>
    <w:rsid w:val="00D5616D"/>
    <w:rsid w:val="00E2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26C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6C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26CA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6C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26CA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6C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26C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6C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6CAC"/>
  </w:style>
  <w:style w:type="paragraph" w:styleId="a8">
    <w:name w:val="footer"/>
    <w:basedOn w:val="a"/>
    <w:link w:val="a9"/>
    <w:rsid w:val="00E26C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6C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26CAC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6C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26CAC"/>
    <w:rPr>
      <w:vertAlign w:val="superscript"/>
    </w:rPr>
  </w:style>
  <w:style w:type="paragraph" w:styleId="ad">
    <w:name w:val="Normal (Web)"/>
    <w:basedOn w:val="a"/>
    <w:rsid w:val="00E26C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E26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622</Words>
  <Characters>3548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5</cp:revision>
  <dcterms:created xsi:type="dcterms:W3CDTF">2017-03-22T12:38:00Z</dcterms:created>
  <dcterms:modified xsi:type="dcterms:W3CDTF">2017-03-22T13:09:00Z</dcterms:modified>
</cp:coreProperties>
</file>