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415B63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մարտ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/>
          <w:b w:val="0"/>
          <w:color w:val="FF0000"/>
          <w:sz w:val="18"/>
          <w:szCs w:val="18"/>
          <w:lang w:val="af-ZA"/>
        </w:rPr>
        <w:t>29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9A6F40" w:rsidRDefault="00415B63" w:rsidP="006512B2">
      <w:pPr>
        <w:ind w:firstLine="709"/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>-15/12-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FE1E21">
        <w:rPr>
          <w:rFonts w:ascii="GHEA Grapalat" w:hAnsi="GHEA Grapalat" w:cs="Sylfaen"/>
          <w:b/>
          <w:sz w:val="18"/>
          <w:szCs w:val="18"/>
          <w:lang w:val="es-ES"/>
        </w:rPr>
        <w:t>-3/4</w:t>
      </w:r>
      <w:r>
        <w:rPr>
          <w:rFonts w:ascii="GHEA Grapalat" w:hAnsi="GHEA Grapalat" w:cs="Sylfaen"/>
          <w:b/>
          <w:sz w:val="18"/>
          <w:szCs w:val="18"/>
          <w:lang w:val="es-ES"/>
        </w:rPr>
        <w:t>»</w:t>
      </w:r>
    </w:p>
    <w:p w:rsidR="00415B63" w:rsidRPr="006512B2" w:rsidRDefault="00415B63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415B63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415B63">
        <w:rPr>
          <w:rFonts w:ascii="GHEA Grapalat" w:hAnsi="GHEA Grapalat" w:cs="Sylfaen"/>
          <w:b/>
          <w:sz w:val="18"/>
          <w:szCs w:val="18"/>
        </w:rPr>
        <w:t>ԳԱԿ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15B63">
        <w:rPr>
          <w:rFonts w:ascii="GHEA Grapalat" w:hAnsi="GHEA Grapalat" w:cs="Sylfaen"/>
          <w:b/>
          <w:sz w:val="18"/>
          <w:szCs w:val="18"/>
        </w:rPr>
        <w:t>ՇՀԱՊՁԲ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>-15/12-</w:t>
      </w:r>
      <w:r w:rsidR="00415B63">
        <w:rPr>
          <w:rFonts w:ascii="GHEA Grapalat" w:hAnsi="GHEA Grapalat" w:cs="Sylfaen"/>
          <w:b/>
          <w:sz w:val="18"/>
          <w:szCs w:val="18"/>
        </w:rPr>
        <w:t>ՀՀ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415B63">
        <w:rPr>
          <w:rFonts w:ascii="GHEA Grapalat" w:hAnsi="GHEA Grapalat" w:cs="Sylfaen"/>
          <w:b/>
          <w:sz w:val="18"/>
          <w:szCs w:val="18"/>
        </w:rPr>
        <w:t>ՊՆ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415B63">
        <w:rPr>
          <w:rFonts w:ascii="GHEA Grapalat" w:hAnsi="GHEA Grapalat" w:cs="Sylfaen"/>
          <w:b/>
          <w:sz w:val="18"/>
          <w:szCs w:val="18"/>
        </w:rPr>
        <w:t>ՆՏԱԴ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15B63">
        <w:rPr>
          <w:rFonts w:ascii="GHEA Grapalat" w:hAnsi="GHEA Grapalat" w:cs="Sylfaen"/>
          <w:b/>
          <w:sz w:val="18"/>
          <w:szCs w:val="18"/>
        </w:rPr>
        <w:t>ՇՀԱՊՁԲ</w:t>
      </w:r>
      <w:r w:rsidR="00415B63" w:rsidRPr="00FE1E21">
        <w:rPr>
          <w:rFonts w:ascii="GHEA Grapalat" w:hAnsi="GHEA Grapalat" w:cs="Sylfaen"/>
          <w:b/>
          <w:sz w:val="18"/>
          <w:szCs w:val="18"/>
          <w:lang w:val="es-ES"/>
        </w:rPr>
        <w:t>-3/4</w:t>
      </w:r>
      <w:r w:rsidR="00415B63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/>
          <w:sz w:val="18"/>
          <w:szCs w:val="18"/>
          <w:lang w:val="af-ZA"/>
        </w:rPr>
        <w:t>201</w:t>
      </w:r>
      <w:r w:rsidR="00415B63">
        <w:rPr>
          <w:rFonts w:ascii="GHEA Grapalat" w:hAnsi="GHEA Grapalat"/>
          <w:b/>
          <w:sz w:val="18"/>
          <w:szCs w:val="18"/>
          <w:lang w:val="af-ZA"/>
        </w:rPr>
        <w:t>7</w:t>
      </w:r>
      <w:r w:rsidR="00415B63">
        <w:rPr>
          <w:rFonts w:ascii="GHEA Grapalat" w:hAnsi="GHEA Grapalat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415B63">
        <w:rPr>
          <w:rFonts w:ascii="GHEA Grapalat" w:hAnsi="GHEA Grapalat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/>
          <w:b/>
          <w:color w:val="FF0000"/>
          <w:sz w:val="18"/>
          <w:szCs w:val="18"/>
          <w:lang w:val="af-ZA"/>
        </w:rPr>
        <w:t>մարտ</w:t>
      </w:r>
      <w:r w:rsidR="00415B63">
        <w:rPr>
          <w:rFonts w:ascii="GHEA Grapalat" w:hAnsi="GHEA Grapalat"/>
          <w:color w:val="FF0000"/>
          <w:sz w:val="18"/>
          <w:szCs w:val="18"/>
          <w:lang w:val="af-ZA"/>
        </w:rPr>
        <w:t>ի</w:t>
      </w:r>
      <w:r w:rsidR="00415B63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415B63">
        <w:rPr>
          <w:rFonts w:ascii="GHEA Grapalat" w:hAnsi="GHEA Grapalat"/>
          <w:b/>
          <w:color w:val="FF0000"/>
          <w:sz w:val="18"/>
          <w:szCs w:val="18"/>
          <w:lang w:val="af-ZA"/>
        </w:rPr>
        <w:t>29</w:t>
      </w:r>
      <w:r w:rsidR="00415B63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415B63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415B63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415B63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415B63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415B63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415B6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415B63" w:rsidRPr="00C94729">
        <w:rPr>
          <w:rFonts w:ascii="GHEA Grapalat" w:hAnsi="GHEA Grapalat"/>
          <w:color w:val="000000"/>
          <w:sz w:val="14"/>
          <w:szCs w:val="14"/>
        </w:rPr>
        <w:t>Ձայնային</w:t>
      </w:r>
      <w:proofErr w:type="spellEnd"/>
      <w:r w:rsidR="00415B63" w:rsidRPr="00C94729">
        <w:rPr>
          <w:rFonts w:ascii="GHEA Grapalat" w:hAnsi="GHEA Grapalat"/>
          <w:color w:val="000000"/>
          <w:sz w:val="14"/>
          <w:szCs w:val="14"/>
        </w:rPr>
        <w:t xml:space="preserve"> </w:t>
      </w:r>
      <w:proofErr w:type="spellStart"/>
      <w:r w:rsidR="00415B63" w:rsidRPr="00C94729">
        <w:rPr>
          <w:rFonts w:ascii="GHEA Grapalat" w:hAnsi="GHEA Grapalat"/>
          <w:color w:val="000000"/>
          <w:sz w:val="14"/>
          <w:szCs w:val="14"/>
        </w:rPr>
        <w:t>սարքավորում</w:t>
      </w:r>
      <w:proofErr w:type="spellEnd"/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415B63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Տեսակենտրոն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31B19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121BBF" w:rsidRDefault="00415B6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ED72A0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ED72A0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4049D" w:rsidTr="00ED72A0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Տեսակենտրոն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5,357,600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5,357,600</w:t>
            </w:r>
          </w:p>
        </w:tc>
      </w:tr>
      <w:tr w:rsidR="0074049D" w:rsidTr="00ED72A0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121BBF" w:rsidRDefault="0074049D" w:rsidP="00A641D1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5,598,800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6,718,560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color w:val="000000"/>
          <w:sz w:val="14"/>
          <w:szCs w:val="14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415B63" w:rsidRPr="00C94729">
        <w:rPr>
          <w:rFonts w:ascii="GHEA Grapalat" w:hAnsi="GHEA Grapalat"/>
          <w:color w:val="000000"/>
          <w:sz w:val="14"/>
          <w:szCs w:val="14"/>
        </w:rPr>
        <w:t>Ռադիոընդունիչ</w:t>
      </w:r>
      <w:proofErr w:type="spellEnd"/>
    </w:p>
    <w:p w:rsidR="00415B63" w:rsidRDefault="00415B63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15B63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C94729" w:rsidRDefault="00415B63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4049D" w:rsidTr="0014344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Գրիգոր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Այվազյան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49D" w:rsidRDefault="0074049D" w:rsidP="0074049D">
            <w:pPr>
              <w:jc w:val="center"/>
            </w:pPr>
            <w:r w:rsidRPr="002B5B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4049D" w:rsidTr="0014344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Ֆոտոն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49D" w:rsidRDefault="0074049D" w:rsidP="0074049D">
            <w:pPr>
              <w:jc w:val="center"/>
            </w:pPr>
            <w:r w:rsidRPr="002B5B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415B63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415B63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9B038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4049D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1,254,000</w:t>
            </w:r>
          </w:p>
        </w:tc>
      </w:tr>
      <w:tr w:rsidR="0074049D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Գրիգոր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Այվազյան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74049D" w:rsidRDefault="0074049D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74049D">
              <w:rPr>
                <w:rFonts w:ascii="GHEA Mariam" w:hAnsi="GHEA Mariam"/>
                <w:color w:val="FF0000"/>
                <w:sz w:val="14"/>
                <w:szCs w:val="14"/>
              </w:rPr>
              <w:t>1,320,000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74049D" w:rsidRDefault="0074049D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74049D">
              <w:rPr>
                <w:rFonts w:ascii="GHEA Mariam" w:hAnsi="GHEA Mariam"/>
                <w:color w:val="FF0000"/>
                <w:sz w:val="14"/>
                <w:szCs w:val="14"/>
              </w:rPr>
              <w:t>1,320,000</w:t>
            </w:r>
          </w:p>
        </w:tc>
      </w:tr>
      <w:tr w:rsidR="0074049D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Ֆոտոն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74049D" w:rsidRDefault="0074049D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74049D">
              <w:rPr>
                <w:rFonts w:ascii="GHEA Mariam" w:hAnsi="GHEA Mariam"/>
                <w:color w:val="FF0000"/>
                <w:sz w:val="14"/>
                <w:szCs w:val="14"/>
              </w:rPr>
              <w:t>1,208,000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74049D" w:rsidRDefault="0074049D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74049D">
              <w:rPr>
                <w:rFonts w:ascii="GHEA Mariam" w:hAnsi="GHEA Mariam"/>
                <w:color w:val="FF0000"/>
                <w:sz w:val="14"/>
                <w:szCs w:val="14"/>
              </w:rPr>
              <w:t>1,449,600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15B63" w:rsidRDefault="00415B63" w:rsidP="00415B63">
      <w:pPr>
        <w:ind w:firstLine="709"/>
        <w:jc w:val="both"/>
        <w:rPr>
          <w:rFonts w:ascii="GHEA Grapalat" w:hAnsi="GHEA Grapalat"/>
          <w:color w:val="000000"/>
          <w:sz w:val="14"/>
          <w:szCs w:val="14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3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Հեռուստացույց</w:t>
      </w:r>
      <w:proofErr w:type="spellEnd"/>
      <w:r w:rsidRPr="00C94729">
        <w:rPr>
          <w:rFonts w:ascii="GHEA Grapalat" w:hAnsi="GHEA Grapalat"/>
          <w:color w:val="000000"/>
          <w:sz w:val="14"/>
          <w:szCs w:val="14"/>
        </w:rPr>
        <w:t xml:space="preserve"> “LED 32”</w:t>
      </w:r>
    </w:p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456"/>
        <w:gridCol w:w="2137"/>
      </w:tblGrid>
      <w:tr w:rsidR="00415B63" w:rsidTr="00981CB6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15B63" w:rsidTr="00981CB6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Էլ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ՍԵՆԹՐ</w:t>
            </w: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» 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15B63" w:rsidTr="00981CB6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C94729" w:rsidRDefault="00415B63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Վեգա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ՈՒորդ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15B63" w:rsidTr="00981CB6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Փրիթի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ՈՒել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15B63" w:rsidRPr="00981CB6" w:rsidTr="00981CB6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74049D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Pr="00981CB6" w:rsidRDefault="00981CB6" w:rsidP="0058390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  «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Մակսիմ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»  ՍՊԸ-ի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հայտը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3-րդ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չափաբաժնի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մասով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մերժվեց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քանի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որ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ներկայացրել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էր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գնային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առաջարկի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սխալ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հաշվարկ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:</w:t>
            </w:r>
            <w:r w:rsidRPr="00981CB6">
              <w:rPr>
                <w:rFonts w:ascii="GHEA Grapalat" w:hAnsi="GHEA Grapalat"/>
                <w:sz w:val="12"/>
                <w:szCs w:val="12"/>
                <w:lang w:val="es-ES"/>
              </w:rPr>
              <w:t xml:space="preserve">  </w:t>
            </w:r>
            <w:r w:rsidRPr="00981CB6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  </w:t>
            </w:r>
          </w:p>
        </w:tc>
      </w:tr>
    </w:tbl>
    <w:p w:rsidR="00415B63" w:rsidRDefault="00415B63" w:rsidP="00415B63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415B63" w:rsidRPr="009A6F40" w:rsidTr="00415B63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415B63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4049D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Էլ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ՍԵՆԹՐ</w:t>
            </w: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» 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15,655,000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18,786,000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Վեգա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ՈՒորդ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19,341,500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23,209,800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Փրիթի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ՈՒել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19,190,000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23,028,000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14,978,300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17,973,960</w:t>
            </w:r>
          </w:p>
        </w:tc>
      </w:tr>
    </w:tbl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D72A0" w:rsidRDefault="00415B63" w:rsidP="00415B63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 xml:space="preserve">           </w:t>
      </w:r>
    </w:p>
    <w:p w:rsidR="00ED72A0" w:rsidRDefault="00ED72A0" w:rsidP="00415B63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ED72A0" w:rsidRDefault="00ED72A0" w:rsidP="00415B63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ED72A0" w:rsidRDefault="00415B63" w:rsidP="00415B63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 xml:space="preserve">  </w:t>
      </w:r>
    </w:p>
    <w:p w:rsidR="00415B63" w:rsidRPr="00C94729" w:rsidRDefault="00415B63" w:rsidP="00415B63">
      <w:pPr>
        <w:rPr>
          <w:rFonts w:ascii="GHEA Grapalat" w:hAnsi="GHEA Grapalat"/>
          <w:color w:val="000000"/>
          <w:sz w:val="14"/>
          <w:szCs w:val="14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 xml:space="preserve">  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Հեռուստացույց</w:t>
      </w:r>
      <w:proofErr w:type="spellEnd"/>
      <w:r w:rsidRPr="00C94729">
        <w:rPr>
          <w:rFonts w:ascii="GHEA Grapalat" w:hAnsi="GHEA Grapalat"/>
          <w:color w:val="000000"/>
          <w:sz w:val="14"/>
          <w:szCs w:val="14"/>
        </w:rPr>
        <w:t xml:space="preserve">  “LED 47”</w:t>
      </w:r>
    </w:p>
    <w:p w:rsidR="00415B63" w:rsidRDefault="00415B63" w:rsidP="00415B63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Էլ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ՍԵՆԹՐ</w:t>
            </w: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» 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81CB6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Գրիգոր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Այվազյան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81CB6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81CB6" w:rsidRPr="00981CB6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Վեգա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ՈՒորդ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981CB6" w:rsidRDefault="00981CB6" w:rsidP="00583905">
            <w:pPr>
              <w:jc w:val="center"/>
              <w:rPr>
                <w:rFonts w:ascii="GHEA Grapalat" w:hAnsi="GHEA Grapalat"/>
                <w:color w:val="FF0000"/>
                <w:sz w:val="12"/>
                <w:szCs w:val="12"/>
                <w:lang w:val="af-ZA"/>
              </w:rPr>
            </w:pPr>
            <w:r w:rsidRPr="00981CB6">
              <w:rPr>
                <w:rFonts w:ascii="GHEA Grapalat" w:hAnsi="GHEA Grapalat"/>
                <w:color w:val="FF0000"/>
                <w:sz w:val="12"/>
                <w:szCs w:val="12"/>
                <w:lang w:val="hy-AM"/>
              </w:rPr>
              <w:t xml:space="preserve">«Վեգա ՈՒորդ»  ՍՊԸ-ն հայտով ներկայացված փաստաթղթերում առկա են հրավերով սահմանված էլեկտրոնային ստորագրությունները, սակայն  կազմակերպության տնօրեն նշված է Հ. Բաբայանը, իսկ էլեկտրոնային ստորագրությամբ փաստաթղթերը հաստատել է Էդուարդ Միքայելյանը: Հիմք ընդունելով «Գնումների գործընթացի կազմակերպման» կարգի 45-րդ կետը` գնահատող հանձնաժողովը մեկ աշխատանքային օրով կասեցրել է հայտերի գնահատման նիստը պահանջելով մեկ աշխատանքային օրվա ընթացքում շտկել անհամապատասխանությունը: 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սահմանված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ժամկետում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«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Վեգա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ՈՒորդ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»  ՍՊԸ-ի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կողմից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շտկում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չի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ներկայացվել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: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Հաշվի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առնելով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վերոգրյալը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և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հիմք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ընդունելով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«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Գնումների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գործընթացի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կազմակերպման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»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կարգի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46-րդ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կետը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գնահատող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հանձնաժողովի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կողմից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հայտը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գնահատվել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է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անբավարար</w:t>
            </w:r>
            <w:proofErr w:type="spellEnd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և </w:t>
            </w:r>
            <w:proofErr w:type="spellStart"/>
            <w:r w:rsidRPr="00981CB6"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>մերժվել</w:t>
            </w:r>
            <w:proofErr w:type="spellEnd"/>
            <w:r>
              <w:rPr>
                <w:rFonts w:ascii="GHEA Grapalat" w:hAnsi="GHEA Grapalat" w:cs="Sylfaen"/>
                <w:color w:val="FF0000"/>
                <w:sz w:val="12"/>
                <w:szCs w:val="12"/>
                <w:lang w:val="es-ES"/>
              </w:rPr>
              <w:t xml:space="preserve"> է:</w:t>
            </w:r>
          </w:p>
        </w:tc>
      </w:tr>
    </w:tbl>
    <w:p w:rsidR="00415B63" w:rsidRDefault="00415B63" w:rsidP="00415B63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415B63" w:rsidRPr="009A6F40" w:rsidTr="00415B63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415B63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Էլ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Վի</w:t>
            </w:r>
            <w:proofErr w:type="spellEnd"/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ՍԵՆԹՐ</w:t>
            </w:r>
            <w:r w:rsidRPr="00415B63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»  </w:t>
            </w: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6,666,625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7,999,950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Գրիգոր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Այվազյան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10,000,000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10,000,000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10,812,500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12,975,000</w:t>
            </w:r>
          </w:p>
        </w:tc>
      </w:tr>
      <w:tr w:rsidR="00981CB6" w:rsidTr="00415B63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7404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Վեգա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ՈՒորդ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6,247,917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7,497,500</w:t>
            </w:r>
          </w:p>
        </w:tc>
      </w:tr>
    </w:tbl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15B63" w:rsidRPr="00415B63" w:rsidRDefault="00415B63" w:rsidP="00415B63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5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Հատուկ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լուսանկարչական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խցիկներ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 (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Տեսախցիկ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`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պրոֆեսիոնալ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>)</w:t>
      </w:r>
    </w:p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74049D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Pr="006512B2" w:rsidRDefault="00415B63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81CB6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81CB6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«ՋԻ ՎԻ ԷՆ»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415B63" w:rsidRDefault="00415B63" w:rsidP="00415B63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415B63" w:rsidRPr="009A6F40" w:rsidTr="0074049D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74049D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981CB6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2,331,500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2,797,800</w:t>
            </w:r>
          </w:p>
        </w:tc>
      </w:tr>
      <w:tr w:rsidR="00981CB6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2,406,000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2,887,200</w:t>
            </w:r>
          </w:p>
        </w:tc>
      </w:tr>
      <w:tr w:rsidR="00981CB6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«ՋԻ ՎԻ ԷՆ»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2,530,000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3,036,000</w:t>
            </w:r>
          </w:p>
        </w:tc>
      </w:tr>
    </w:tbl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15B63" w:rsidRDefault="00415B63" w:rsidP="00415B63">
      <w:pPr>
        <w:ind w:firstLine="709"/>
        <w:jc w:val="both"/>
        <w:rPr>
          <w:rFonts w:ascii="GHEA Grapalat" w:hAnsi="GHEA Grapalat"/>
          <w:color w:val="00000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6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Հատուկ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լուսանկարչական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խցիկներ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 (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Թվային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պրոֆեսիոնալ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ֆոտոապարատ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>)</w:t>
      </w:r>
    </w:p>
    <w:p w:rsidR="00415B63" w:rsidRP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4049D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4049D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415B63" w:rsidRDefault="00415B63" w:rsidP="00415B63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415B63" w:rsidRPr="009A6F40" w:rsidTr="0074049D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74049D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981CB6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Մակսիմ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1,165,000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1,398,000</w:t>
            </w:r>
          </w:p>
        </w:tc>
      </w:tr>
      <w:tr w:rsidR="00981CB6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Default="00981CB6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C94729" w:rsidRDefault="00981CB6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CB6" w:rsidRPr="006512B2" w:rsidRDefault="00981CB6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1,622,000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CB6" w:rsidRPr="00981CB6" w:rsidRDefault="00981CB6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981CB6">
              <w:rPr>
                <w:rFonts w:ascii="GHEA Mariam" w:hAnsi="GHEA Mariam"/>
                <w:color w:val="FF0000"/>
                <w:sz w:val="14"/>
                <w:szCs w:val="14"/>
              </w:rPr>
              <w:t>1,946,400</w:t>
            </w:r>
          </w:p>
        </w:tc>
      </w:tr>
    </w:tbl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D72A0" w:rsidRDefault="00ED72A0" w:rsidP="00415B63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415B63" w:rsidRDefault="00415B63" w:rsidP="00415B63">
      <w:pPr>
        <w:ind w:firstLine="709"/>
        <w:jc w:val="both"/>
        <w:rPr>
          <w:rFonts w:ascii="GHEA Grapalat" w:hAnsi="GHEA Grapalat"/>
          <w:color w:val="00000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7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Ձայնագրող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սարքեր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 (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Ձայնագրող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թվային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 xml:space="preserve"> </w:t>
      </w:r>
      <w:proofErr w:type="spellStart"/>
      <w:r w:rsidRPr="00C94729">
        <w:rPr>
          <w:rFonts w:ascii="GHEA Grapalat" w:hAnsi="GHEA Grapalat"/>
          <w:color w:val="000000"/>
          <w:sz w:val="14"/>
          <w:szCs w:val="14"/>
        </w:rPr>
        <w:t>դիկտոֆոն</w:t>
      </w:r>
      <w:proofErr w:type="spellEnd"/>
      <w:r w:rsidRPr="00415B63">
        <w:rPr>
          <w:rFonts w:ascii="GHEA Grapalat" w:hAnsi="GHEA Grapalat"/>
          <w:color w:val="000000"/>
          <w:sz w:val="14"/>
          <w:szCs w:val="14"/>
          <w:lang w:val="af-ZA"/>
        </w:rPr>
        <w:t>)</w:t>
      </w:r>
    </w:p>
    <w:p w:rsidR="00415B63" w:rsidRP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415B63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4049D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4049D" w:rsidTr="0058390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Շուշան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Տեխնիկս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415B63" w:rsidRDefault="00415B63" w:rsidP="00415B63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415B63" w:rsidRPr="009A6F40" w:rsidTr="0074049D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15B63" w:rsidRPr="009A6F40" w:rsidTr="0074049D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B63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B63" w:rsidRPr="009A6F40" w:rsidRDefault="00415B63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4049D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Default="0074049D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C94729" w:rsidRDefault="0074049D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Տիգման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Գրուպ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9D" w:rsidRPr="006512B2" w:rsidRDefault="0074049D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D" w:rsidRPr="00D94735" w:rsidRDefault="00D94735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94735">
              <w:rPr>
                <w:rFonts w:ascii="GHEA Grapalat" w:hAnsi="GHEA Grapalat" w:cs="Sylfaen"/>
                <w:sz w:val="14"/>
                <w:szCs w:val="14"/>
              </w:rPr>
              <w:t>128000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49D" w:rsidRPr="00D94735" w:rsidRDefault="00D94735" w:rsidP="005839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94735">
              <w:rPr>
                <w:rFonts w:ascii="GHEA Grapalat" w:hAnsi="GHEA Grapalat" w:cs="Sylfaen"/>
                <w:sz w:val="14"/>
                <w:szCs w:val="14"/>
              </w:rPr>
              <w:t>153600</w:t>
            </w:r>
          </w:p>
        </w:tc>
      </w:tr>
      <w:tr w:rsidR="00D94735" w:rsidTr="0074049D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735" w:rsidRDefault="00D94735" w:rsidP="0058390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735" w:rsidRPr="00C94729" w:rsidRDefault="00D94735" w:rsidP="00583905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Շուշան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Տեխնիկս</w:t>
            </w:r>
            <w:proofErr w:type="spellEnd"/>
            <w:r w:rsidRPr="00C94729">
              <w:rPr>
                <w:rFonts w:ascii="GHEA Mariam" w:hAnsi="GHEA Mariam"/>
                <w:color w:val="000000"/>
                <w:sz w:val="14"/>
                <w:szCs w:val="14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735" w:rsidRPr="006512B2" w:rsidRDefault="00D94735" w:rsidP="005839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735" w:rsidRPr="00D94735" w:rsidRDefault="00D94735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D94735">
              <w:rPr>
                <w:rFonts w:ascii="GHEA Mariam" w:hAnsi="GHEA Mariam"/>
                <w:color w:val="FF0000"/>
                <w:sz w:val="14"/>
                <w:szCs w:val="14"/>
              </w:rPr>
              <w:t>198,000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4735" w:rsidRPr="00D94735" w:rsidRDefault="00D94735" w:rsidP="00583905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D94735">
              <w:rPr>
                <w:rFonts w:ascii="GHEA Mariam" w:hAnsi="GHEA Mariam"/>
                <w:color w:val="FF0000"/>
                <w:sz w:val="14"/>
                <w:szCs w:val="14"/>
              </w:rPr>
              <w:t>198,000</w:t>
            </w:r>
          </w:p>
        </w:tc>
      </w:tr>
    </w:tbl>
    <w:p w:rsidR="00415B63" w:rsidRDefault="00415B63" w:rsidP="00415B63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D72A0" w:rsidRPr="00ED72A0" w:rsidRDefault="00ED72A0" w:rsidP="00ED72A0">
      <w:pPr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ED72A0">
        <w:rPr>
          <w:rFonts w:ascii="GHEA Grapalat" w:hAnsi="GHEA Grapalat"/>
          <w:color w:val="FF0000"/>
          <w:sz w:val="18"/>
          <w:szCs w:val="18"/>
          <w:lang w:val="af-ZA"/>
        </w:rPr>
        <w:t xml:space="preserve">      </w:t>
      </w:r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«Վեգա ՈՒորդ»  ՍՊԸ-ն հայտով ներկայացված փաստաթղթերում առկա են հրավերով սահմանված էլեկտրոնային ստորագրությունները, սակայն  կազմակերպության տնօրեն նշված է Հ. Բաբայանը, իսկ էլեկտրոնային ստորագրությամբ փաստաթղթերը հաստատել է Էդուարդ Միքայելյանը: Հիմք ընդունելով «Գնումների գործընթացի կազմակերպման» կարգի 45-րդ կետը` գնահատող հանձնաժողովը մեկ աշխատանքային օրով կասեցրել է հայտերի գնահատման նիստը պահանջելով մեկ աշխատանքային օրվա ընթացքում շտկել անհամապատասխանությունը:  Ս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ահմանված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ժամկետում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«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Վեգա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ՈՒորդ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»  ՍՊԸ-ի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կողմից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շտկում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չի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ներկայացվել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: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Հաշվի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առնելով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վերոգրյալը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և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հիմք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ընդունելով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«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Գնումների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գործընթացի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կազմակերպման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»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կարգի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46-րդ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կետը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գնահատող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հանձնաժողովի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կողմից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հայտը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գնահատվել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է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անբավարար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և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մերժվել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,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միաժամանակ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4-րդ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չափաբաժնում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1-ին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տեղ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զբաղոցնող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է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ճանաչվել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«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Վի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Էլ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Վի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ՍԵՆԹՐ»  ՍՊԸ-ն:</w:t>
      </w:r>
      <w:r w:rsidRPr="00ED72A0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415B63" w:rsidRDefault="00415B63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es-ES"/>
        </w:rPr>
      </w:pPr>
    </w:p>
    <w:p w:rsidR="00ED72A0" w:rsidRPr="00ED72A0" w:rsidRDefault="00ED72A0" w:rsidP="00ED72A0">
      <w:pPr>
        <w:jc w:val="both"/>
        <w:rPr>
          <w:rFonts w:ascii="GHEA Grapalat" w:hAnsi="GHEA Grapalat"/>
          <w:color w:val="FF0000"/>
          <w:sz w:val="16"/>
          <w:szCs w:val="16"/>
          <w:lang w:val="hy-AM"/>
        </w:rPr>
      </w:pPr>
      <w:r w:rsidRPr="00ED72A0">
        <w:rPr>
          <w:rFonts w:ascii="GHEA Grapalat" w:hAnsi="GHEA Grapalat"/>
          <w:color w:val="FF0000"/>
          <w:sz w:val="16"/>
          <w:szCs w:val="16"/>
          <w:lang w:val="es-ES"/>
        </w:rPr>
        <w:t xml:space="preserve">    </w:t>
      </w:r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«Մակսիմ»  ՍՊԸ-ի հայտը 3-րդ չափաբաժնի մասով մերժվեց, քանի որ ներկայացրել էր գնային առաջարկի սխալ հաշվարկ:     </w:t>
      </w:r>
    </w:p>
    <w:p w:rsidR="00ED72A0" w:rsidRPr="00ED72A0" w:rsidRDefault="00ED72A0" w:rsidP="00ED72A0">
      <w:pPr>
        <w:jc w:val="both"/>
        <w:rPr>
          <w:rFonts w:ascii="GHEA Grapalat" w:hAnsi="GHEA Grapalat"/>
          <w:color w:val="FF0000"/>
          <w:sz w:val="16"/>
          <w:szCs w:val="16"/>
          <w:lang w:val="hy-AM"/>
        </w:rPr>
      </w:pPr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    </w:t>
      </w:r>
    </w:p>
    <w:p w:rsidR="00ED72A0" w:rsidRPr="00ED72A0" w:rsidRDefault="00ED72A0" w:rsidP="00ED72A0">
      <w:pPr>
        <w:jc w:val="both"/>
        <w:rPr>
          <w:rFonts w:ascii="GHEA Grapalat" w:hAnsi="GHEA Grapalat"/>
          <w:color w:val="FF0000"/>
          <w:sz w:val="16"/>
          <w:szCs w:val="16"/>
          <w:lang w:val="hy-AM"/>
        </w:rPr>
      </w:pPr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  «Տիգման Գրուպ» և «Շուշան Տեխնիկս» ՍՊԸ-ները  առաջարկել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են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նախահաշվային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գնից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բարձր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գին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,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հանձնաժողովի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կողմից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,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հիմք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ընդունելով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ՀՀ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կառավարության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10.02.2011թ. N 168-Ն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որոշմամբ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հաստատված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«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Գնումների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գործընթացի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կազմակերպման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» 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կարգի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44-րդ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կետի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5-րդ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ենթակետի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պահանջները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,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գների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նվազեցման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նպատակով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բավարար գնահատված և տվյալ չափաբաժինների մասով գնային առաջարկ ներկայացրած բոլոր մաս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նակիցների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հետ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կվարվեն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proofErr w:type="spellStart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>միաժամանակյա</w:t>
      </w:r>
      <w:proofErr w:type="spellEnd"/>
      <w:r w:rsidRPr="00ED72A0">
        <w:rPr>
          <w:rFonts w:ascii="GHEA Grapalat" w:hAnsi="GHEA Grapalat"/>
          <w:color w:val="FF0000"/>
          <w:sz w:val="16"/>
          <w:szCs w:val="16"/>
          <w:lang w:val="hy-AM"/>
        </w:rPr>
        <w:t xml:space="preserve"> բանակցություններ: Բանակցությանը «Շուշան Տեխնիկս» ՍՊԸ-ն չի ներկայացել, իսկ  «Տիգման Գրուպ»  ՍՊԸ-ն  7-րդ չափաբաժնի մասով առաջարկեց մեկ միավորի գինը 76800 ՀՀ դրամ:</w:t>
      </w:r>
    </w:p>
    <w:p w:rsidR="00ED72A0" w:rsidRPr="00ED72A0" w:rsidRDefault="00ED72A0" w:rsidP="006512B2">
      <w:pPr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3C4691"/>
    <w:rsid w:val="00415B63"/>
    <w:rsid w:val="00472FE9"/>
    <w:rsid w:val="004D3EE7"/>
    <w:rsid w:val="006512B2"/>
    <w:rsid w:val="0074049D"/>
    <w:rsid w:val="0078614C"/>
    <w:rsid w:val="00841D3B"/>
    <w:rsid w:val="0088221D"/>
    <w:rsid w:val="00981CB6"/>
    <w:rsid w:val="009A6F40"/>
    <w:rsid w:val="00B12CE6"/>
    <w:rsid w:val="00C1417B"/>
    <w:rsid w:val="00C544DF"/>
    <w:rsid w:val="00D94735"/>
    <w:rsid w:val="00ED72A0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2015-08-11T20:03:00Z</dcterms:created>
  <dcterms:modified xsi:type="dcterms:W3CDTF">2017-03-29T07:58:00Z</dcterms:modified>
</cp:coreProperties>
</file>