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40A92" w:rsidP="00A77010">
      <w:pPr>
        <w:pStyle w:val="Heading9"/>
        <w:jc w:val="right"/>
        <w:rPr>
          <w:rFonts w:ascii="Sylfaen" w:hAnsi="Sylfaen"/>
          <w:lang w:val="af-ZA"/>
        </w:rPr>
      </w:pPr>
      <w:r>
        <w:rPr>
          <w:rFonts w:ascii="Sylfaen" w:hAnsi="Sylfaen"/>
          <w:lang w:val="af-ZA"/>
        </w:rPr>
        <w:t xml:space="preserve">№026/GArm/17_2.1_003/05.04.17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E490E">
        <w:rPr>
          <w:rFonts w:ascii="Sylfaen" w:hAnsi="Sylfaen"/>
          <w:bCs/>
          <w:sz w:val="24"/>
          <w:szCs w:val="24"/>
          <w:lang w:val="en-US"/>
        </w:rPr>
        <w:t>05</w:t>
      </w:r>
      <w:r w:rsidRPr="00B25D9D">
        <w:rPr>
          <w:rFonts w:ascii="Sylfaen" w:hAnsi="Sylfaen"/>
          <w:bCs/>
          <w:sz w:val="24"/>
          <w:szCs w:val="24"/>
          <w:lang w:val="af-ZA"/>
        </w:rPr>
        <w:t>.</w:t>
      </w:r>
      <w:r w:rsidR="00AB496A" w:rsidRPr="007827CA">
        <w:rPr>
          <w:rFonts w:ascii="Sylfaen" w:hAnsi="Sylfaen"/>
          <w:bCs/>
          <w:sz w:val="24"/>
          <w:szCs w:val="24"/>
          <w:lang w:val="af-ZA"/>
        </w:rPr>
        <w:t>0</w:t>
      </w:r>
      <w:r w:rsidR="009E490E">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640A92">
        <w:rPr>
          <w:rFonts w:ascii="Sylfaen" w:hAnsi="Sylfaen"/>
          <w:b/>
          <w:lang w:val="hy-AM"/>
        </w:rPr>
        <w:t>Արմավիրի մարզի Արազափ գյուղը սնող միջին ճնշման գազատարի վթարային հատվածի վերատեղադրում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w:t>
      </w:r>
      <w:proofErr w:type="gramStart"/>
      <w:r w:rsidR="00A77010" w:rsidRPr="00105E45">
        <w:rPr>
          <w:rFonts w:ascii="Sylfaen" w:hAnsi="Sylfaen" w:cs="Sylfaen"/>
          <w:sz w:val="20"/>
        </w:rPr>
        <w:t xml:space="preserve">»  </w:t>
      </w:r>
      <w:r w:rsidR="00A77010" w:rsidRPr="004E5A82">
        <w:rPr>
          <w:rFonts w:ascii="Sylfaen" w:hAnsi="Sylfaen" w:cs="Sylfaen"/>
          <w:sz w:val="20"/>
        </w:rPr>
        <w:t>ՓԲԸ</w:t>
      </w:r>
      <w:proofErr w:type="gramEnd"/>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105E45">
        <w:rPr>
          <w:rFonts w:ascii="Sylfaen" w:hAnsi="Sylfaen" w:cs="Sylfaen"/>
          <w:sz w:val="20"/>
        </w:rPr>
        <w:t>«</w:t>
      </w:r>
      <w:r w:rsidR="00640A92">
        <w:rPr>
          <w:rFonts w:ascii="Sylfaen" w:hAnsi="Sylfaen" w:cs="Sylfaen"/>
          <w:sz w:val="20"/>
        </w:rPr>
        <w:t>Արմավիրի մարզի Արազափ գյուղը սնող միջին ճնշման գազատարի վթարային հատվածի վերատեղադրում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640A92">
        <w:rPr>
          <w:rFonts w:ascii="Sylfaen" w:hAnsi="Sylfaen" w:cs="Sylfaen"/>
          <w:sz w:val="18"/>
          <w:szCs w:val="18"/>
        </w:rPr>
        <w:t>Արմավիրի մարզի Արազափ գյուղը սնող միջին ճնշման գազատարի վթարային հատվածի վերատեղադրում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640A92">
        <w:rPr>
          <w:rFonts w:ascii="Sylfaen" w:hAnsi="Sylfaen"/>
          <w:sz w:val="18"/>
          <w:szCs w:val="18"/>
          <w:lang w:val="af-ZA"/>
        </w:rPr>
        <w:t xml:space="preserve">№026/GArm/17_2.1_003/05.04.17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640A92">
        <w:rPr>
          <w:rFonts w:ascii="Sylfaen" w:hAnsi="Sylfaen" w:cs="Sylfaen"/>
          <w:sz w:val="18"/>
          <w:szCs w:val="18"/>
        </w:rPr>
        <w:t>Արմավիրի մարզի Արազափ գյուղը սնող միջին ճնշման գազատարի վթարային հատվածի վերատեղադրում</w:t>
      </w:r>
      <w:r w:rsidR="00105E45"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640A92">
        <w:rPr>
          <w:rFonts w:ascii="Sylfaen" w:hAnsi="Sylfaen"/>
          <w:sz w:val="18"/>
          <w:szCs w:val="18"/>
        </w:rPr>
        <w:t>Արմավիրի մարզի Արազափ գյուղը սնող միջին ճնշման գազատարի վթարային հատվածի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640A92">
              <w:rPr>
                <w:rFonts w:ascii="Sylfaen" w:hAnsi="Sylfaen"/>
                <w:b/>
                <w:sz w:val="18"/>
                <w:szCs w:val="18"/>
              </w:rPr>
              <w:t>Արմավիրի մարզի Արազափ գյուղը սնող միջին ճնշման գազատարի վթարային հատվածի վերատեղադրում</w:t>
            </w:r>
            <w:r w:rsidR="00AB496A" w:rsidRPr="00105E45">
              <w:rPr>
                <w:rFonts w:ascii="Sylfaen" w:hAnsi="Sylfaen"/>
                <w:b/>
                <w:sz w:val="18"/>
                <w:szCs w:val="18"/>
                <w:lang w:val="pt-BR"/>
              </w:rPr>
              <w:t>»</w:t>
            </w:r>
          </w:p>
        </w:tc>
        <w:tc>
          <w:tcPr>
            <w:tcW w:w="4111" w:type="dxa"/>
            <w:vAlign w:val="center"/>
          </w:tcPr>
          <w:p w:rsidR="00A77010" w:rsidRPr="004E5A82" w:rsidRDefault="00DC3565"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DC3565">
        <w:rPr>
          <w:rFonts w:ascii="Sylfaen" w:hAnsi="Sylfaen"/>
          <w:sz w:val="18"/>
          <w:szCs w:val="18"/>
        </w:rPr>
        <w:t>ցածր</w:t>
      </w:r>
      <w:r w:rsidR="00AA2A5B">
        <w:rPr>
          <w:rFonts w:ascii="Sylfaen" w:hAnsi="Sylfaen"/>
          <w:sz w:val="18"/>
          <w:szCs w:val="18"/>
          <w:lang w:val="hy-AM"/>
        </w:rPr>
        <w:t xml:space="preserve">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DC3565">
        <w:rPr>
          <w:rFonts w:ascii="Sylfaen" w:hAnsi="Sylfaen" w:cs="Sylfaen"/>
          <w:sz w:val="18"/>
          <w:szCs w:val="18"/>
          <w:lang w:eastAsia="ru-RU"/>
        </w:rPr>
        <w:t>ցածր</w:t>
      </w:r>
      <w:r w:rsidR="00AA2A5B">
        <w:rPr>
          <w:rFonts w:ascii="Sylfaen" w:hAnsi="Sylfaen" w:cs="Sylfaen"/>
          <w:sz w:val="18"/>
          <w:szCs w:val="18"/>
          <w:lang w:val="hy-AM" w:eastAsia="ru-RU"/>
        </w:rPr>
        <w:t xml:space="preserve">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Pr>
          <w:rFonts w:ascii="Sylfaen" w:hAnsi="Sylfaen" w:cs="Arial Armenian"/>
          <w:b/>
          <w:sz w:val="18"/>
          <w:szCs w:val="18"/>
          <w:lang w:val="en-US" w:eastAsia="ru-RU"/>
        </w:rPr>
        <w:t xml:space="preserve">ապրիլի </w:t>
      </w:r>
      <w:r w:rsidR="00BE22EB" w:rsidRPr="00BE22EB">
        <w:rPr>
          <w:rFonts w:ascii="Sylfaen" w:hAnsi="Sylfaen" w:cs="Arial Armenian"/>
          <w:b/>
          <w:sz w:val="18"/>
          <w:szCs w:val="18"/>
          <w:lang w:val="hy-AM" w:eastAsia="ru-RU"/>
        </w:rPr>
        <w:t xml:space="preserve"> </w:t>
      </w:r>
      <w:r w:rsidR="003238F2">
        <w:rPr>
          <w:rFonts w:ascii="Sylfaen" w:hAnsi="Sylfaen" w:cs="Arial Armenian"/>
          <w:b/>
          <w:sz w:val="18"/>
          <w:szCs w:val="18"/>
          <w:lang w:val="en-US" w:eastAsia="ru-RU"/>
        </w:rPr>
        <w:t>1</w:t>
      </w:r>
      <w:r w:rsidR="003F7A14">
        <w:rPr>
          <w:rFonts w:ascii="Sylfaen" w:hAnsi="Sylfaen" w:cs="Arial Armenian"/>
          <w:b/>
          <w:sz w:val="18"/>
          <w:szCs w:val="18"/>
          <w:lang w:val="en-US" w:eastAsia="ru-RU"/>
        </w:rPr>
        <w:t>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Pr>
          <w:rFonts w:ascii="Sylfaen" w:hAnsi="Sylfaen" w:cs="Arial Armenian"/>
          <w:sz w:val="18"/>
          <w:szCs w:val="18"/>
          <w:lang w:val="en-US"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և վերջին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lastRenderedPageBreak/>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lastRenderedPageBreak/>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C3565">
        <w:rPr>
          <w:rFonts w:ascii="Sylfaen" w:hAnsi="Sylfaen" w:cs="Sylfaen"/>
          <w:sz w:val="18"/>
          <w:szCs w:val="18"/>
          <w:lang w:eastAsia="ru-RU"/>
        </w:rPr>
        <w:t>ցածր</w:t>
      </w:r>
      <w:r w:rsidR="00DC3565">
        <w:rPr>
          <w:rFonts w:ascii="Sylfaen" w:hAnsi="Sylfaen" w:cs="Sylfaen"/>
          <w:sz w:val="18"/>
          <w:szCs w:val="18"/>
          <w:lang w:val="hy-AM" w:eastAsia="ru-RU"/>
        </w:rPr>
        <w:t xml:space="preserve"> և միջին </w:t>
      </w:r>
      <w:r w:rsidR="00DC3565" w:rsidRPr="005171BA">
        <w:rPr>
          <w:rFonts w:ascii="Sylfaen" w:hAnsi="Sylfaen" w:cs="Sylfaen"/>
          <w:sz w:val="18"/>
          <w:szCs w:val="18"/>
          <w:lang w:val="hy-AM" w:eastAsia="ru-RU"/>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4E5A82"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4E5A82"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640A92"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105E45"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4E5A82"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640A92"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DC3565" w:rsidRPr="008463B9" w:rsidTr="00EE1CB7">
        <w:tblPrEx>
          <w:tblLook w:val="04A0"/>
        </w:tblPrEx>
        <w:trPr>
          <w:trHeight w:val="264"/>
        </w:trPr>
        <w:tc>
          <w:tcPr>
            <w:tcW w:w="486" w:type="dxa"/>
            <w:shd w:val="clear" w:color="auto" w:fill="auto"/>
          </w:tcPr>
          <w:p w:rsidR="00DC3565" w:rsidRDefault="00DC3565" w:rsidP="004D3B9B">
            <w:pPr>
              <w:jc w:val="both"/>
              <w:rPr>
                <w:rFonts w:ascii="Sylfaen" w:hAnsi="Sylfaen" w:cs="Sylfaen"/>
                <w:sz w:val="18"/>
                <w:szCs w:val="18"/>
              </w:rPr>
            </w:pPr>
            <w:r>
              <w:rPr>
                <w:rFonts w:ascii="Sylfaen" w:hAnsi="Sylfaen" w:cs="Sylfaen"/>
                <w:sz w:val="18"/>
                <w:szCs w:val="18"/>
              </w:rPr>
              <w:t>3</w:t>
            </w:r>
          </w:p>
        </w:tc>
        <w:tc>
          <w:tcPr>
            <w:tcW w:w="2826" w:type="dxa"/>
          </w:tcPr>
          <w:p w:rsidR="00DC3565" w:rsidRDefault="00DC3565"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DC3565" w:rsidRDefault="00DC3565" w:rsidP="00C00C3C">
            <w:pPr>
              <w:jc w:val="center"/>
              <w:rPr>
                <w:rFonts w:ascii="Sylfaen" w:hAnsi="Sylfaen" w:cs="Sylfaen"/>
                <w:sz w:val="18"/>
                <w:szCs w:val="18"/>
              </w:rPr>
            </w:pPr>
            <w:r>
              <w:rPr>
                <w:rFonts w:ascii="Sylfaen" w:hAnsi="Sylfaen" w:cs="Sylfaen"/>
                <w:sz w:val="18"/>
                <w:szCs w:val="18"/>
              </w:rPr>
              <w:t>5տ</w:t>
            </w:r>
          </w:p>
        </w:tc>
        <w:tc>
          <w:tcPr>
            <w:tcW w:w="1395" w:type="dxa"/>
            <w:shd w:val="clear" w:color="auto" w:fill="auto"/>
          </w:tcPr>
          <w:p w:rsidR="00DC3565" w:rsidRDefault="00640A92"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DC3565" w:rsidRPr="008463B9" w:rsidTr="00EE1CB7">
        <w:tblPrEx>
          <w:tblLook w:val="04A0"/>
        </w:tblPrEx>
        <w:trPr>
          <w:trHeight w:val="264"/>
        </w:trPr>
        <w:tc>
          <w:tcPr>
            <w:tcW w:w="486" w:type="dxa"/>
            <w:shd w:val="clear" w:color="auto" w:fill="auto"/>
          </w:tcPr>
          <w:p w:rsidR="00DC3565" w:rsidRDefault="00DC3565" w:rsidP="004D3B9B">
            <w:pPr>
              <w:jc w:val="both"/>
              <w:rPr>
                <w:rFonts w:ascii="Sylfaen" w:hAnsi="Sylfaen" w:cs="Sylfaen"/>
                <w:sz w:val="18"/>
                <w:szCs w:val="18"/>
              </w:rPr>
            </w:pPr>
            <w:r>
              <w:rPr>
                <w:rFonts w:ascii="Sylfaen" w:hAnsi="Sylfaen" w:cs="Sylfaen"/>
                <w:sz w:val="18"/>
                <w:szCs w:val="18"/>
              </w:rPr>
              <w:t>4</w:t>
            </w:r>
          </w:p>
        </w:tc>
        <w:tc>
          <w:tcPr>
            <w:tcW w:w="2826" w:type="dxa"/>
          </w:tcPr>
          <w:p w:rsidR="00DC3565" w:rsidRDefault="00DC3565" w:rsidP="00BD3399">
            <w:pPr>
              <w:rPr>
                <w:rFonts w:ascii="Sylfaen" w:hAnsi="Sylfaen" w:cs="Sylfaen"/>
                <w:sz w:val="18"/>
                <w:szCs w:val="18"/>
              </w:rPr>
            </w:pPr>
            <w:r>
              <w:rPr>
                <w:rFonts w:ascii="Sylfaen" w:hAnsi="Sylfaen" w:cs="Sylfaen"/>
                <w:sz w:val="18"/>
                <w:szCs w:val="18"/>
              </w:rPr>
              <w:t>Օդամղիչ/կոմպրեսոր/</w:t>
            </w:r>
          </w:p>
        </w:tc>
        <w:tc>
          <w:tcPr>
            <w:tcW w:w="2358" w:type="dxa"/>
            <w:vAlign w:val="center"/>
          </w:tcPr>
          <w:p w:rsidR="00DC3565" w:rsidRDefault="00DC3565" w:rsidP="00DC3565">
            <w:pPr>
              <w:jc w:val="center"/>
              <w:rPr>
                <w:rFonts w:ascii="Sylfaen" w:hAnsi="Sylfaen" w:cs="Sylfaen"/>
                <w:sz w:val="18"/>
                <w:szCs w:val="18"/>
              </w:rPr>
            </w:pPr>
            <w:r>
              <w:rPr>
                <w:rFonts w:ascii="Sylfaen" w:hAnsi="Sylfaen" w:cs="Sylfaen"/>
                <w:sz w:val="18"/>
                <w:szCs w:val="18"/>
              </w:rPr>
              <w:t>16մ</w:t>
            </w:r>
            <w:r w:rsidRPr="00DC3565">
              <w:rPr>
                <w:rFonts w:ascii="Sylfaen" w:hAnsi="Sylfaen" w:cs="Sylfaen"/>
                <w:sz w:val="18"/>
                <w:szCs w:val="18"/>
                <w:vertAlign w:val="superscript"/>
              </w:rPr>
              <w:t>3</w:t>
            </w:r>
            <w:r w:rsidRPr="00DC3565">
              <w:rPr>
                <w:rFonts w:ascii="Sylfaen" w:hAnsi="Sylfaen" w:cs="Sylfaen"/>
                <w:sz w:val="18"/>
                <w:szCs w:val="18"/>
              </w:rPr>
              <w:t>-1</w:t>
            </w:r>
            <w:r>
              <w:rPr>
                <w:rFonts w:ascii="Sylfaen" w:hAnsi="Sylfaen" w:cs="Sylfaen"/>
                <w:sz w:val="18"/>
                <w:szCs w:val="18"/>
              </w:rPr>
              <w:t>րոպե կամ այլ հզորության</w:t>
            </w:r>
          </w:p>
        </w:tc>
        <w:tc>
          <w:tcPr>
            <w:tcW w:w="1395" w:type="dxa"/>
            <w:shd w:val="clear" w:color="auto" w:fill="auto"/>
          </w:tcPr>
          <w:p w:rsidR="00DC3565" w:rsidRDefault="00DC3565"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40A92" w:rsidRPr="008463B9" w:rsidTr="00EE1CB7">
        <w:tblPrEx>
          <w:tblLook w:val="04A0"/>
        </w:tblPrEx>
        <w:trPr>
          <w:trHeight w:val="264"/>
        </w:trPr>
        <w:tc>
          <w:tcPr>
            <w:tcW w:w="486" w:type="dxa"/>
            <w:shd w:val="clear" w:color="auto" w:fill="auto"/>
          </w:tcPr>
          <w:p w:rsidR="00640A92" w:rsidRDefault="00640A92" w:rsidP="004D3B9B">
            <w:pPr>
              <w:jc w:val="both"/>
              <w:rPr>
                <w:rFonts w:ascii="Sylfaen" w:hAnsi="Sylfaen" w:cs="Sylfaen"/>
                <w:sz w:val="18"/>
                <w:szCs w:val="18"/>
              </w:rPr>
            </w:pPr>
            <w:r>
              <w:rPr>
                <w:rFonts w:ascii="Sylfaen" w:hAnsi="Sylfaen" w:cs="Sylfaen"/>
                <w:sz w:val="18"/>
                <w:szCs w:val="18"/>
              </w:rPr>
              <w:t>5</w:t>
            </w:r>
          </w:p>
        </w:tc>
        <w:tc>
          <w:tcPr>
            <w:tcW w:w="2826" w:type="dxa"/>
          </w:tcPr>
          <w:p w:rsidR="00640A92" w:rsidRDefault="00640A92" w:rsidP="00BD3399">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640A92" w:rsidRDefault="00640A92" w:rsidP="00DC3565">
            <w:pPr>
              <w:jc w:val="center"/>
              <w:rPr>
                <w:rFonts w:ascii="Sylfaen" w:hAnsi="Sylfaen" w:cs="Sylfaen"/>
                <w:sz w:val="18"/>
                <w:szCs w:val="18"/>
              </w:rPr>
            </w:pPr>
            <w:r>
              <w:rPr>
                <w:rFonts w:ascii="Sylfaen" w:hAnsi="Sylfaen" w:cs="Sylfaen"/>
                <w:sz w:val="18"/>
                <w:szCs w:val="18"/>
              </w:rPr>
              <w:t>0.25մ</w:t>
            </w:r>
            <w:r w:rsidRPr="00640A92">
              <w:rPr>
                <w:rFonts w:ascii="Sylfaen" w:hAnsi="Sylfaen" w:cs="Sylfaen"/>
                <w:sz w:val="18"/>
                <w:szCs w:val="18"/>
                <w:vertAlign w:val="superscript"/>
              </w:rPr>
              <w:t>3</w:t>
            </w:r>
          </w:p>
        </w:tc>
        <w:tc>
          <w:tcPr>
            <w:tcW w:w="1395" w:type="dxa"/>
            <w:shd w:val="clear" w:color="auto" w:fill="auto"/>
          </w:tcPr>
          <w:p w:rsidR="00640A92" w:rsidRDefault="00640A92"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E216CA" w:rsidP="004D3B9B">
            <w:pPr>
              <w:spacing w:after="200" w:line="276" w:lineRule="auto"/>
              <w:jc w:val="center"/>
              <w:rPr>
                <w:rFonts w:ascii="Sylfaen" w:hAnsi="Sylfaen"/>
                <w:sz w:val="18"/>
                <w:szCs w:val="18"/>
                <w:lang w:val="hy-AM"/>
              </w:rPr>
            </w:pPr>
            <w:r>
              <w:rPr>
                <w:rFonts w:ascii="Sylfaen" w:hAnsi="Sylfaen"/>
                <w:sz w:val="18"/>
                <w:szCs w:val="18"/>
              </w:rPr>
              <w:t>Բարձր. կրթություն</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640A92" w:rsidP="004D3B9B">
            <w:pPr>
              <w:jc w:val="center"/>
              <w:rPr>
                <w:rFonts w:ascii="Sylfaen" w:hAnsi="Sylfaen" w:cs="Sylfaen"/>
                <w:sz w:val="18"/>
                <w:szCs w:val="18"/>
              </w:rPr>
            </w:pPr>
            <w:r>
              <w:rPr>
                <w:rFonts w:ascii="Sylfaen" w:hAnsi="Sylfaen" w:cs="Sylfaen"/>
                <w:sz w:val="18"/>
                <w:szCs w:val="18"/>
              </w:rPr>
              <w:t>6</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DC356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4E5A82"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DC3565"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353DC" w:rsidRDefault="00640A92"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DC3565"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EC76E9" w:rsidRDefault="00640A92"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DC3565"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r w:rsidR="00DC3565" w:rsidRPr="008463B9" w:rsidTr="002A1590">
        <w:tblPrEx>
          <w:tblLook w:val="04A0"/>
        </w:tblPrEx>
        <w:trPr>
          <w:trHeight w:val="253"/>
        </w:trPr>
        <w:tc>
          <w:tcPr>
            <w:tcW w:w="484" w:type="dxa"/>
            <w:shd w:val="clear" w:color="auto" w:fill="auto"/>
          </w:tcPr>
          <w:p w:rsidR="00DC3565" w:rsidRDefault="00DC3565" w:rsidP="00A50C11">
            <w:pPr>
              <w:jc w:val="center"/>
              <w:rPr>
                <w:rFonts w:ascii="Sylfaen" w:hAnsi="Sylfaen" w:cs="Sylfaen"/>
                <w:sz w:val="18"/>
                <w:szCs w:val="18"/>
              </w:rPr>
            </w:pPr>
            <w:r>
              <w:rPr>
                <w:rFonts w:ascii="Sylfaen" w:hAnsi="Sylfaen" w:cs="Sylfaen"/>
                <w:sz w:val="18"/>
                <w:szCs w:val="18"/>
              </w:rPr>
              <w:t>6</w:t>
            </w:r>
          </w:p>
        </w:tc>
        <w:tc>
          <w:tcPr>
            <w:tcW w:w="3107" w:type="dxa"/>
          </w:tcPr>
          <w:p w:rsidR="00DC3565" w:rsidRDefault="00DC3565" w:rsidP="00A9223D">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DC3565" w:rsidRDefault="00640A92" w:rsidP="00A9223D">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DC3565" w:rsidRDefault="00DC3565" w:rsidP="00A9223D">
            <w:pPr>
              <w:spacing w:after="200" w:line="276" w:lineRule="auto"/>
              <w:jc w:val="center"/>
              <w:rPr>
                <w:rFonts w:ascii="Sylfaen" w:hAnsi="Sylfaen"/>
                <w:sz w:val="18"/>
                <w:szCs w:val="18"/>
              </w:rPr>
            </w:pPr>
          </w:p>
        </w:tc>
        <w:tc>
          <w:tcPr>
            <w:tcW w:w="1772" w:type="dxa"/>
            <w:shd w:val="clear" w:color="auto" w:fill="auto"/>
          </w:tcPr>
          <w:p w:rsidR="00DC3565" w:rsidRDefault="00DC3565" w:rsidP="00A9223D">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DC3565" w:rsidRPr="008463B9" w:rsidRDefault="00DC3565"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C3565">
        <w:rPr>
          <w:rFonts w:ascii="Sylfaen" w:hAnsi="Sylfaen" w:cs="Sylfaen"/>
          <w:sz w:val="18"/>
          <w:szCs w:val="18"/>
          <w:lang w:eastAsia="ru-RU"/>
        </w:rPr>
        <w:t>ցածր</w:t>
      </w:r>
      <w:r w:rsidR="00DC3565">
        <w:rPr>
          <w:rFonts w:ascii="Sylfaen" w:hAnsi="Sylfaen" w:cs="Sylfaen"/>
          <w:sz w:val="18"/>
          <w:szCs w:val="18"/>
          <w:lang w:val="hy-AM" w:eastAsia="ru-RU"/>
        </w:rPr>
        <w:t xml:space="preserve"> և միջին </w:t>
      </w:r>
      <w:r w:rsidR="00DC3565" w:rsidRPr="005171BA">
        <w:rPr>
          <w:rFonts w:ascii="Sylfaen" w:hAnsi="Sylfaen" w:cs="Sylfaen"/>
          <w:sz w:val="18"/>
          <w:szCs w:val="18"/>
          <w:lang w:val="hy-AM" w:eastAsia="ru-RU"/>
        </w:rPr>
        <w:t>ճնշման գազատարերի վերականգ</w:t>
      </w:r>
      <w:r w:rsidR="00DC3565">
        <w:rPr>
          <w:rFonts w:ascii="Sylfaen" w:hAnsi="Sylfaen" w:cs="Sylfaen"/>
          <w:sz w:val="18"/>
          <w:szCs w:val="18"/>
          <w:lang w:val="hy-AM" w:eastAsia="ru-RU"/>
        </w:rPr>
        <w:t>ման և վերատեղադրման աշխատանքներ</w:t>
      </w:r>
      <w:r w:rsidR="00DC3565">
        <w:rPr>
          <w:rFonts w:ascii="Sylfaen" w:hAnsi="Sylfaen" w:cs="Sylfaen"/>
          <w:sz w:val="18"/>
          <w:szCs w:val="18"/>
          <w:lang w:eastAsia="ru-RU"/>
        </w:rPr>
        <w:t xml:space="preserve">ի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43399" w:rsidRPr="0064339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F4AE0" w:rsidRPr="00541968" w:rsidRDefault="005F4AE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640A92">
        <w:rPr>
          <w:rFonts w:ascii="Sylfaen" w:hAnsi="Sylfaen"/>
          <w:sz w:val="18"/>
          <w:szCs w:val="18"/>
          <w:lang w:val="af-ZA"/>
        </w:rPr>
        <w:t xml:space="preserve">№026/GArm/17_2.1_003/05.04.17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640A92">
        <w:rPr>
          <w:rFonts w:ascii="Sylfaen" w:hAnsi="Sylfaen"/>
          <w:b/>
          <w:sz w:val="16"/>
          <w:szCs w:val="16"/>
          <w:lang w:val="af-ZA"/>
        </w:rPr>
        <w:t xml:space="preserve">№026/GArm/17_2.1_003/05.04.17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40A92">
        <w:rPr>
          <w:rFonts w:ascii="Sylfaen" w:hAnsi="Sylfaen"/>
          <w:sz w:val="18"/>
          <w:szCs w:val="18"/>
          <w:lang w:val="af-ZA"/>
        </w:rPr>
        <w:t xml:space="preserve">№026/GArm/17_2.1_003/05.04.17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40A92">
        <w:rPr>
          <w:rFonts w:ascii="Sylfaen" w:hAnsi="Sylfaen"/>
          <w:sz w:val="18"/>
          <w:szCs w:val="18"/>
          <w:lang w:val="af-ZA"/>
        </w:rPr>
        <w:t xml:space="preserve">№026/GArm/17_2.1_003/05.04.17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40A92">
        <w:rPr>
          <w:rFonts w:ascii="Sylfaen" w:hAnsi="Sylfaen"/>
          <w:sz w:val="18"/>
          <w:szCs w:val="18"/>
          <w:lang w:val="af-ZA"/>
        </w:rPr>
        <w:t xml:space="preserve">№026/GArm/17_2.1_003/05.04.17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43399" w:rsidP="004D3B9B">
            <w:pPr>
              <w:tabs>
                <w:tab w:val="left" w:pos="1248"/>
              </w:tabs>
              <w:spacing w:line="360" w:lineRule="auto"/>
              <w:jc w:val="both"/>
              <w:rPr>
                <w:rFonts w:ascii="Sylfaen" w:hAnsi="Sylfaen" w:cs="GHEA Grapalat"/>
                <w:sz w:val="18"/>
                <w:szCs w:val="18"/>
                <w:lang w:eastAsia="ru-RU"/>
              </w:rPr>
            </w:pPr>
            <w:r w:rsidRPr="0064339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F4AE0" w:rsidRDefault="005F4AE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640A92">
        <w:rPr>
          <w:rFonts w:ascii="Sylfaen" w:hAnsi="Sylfaen"/>
          <w:sz w:val="18"/>
          <w:szCs w:val="18"/>
          <w:lang w:val="af-ZA"/>
        </w:rPr>
        <w:t xml:space="preserve">№026/GArm/17_2.1_003/05.04.17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40A92">
        <w:rPr>
          <w:rFonts w:ascii="Sylfaen" w:hAnsi="Sylfaen"/>
          <w:sz w:val="18"/>
          <w:szCs w:val="18"/>
          <w:lang w:val="af-ZA"/>
        </w:rPr>
        <w:t xml:space="preserve">№026/GArm/17_2.1_003/05.04.17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40A92">
        <w:rPr>
          <w:rFonts w:ascii="Sylfaen" w:hAnsi="Sylfaen"/>
          <w:sz w:val="18"/>
          <w:szCs w:val="18"/>
          <w:lang w:val="af-ZA"/>
        </w:rPr>
        <w:t xml:space="preserve">№026/GArm/17_2.1_003/05.04.17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40A92">
        <w:rPr>
          <w:rFonts w:ascii="Sylfaen" w:hAnsi="Sylfaen"/>
          <w:sz w:val="18"/>
          <w:szCs w:val="18"/>
          <w:lang w:val="af-ZA"/>
        </w:rPr>
        <w:t xml:space="preserve">№026/GArm/17_2.1_003/05.04.17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40A92">
        <w:rPr>
          <w:rFonts w:ascii="Sylfaen" w:hAnsi="Sylfaen"/>
          <w:sz w:val="18"/>
          <w:szCs w:val="18"/>
          <w:lang w:val="af-ZA"/>
        </w:rPr>
        <w:t xml:space="preserve">№026/GArm/17_2.1_003/05.04.17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40A92">
        <w:rPr>
          <w:rFonts w:ascii="Sylfaen" w:hAnsi="Sylfaen"/>
          <w:sz w:val="18"/>
          <w:szCs w:val="18"/>
          <w:lang w:val="af-ZA"/>
        </w:rPr>
        <w:t xml:space="preserve">№026/GArm/17_2.1_003/05.04.17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640A92">
        <w:rPr>
          <w:rFonts w:ascii="Sylfaen" w:hAnsi="Sylfaen"/>
          <w:sz w:val="18"/>
          <w:szCs w:val="18"/>
          <w:lang w:val="af-ZA"/>
        </w:rPr>
        <w:t xml:space="preserve">№026/GArm/17_2.1_003/05.04.17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DC3565" w:rsidRDefault="00640A92" w:rsidP="00C341C6">
            <w:pPr>
              <w:jc w:val="center"/>
              <w:rPr>
                <w:rFonts w:ascii="Sylfaen" w:hAnsi="Sylfaen"/>
                <w:b/>
                <w:color w:val="FF0000"/>
                <w:sz w:val="20"/>
                <w:szCs w:val="20"/>
                <w:lang w:val="es-ES"/>
              </w:rPr>
            </w:pPr>
            <w:r>
              <w:rPr>
                <w:rFonts w:ascii="Sylfaen" w:hAnsi="Sylfaen"/>
                <w:b/>
                <w:sz w:val="20"/>
                <w:szCs w:val="20"/>
                <w:lang w:val="hy-AM"/>
              </w:rPr>
              <w:t>Արմավիրի մարզի Արազափ գյուղը սնող միջին ճնշման գազատարի վթարային հատվածի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640A92">
        <w:rPr>
          <w:rFonts w:ascii="Sylfaen" w:hAnsi="Sylfaen"/>
          <w:sz w:val="18"/>
          <w:szCs w:val="18"/>
          <w:lang w:val="af-ZA"/>
        </w:rPr>
        <w:t xml:space="preserve">№026/GArm/17_2.1_003/05.04.17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Default="001F4BCD" w:rsidP="001F4BCD">
      <w:pP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A353DC" w:rsidRDefault="00640A92" w:rsidP="00E7161D">
      <w:pPr>
        <w:jc w:val="center"/>
        <w:rPr>
          <w:rFonts w:ascii="Sylfaen" w:hAnsi="Sylfaen" w:cs="Sylfaen"/>
          <w:b/>
        </w:rPr>
      </w:pPr>
      <w:r>
        <w:rPr>
          <w:rFonts w:ascii="Sylfaen" w:hAnsi="Sylfaen" w:cs="Sylfaen"/>
          <w:b/>
          <w:lang w:val="hy-AM"/>
        </w:rPr>
        <w:t>Արմավիրի մարզի Արազափ գյուղը սնող միջին ճնշման գազատարի վթարային հատվածի վերատեղադրում</w:t>
      </w:r>
    </w:p>
    <w:tbl>
      <w:tblPr>
        <w:tblW w:w="10254" w:type="dxa"/>
        <w:tblInd w:w="85" w:type="dxa"/>
        <w:tblLook w:val="04A0"/>
      </w:tblPr>
      <w:tblGrid>
        <w:gridCol w:w="12"/>
        <w:gridCol w:w="447"/>
        <w:gridCol w:w="3724"/>
        <w:gridCol w:w="900"/>
        <w:gridCol w:w="520"/>
        <w:gridCol w:w="560"/>
        <w:gridCol w:w="311"/>
        <w:gridCol w:w="990"/>
        <w:gridCol w:w="409"/>
        <w:gridCol w:w="941"/>
        <w:gridCol w:w="1440"/>
      </w:tblGrid>
      <w:tr w:rsidR="005F4AE0" w:rsidRPr="005F4AE0" w:rsidTr="001B1A5F">
        <w:trPr>
          <w:trHeight w:val="360"/>
        </w:trPr>
        <w:tc>
          <w:tcPr>
            <w:tcW w:w="459" w:type="dxa"/>
            <w:gridSpan w:val="2"/>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Հ/Հ</w:t>
            </w:r>
          </w:p>
        </w:tc>
        <w:tc>
          <w:tcPr>
            <w:tcW w:w="5144" w:type="dxa"/>
            <w:gridSpan w:val="3"/>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 xml:space="preserve">Աշխատանքների անվանումը </w:t>
            </w:r>
          </w:p>
        </w:tc>
        <w:tc>
          <w:tcPr>
            <w:tcW w:w="871"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Չափման միավորը</w:t>
            </w:r>
          </w:p>
        </w:tc>
        <w:tc>
          <w:tcPr>
            <w:tcW w:w="99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Քանակը</w:t>
            </w:r>
          </w:p>
        </w:tc>
        <w:tc>
          <w:tcPr>
            <w:tcW w:w="135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Միավորի ընդհանուր արժեքը դրամ</w:t>
            </w:r>
          </w:p>
        </w:tc>
        <w:tc>
          <w:tcPr>
            <w:tcW w:w="144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Ընդհանուր արժեքը դրամ</w:t>
            </w:r>
          </w:p>
        </w:tc>
      </w:tr>
      <w:tr w:rsidR="005F4AE0" w:rsidRPr="005F4AE0" w:rsidTr="001B1A5F">
        <w:trPr>
          <w:trHeight w:val="450"/>
        </w:trPr>
        <w:tc>
          <w:tcPr>
            <w:tcW w:w="459" w:type="dxa"/>
            <w:gridSpan w:val="2"/>
            <w:vMerge/>
            <w:tcBorders>
              <w:top w:val="double" w:sz="6" w:space="0" w:color="auto"/>
              <w:left w:val="double" w:sz="6"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5144" w:type="dxa"/>
            <w:gridSpan w:val="3"/>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871" w:type="dxa"/>
            <w:gridSpan w:val="2"/>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990" w:type="dxa"/>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1350" w:type="dxa"/>
            <w:gridSpan w:val="2"/>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1440" w:type="dxa"/>
            <w:vMerge/>
            <w:tcBorders>
              <w:top w:val="double" w:sz="6" w:space="0" w:color="auto"/>
              <w:left w:val="single" w:sz="4" w:space="0" w:color="auto"/>
              <w:bottom w:val="single" w:sz="4" w:space="0" w:color="000000"/>
              <w:right w:val="double" w:sz="6" w:space="0" w:color="auto"/>
            </w:tcBorders>
            <w:vAlign w:val="center"/>
            <w:hideMark/>
          </w:tcPr>
          <w:p w:rsidR="005F4AE0" w:rsidRPr="005F4AE0" w:rsidRDefault="005F4AE0" w:rsidP="005F4AE0">
            <w:pPr>
              <w:rPr>
                <w:rFonts w:ascii="Sylfaen" w:hAnsi="Sylfaen"/>
                <w:sz w:val="18"/>
                <w:szCs w:val="18"/>
              </w:rPr>
            </w:pPr>
          </w:p>
        </w:tc>
      </w:tr>
      <w:tr w:rsidR="005F4AE0" w:rsidRPr="005F4AE0" w:rsidTr="001B1A5F">
        <w:trPr>
          <w:trHeight w:val="450"/>
        </w:trPr>
        <w:tc>
          <w:tcPr>
            <w:tcW w:w="459" w:type="dxa"/>
            <w:gridSpan w:val="2"/>
            <w:vMerge/>
            <w:tcBorders>
              <w:top w:val="double" w:sz="6" w:space="0" w:color="auto"/>
              <w:left w:val="double" w:sz="6"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5144" w:type="dxa"/>
            <w:gridSpan w:val="3"/>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871" w:type="dxa"/>
            <w:gridSpan w:val="2"/>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990" w:type="dxa"/>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1350" w:type="dxa"/>
            <w:gridSpan w:val="2"/>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1440" w:type="dxa"/>
            <w:vMerge/>
            <w:tcBorders>
              <w:top w:val="double" w:sz="6" w:space="0" w:color="auto"/>
              <w:left w:val="single" w:sz="4" w:space="0" w:color="auto"/>
              <w:bottom w:val="single" w:sz="4" w:space="0" w:color="000000"/>
              <w:right w:val="double" w:sz="6" w:space="0" w:color="auto"/>
            </w:tcBorders>
            <w:vAlign w:val="center"/>
            <w:hideMark/>
          </w:tcPr>
          <w:p w:rsidR="005F4AE0" w:rsidRPr="005F4AE0" w:rsidRDefault="005F4AE0" w:rsidP="005F4AE0">
            <w:pPr>
              <w:rPr>
                <w:rFonts w:ascii="Sylfaen" w:hAnsi="Sylfaen"/>
                <w:sz w:val="18"/>
                <w:szCs w:val="18"/>
              </w:rPr>
            </w:pPr>
          </w:p>
        </w:tc>
      </w:tr>
      <w:tr w:rsidR="005F4AE0" w:rsidRPr="005F4AE0" w:rsidTr="001B1A5F">
        <w:trPr>
          <w:trHeight w:val="450"/>
        </w:trPr>
        <w:tc>
          <w:tcPr>
            <w:tcW w:w="459" w:type="dxa"/>
            <w:gridSpan w:val="2"/>
            <w:vMerge/>
            <w:tcBorders>
              <w:top w:val="double" w:sz="6" w:space="0" w:color="auto"/>
              <w:left w:val="double" w:sz="6"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5144" w:type="dxa"/>
            <w:gridSpan w:val="3"/>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871" w:type="dxa"/>
            <w:gridSpan w:val="2"/>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990" w:type="dxa"/>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1350" w:type="dxa"/>
            <w:gridSpan w:val="2"/>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1440" w:type="dxa"/>
            <w:vMerge/>
            <w:tcBorders>
              <w:top w:val="double" w:sz="6" w:space="0" w:color="auto"/>
              <w:left w:val="single" w:sz="4" w:space="0" w:color="auto"/>
              <w:bottom w:val="single" w:sz="4" w:space="0" w:color="000000"/>
              <w:right w:val="double" w:sz="6" w:space="0" w:color="auto"/>
            </w:tcBorders>
            <w:vAlign w:val="center"/>
            <w:hideMark/>
          </w:tcPr>
          <w:p w:rsidR="005F4AE0" w:rsidRPr="005F4AE0" w:rsidRDefault="005F4AE0" w:rsidP="005F4AE0">
            <w:pPr>
              <w:rPr>
                <w:rFonts w:ascii="Sylfaen" w:hAnsi="Sylfaen"/>
                <w:sz w:val="18"/>
                <w:szCs w:val="18"/>
              </w:rPr>
            </w:pPr>
          </w:p>
        </w:tc>
      </w:tr>
      <w:tr w:rsidR="005F4AE0" w:rsidRPr="005F4AE0" w:rsidTr="001B1A5F">
        <w:trPr>
          <w:trHeight w:val="585"/>
        </w:trPr>
        <w:tc>
          <w:tcPr>
            <w:tcW w:w="459" w:type="dxa"/>
            <w:gridSpan w:val="2"/>
            <w:vMerge/>
            <w:tcBorders>
              <w:top w:val="double" w:sz="6" w:space="0" w:color="auto"/>
              <w:left w:val="double" w:sz="6"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5144" w:type="dxa"/>
            <w:gridSpan w:val="3"/>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871" w:type="dxa"/>
            <w:gridSpan w:val="2"/>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990" w:type="dxa"/>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1350" w:type="dxa"/>
            <w:gridSpan w:val="2"/>
            <w:vMerge/>
            <w:tcBorders>
              <w:top w:val="double" w:sz="6" w:space="0" w:color="auto"/>
              <w:left w:val="single" w:sz="4" w:space="0" w:color="auto"/>
              <w:bottom w:val="single" w:sz="4" w:space="0" w:color="000000"/>
              <w:right w:val="single" w:sz="4" w:space="0" w:color="auto"/>
            </w:tcBorders>
            <w:vAlign w:val="center"/>
            <w:hideMark/>
          </w:tcPr>
          <w:p w:rsidR="005F4AE0" w:rsidRPr="005F4AE0" w:rsidRDefault="005F4AE0" w:rsidP="005F4AE0">
            <w:pPr>
              <w:rPr>
                <w:rFonts w:ascii="Sylfaen" w:hAnsi="Sylfaen"/>
                <w:sz w:val="18"/>
                <w:szCs w:val="18"/>
              </w:rPr>
            </w:pPr>
          </w:p>
        </w:tc>
        <w:tc>
          <w:tcPr>
            <w:tcW w:w="1440" w:type="dxa"/>
            <w:vMerge/>
            <w:tcBorders>
              <w:top w:val="double" w:sz="6" w:space="0" w:color="auto"/>
              <w:left w:val="single" w:sz="4" w:space="0" w:color="auto"/>
              <w:bottom w:val="single" w:sz="4" w:space="0" w:color="000000"/>
              <w:right w:val="double" w:sz="6" w:space="0" w:color="auto"/>
            </w:tcBorders>
            <w:vAlign w:val="center"/>
            <w:hideMark/>
          </w:tcPr>
          <w:p w:rsidR="005F4AE0" w:rsidRPr="005F4AE0" w:rsidRDefault="005F4AE0" w:rsidP="005F4AE0">
            <w:pPr>
              <w:rPr>
                <w:rFonts w:ascii="Sylfaen" w:hAnsi="Sylfaen"/>
                <w:sz w:val="18"/>
                <w:szCs w:val="18"/>
              </w:rPr>
            </w:pPr>
          </w:p>
        </w:tc>
      </w:tr>
      <w:tr w:rsidR="005F4AE0" w:rsidRPr="005F4AE0" w:rsidTr="001B1A5F">
        <w:trPr>
          <w:trHeight w:val="255"/>
        </w:trPr>
        <w:tc>
          <w:tcPr>
            <w:tcW w:w="459" w:type="dxa"/>
            <w:gridSpan w:val="2"/>
            <w:tcBorders>
              <w:top w:val="nil"/>
              <w:left w:val="double" w:sz="6" w:space="0" w:color="auto"/>
              <w:bottom w:val="single" w:sz="4" w:space="0" w:color="auto"/>
              <w:right w:val="single" w:sz="4" w:space="0" w:color="auto"/>
            </w:tcBorders>
            <w:shd w:val="clear" w:color="000000" w:fill="FFFFFF"/>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w:t>
            </w:r>
          </w:p>
        </w:tc>
        <w:tc>
          <w:tcPr>
            <w:tcW w:w="5144" w:type="dxa"/>
            <w:gridSpan w:val="3"/>
            <w:tcBorders>
              <w:top w:val="nil"/>
              <w:left w:val="single" w:sz="4" w:space="0" w:color="auto"/>
              <w:bottom w:val="single" w:sz="4" w:space="0" w:color="auto"/>
              <w:right w:val="single" w:sz="4" w:space="0" w:color="auto"/>
            </w:tcBorders>
            <w:shd w:val="clear" w:color="000000" w:fill="FFFFFF"/>
            <w:hideMark/>
          </w:tcPr>
          <w:p w:rsidR="005F4AE0" w:rsidRPr="005F4AE0" w:rsidRDefault="005F4AE0" w:rsidP="005F4AE0">
            <w:pPr>
              <w:jc w:val="center"/>
              <w:rPr>
                <w:rFonts w:ascii="Sylfaen" w:hAnsi="Sylfaen"/>
                <w:sz w:val="18"/>
                <w:szCs w:val="18"/>
              </w:rPr>
            </w:pPr>
            <w:r w:rsidRPr="005F4AE0">
              <w:rPr>
                <w:rFonts w:ascii="Sylfaen" w:hAnsi="Sylfaen"/>
                <w:sz w:val="18"/>
                <w:szCs w:val="18"/>
              </w:rPr>
              <w:t>2</w:t>
            </w:r>
          </w:p>
        </w:tc>
        <w:tc>
          <w:tcPr>
            <w:tcW w:w="871" w:type="dxa"/>
            <w:gridSpan w:val="2"/>
            <w:tcBorders>
              <w:top w:val="nil"/>
              <w:left w:val="nil"/>
              <w:bottom w:val="single" w:sz="4" w:space="0" w:color="auto"/>
              <w:right w:val="nil"/>
            </w:tcBorders>
            <w:shd w:val="clear" w:color="000000" w:fill="FFFFFF"/>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w:t>
            </w:r>
          </w:p>
        </w:tc>
        <w:tc>
          <w:tcPr>
            <w:tcW w:w="990" w:type="dxa"/>
            <w:tcBorders>
              <w:top w:val="nil"/>
              <w:left w:val="single" w:sz="4" w:space="0" w:color="auto"/>
              <w:bottom w:val="single" w:sz="4" w:space="0" w:color="auto"/>
              <w:right w:val="single" w:sz="4" w:space="0" w:color="auto"/>
            </w:tcBorders>
            <w:shd w:val="clear" w:color="000000" w:fill="FFFFFF"/>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4</w:t>
            </w:r>
          </w:p>
        </w:tc>
        <w:tc>
          <w:tcPr>
            <w:tcW w:w="1350" w:type="dxa"/>
            <w:gridSpan w:val="2"/>
            <w:tcBorders>
              <w:top w:val="nil"/>
              <w:left w:val="single" w:sz="4" w:space="0" w:color="auto"/>
              <w:bottom w:val="single" w:sz="4" w:space="0" w:color="auto"/>
              <w:right w:val="single" w:sz="4" w:space="0" w:color="auto"/>
            </w:tcBorders>
            <w:shd w:val="clear" w:color="000000" w:fill="FFFFFF"/>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5</w:t>
            </w:r>
          </w:p>
        </w:tc>
        <w:tc>
          <w:tcPr>
            <w:tcW w:w="1440" w:type="dxa"/>
            <w:tcBorders>
              <w:top w:val="nil"/>
              <w:left w:val="nil"/>
              <w:bottom w:val="single" w:sz="4" w:space="0" w:color="auto"/>
              <w:right w:val="double" w:sz="6" w:space="0" w:color="auto"/>
            </w:tcBorders>
            <w:shd w:val="clear" w:color="000000" w:fill="FFFFFF"/>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6</w:t>
            </w:r>
          </w:p>
        </w:tc>
      </w:tr>
      <w:tr w:rsidR="005F4AE0" w:rsidRPr="005F4AE0" w:rsidTr="001B1A5F">
        <w:trPr>
          <w:trHeight w:val="405"/>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w:t>
            </w:r>
          </w:p>
        </w:tc>
        <w:tc>
          <w:tcPr>
            <w:tcW w:w="5144" w:type="dxa"/>
            <w:gridSpan w:val="3"/>
            <w:tcBorders>
              <w:top w:val="single" w:sz="4" w:space="0" w:color="auto"/>
              <w:left w:val="nil"/>
              <w:bottom w:val="single" w:sz="4" w:space="0" w:color="auto"/>
              <w:right w:val="single" w:sz="4" w:space="0" w:color="auto"/>
            </w:tcBorders>
            <w:shd w:val="clear" w:color="auto" w:fill="auto"/>
            <w:hideMark/>
          </w:tcPr>
          <w:p w:rsidR="005F4AE0" w:rsidRPr="005F4AE0" w:rsidRDefault="005F4AE0" w:rsidP="005F4AE0">
            <w:pPr>
              <w:rPr>
                <w:rFonts w:ascii="Sylfaen" w:hAnsi="Sylfaen"/>
                <w:sz w:val="18"/>
                <w:szCs w:val="18"/>
              </w:rPr>
            </w:pPr>
            <w:r w:rsidRPr="005F4AE0">
              <w:rPr>
                <w:rFonts w:ascii="Sylfaen" w:hAnsi="Sylfaen"/>
                <w:sz w:val="18"/>
                <w:szCs w:val="18"/>
              </w:rPr>
              <w:t>Փոսերի   քանդում III կարգի գրունտներում ձեռքով</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95.1</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2</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Ավելորդ գրունտի  բարձում ինքնաթափ, ձեռքով</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89.5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Տեղափոխում 13 կմ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տն</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174.5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4</w:t>
            </w:r>
          </w:p>
        </w:tc>
        <w:tc>
          <w:tcPr>
            <w:tcW w:w="5144" w:type="dxa"/>
            <w:gridSpan w:val="3"/>
            <w:tcBorders>
              <w:top w:val="single" w:sz="4" w:space="0" w:color="auto"/>
              <w:left w:val="nil"/>
              <w:bottom w:val="single" w:sz="4" w:space="0" w:color="auto"/>
              <w:right w:val="single" w:sz="4" w:space="0" w:color="auto"/>
            </w:tcBorders>
            <w:shd w:val="clear" w:color="auto" w:fill="auto"/>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Ետլիցք ձեռքով</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5.6</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5</w:t>
            </w:r>
          </w:p>
        </w:tc>
        <w:tc>
          <w:tcPr>
            <w:tcW w:w="5144" w:type="dxa"/>
            <w:gridSpan w:val="3"/>
            <w:tcBorders>
              <w:top w:val="single" w:sz="4" w:space="0" w:color="auto"/>
              <w:left w:val="nil"/>
              <w:bottom w:val="single" w:sz="4" w:space="0" w:color="auto"/>
              <w:right w:val="single" w:sz="4" w:space="0" w:color="auto"/>
            </w:tcBorders>
            <w:shd w:val="clear" w:color="auto" w:fill="auto"/>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 xml:space="preserve">Բետոնե B12.5 (M150) հիմքերի պատրաստում  </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89.5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6</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Հենարանների տեղադրում պողպատե խողովակներից 1 խողովակի համար d=133x3.5մմ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կգ</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12179</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7</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Կիսախողովակների տեղադրում գազախողովակների տակ</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կգ</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821.0</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8</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Պարոնիտ</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կգ</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115.0</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9</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Մետաղական շինվածքների տեղադրում  հենարանների հիմքերի համար (թիթեղ)</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կգ</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430.0</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10</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Հենասյուների և գազատարի մակերևույթների նախաներկում  ГФ -021 2 շերտով</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2</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2886</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11</w:t>
            </w:r>
          </w:p>
        </w:tc>
        <w:tc>
          <w:tcPr>
            <w:tcW w:w="514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Հենասյուների և գազատարի յուղաներկում երկու անգամ</w:t>
            </w:r>
          </w:p>
        </w:tc>
        <w:tc>
          <w:tcPr>
            <w:tcW w:w="87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2</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2886</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12</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Անշարժ հենարանների տեղադրում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կգ</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1323</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13</w:t>
            </w:r>
            <w:r>
              <w:rPr>
                <w:rFonts w:ascii="Sylfaen" w:hAnsi="Sylfaen"/>
                <w:sz w:val="18"/>
                <w:szCs w:val="18"/>
              </w:rPr>
              <w:t>*</w:t>
            </w:r>
          </w:p>
        </w:tc>
        <w:tc>
          <w:tcPr>
            <w:tcW w:w="5144" w:type="dxa"/>
            <w:gridSpan w:val="3"/>
            <w:tcBorders>
              <w:top w:val="single" w:sz="4" w:space="0" w:color="auto"/>
              <w:left w:val="nil"/>
              <w:bottom w:val="single" w:sz="4" w:space="0" w:color="auto"/>
              <w:right w:val="single" w:sz="4" w:space="0" w:color="auto"/>
            </w:tcBorders>
            <w:shd w:val="clear" w:color="auto" w:fill="auto"/>
            <w:hideMark/>
          </w:tcPr>
          <w:p w:rsidR="005F4AE0" w:rsidRPr="005F4AE0" w:rsidRDefault="005F4AE0" w:rsidP="005F4AE0">
            <w:pPr>
              <w:rPr>
                <w:rFonts w:ascii="Sylfaen" w:hAnsi="Sylfaen"/>
                <w:sz w:val="18"/>
                <w:szCs w:val="18"/>
              </w:rPr>
            </w:pPr>
            <w:r w:rsidRPr="005F4AE0">
              <w:rPr>
                <w:rFonts w:ascii="Sylfaen" w:hAnsi="Sylfaen"/>
                <w:sz w:val="18"/>
                <w:szCs w:val="18"/>
              </w:rPr>
              <w:t xml:space="preserve">Պողպատե գազատար խողովակների տեղադրում փորձարկումով Ø159x4.5մմ </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4796.5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14</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Ձևավոր մասերի տեղադրում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կգ</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93319D" w:rsidP="005F4AE0">
            <w:pPr>
              <w:jc w:val="center"/>
              <w:rPr>
                <w:rFonts w:ascii="Sylfaen" w:hAnsi="Sylfaen"/>
                <w:sz w:val="18"/>
                <w:szCs w:val="18"/>
              </w:rPr>
            </w:pPr>
            <w:r>
              <w:rPr>
                <w:rFonts w:ascii="Sylfaen" w:hAnsi="Sylfaen"/>
                <w:sz w:val="18"/>
                <w:szCs w:val="18"/>
              </w:rPr>
              <w:t>13.8</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93319D" w:rsidP="005F4AE0">
            <w:pPr>
              <w:jc w:val="center"/>
              <w:rPr>
                <w:rFonts w:ascii="Sylfaen" w:hAnsi="Sylfaen"/>
                <w:sz w:val="18"/>
                <w:szCs w:val="18"/>
              </w:rPr>
            </w:pPr>
            <w:r>
              <w:rPr>
                <w:rFonts w:ascii="Sylfaen" w:hAnsi="Sylfaen"/>
                <w:sz w:val="18"/>
                <w:szCs w:val="18"/>
              </w:rPr>
              <w:t>15</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93319D" w:rsidP="005F4AE0">
            <w:pPr>
              <w:rPr>
                <w:rFonts w:ascii="Sylfaen" w:hAnsi="Sylfaen"/>
                <w:sz w:val="18"/>
                <w:szCs w:val="18"/>
              </w:rPr>
            </w:pPr>
            <w:r w:rsidRPr="005F4AE0">
              <w:rPr>
                <w:rFonts w:ascii="Sylfaen" w:hAnsi="Sylfaen"/>
                <w:sz w:val="18"/>
                <w:szCs w:val="18"/>
              </w:rPr>
              <w:t>Ձևավոր մասերի տեղադրում</w:t>
            </w:r>
            <w:r>
              <w:rPr>
                <w:rFonts w:ascii="Sylfaen" w:hAnsi="Sylfaen"/>
                <w:sz w:val="18"/>
                <w:szCs w:val="18"/>
              </w:rPr>
              <w:t xml:space="preserve"> (առանց նյութի արժեքի)</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93319D" w:rsidP="005F4AE0">
            <w:pPr>
              <w:jc w:val="center"/>
              <w:rPr>
                <w:rFonts w:ascii="Sylfaen" w:hAnsi="Sylfaen"/>
                <w:sz w:val="18"/>
                <w:szCs w:val="18"/>
              </w:rPr>
            </w:pPr>
            <w:r>
              <w:rPr>
                <w:rFonts w:ascii="Sylfaen" w:hAnsi="Sylfaen"/>
                <w:sz w:val="18"/>
                <w:szCs w:val="18"/>
              </w:rPr>
              <w:t>կգ</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93319D" w:rsidP="005F4AE0">
            <w:pPr>
              <w:jc w:val="center"/>
              <w:rPr>
                <w:rFonts w:ascii="Sylfaen" w:hAnsi="Sylfaen"/>
                <w:sz w:val="18"/>
                <w:szCs w:val="18"/>
              </w:rPr>
            </w:pPr>
            <w:r>
              <w:rPr>
                <w:rFonts w:ascii="Sylfaen" w:hAnsi="Sylfaen"/>
                <w:sz w:val="18"/>
                <w:szCs w:val="18"/>
              </w:rPr>
              <w:t>941</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93319D" w:rsidP="005F4AE0">
            <w:pPr>
              <w:jc w:val="center"/>
              <w:rPr>
                <w:rFonts w:ascii="Sylfaen" w:hAnsi="Sylfaen"/>
                <w:sz w:val="18"/>
                <w:szCs w:val="18"/>
              </w:rPr>
            </w:pPr>
            <w:r>
              <w:rPr>
                <w:rFonts w:ascii="Sylfaen" w:hAnsi="Sylfaen"/>
                <w:sz w:val="18"/>
                <w:szCs w:val="18"/>
              </w:rPr>
              <w:t>16</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Գազատարի փչամաքրում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գմ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4798.0</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AE0" w:rsidRPr="005F4AE0" w:rsidRDefault="0093319D" w:rsidP="005F4AE0">
            <w:pPr>
              <w:jc w:val="center"/>
              <w:rPr>
                <w:rFonts w:ascii="Sylfaen" w:hAnsi="Sylfaen"/>
                <w:sz w:val="18"/>
                <w:szCs w:val="18"/>
              </w:rPr>
            </w:pPr>
            <w:r>
              <w:rPr>
                <w:rFonts w:ascii="Sylfaen" w:hAnsi="Sylfaen"/>
                <w:sz w:val="18"/>
                <w:szCs w:val="18"/>
              </w:rPr>
              <w:t>17</w:t>
            </w:r>
          </w:p>
        </w:tc>
        <w:tc>
          <w:tcPr>
            <w:tcW w:w="5144" w:type="dxa"/>
            <w:gridSpan w:val="3"/>
            <w:tcBorders>
              <w:top w:val="single" w:sz="4" w:space="0" w:color="auto"/>
              <w:left w:val="nil"/>
              <w:bottom w:val="single" w:sz="4" w:space="0" w:color="auto"/>
              <w:right w:val="single" w:sz="4" w:space="0" w:color="auto"/>
            </w:tcBorders>
            <w:shd w:val="clear" w:color="auto" w:fill="auto"/>
            <w:hideMark/>
          </w:tcPr>
          <w:p w:rsidR="005F4AE0" w:rsidRPr="005F4AE0" w:rsidRDefault="005F4AE0" w:rsidP="005F4AE0">
            <w:pPr>
              <w:rPr>
                <w:rFonts w:ascii="Sylfaen" w:hAnsi="Sylfaen"/>
                <w:sz w:val="18"/>
                <w:szCs w:val="18"/>
              </w:rPr>
            </w:pPr>
            <w:r w:rsidRPr="005F4AE0">
              <w:rPr>
                <w:rFonts w:ascii="Sylfaen" w:hAnsi="Sylfaen"/>
                <w:sz w:val="18"/>
                <w:szCs w:val="18"/>
              </w:rPr>
              <w:t>Խրամուղու  քանդում III կարգի գրունտներում ձեռքով</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17</w:t>
            </w:r>
          </w:p>
        </w:tc>
        <w:tc>
          <w:tcPr>
            <w:tcW w:w="5144" w:type="dxa"/>
            <w:gridSpan w:val="3"/>
            <w:tcBorders>
              <w:top w:val="single" w:sz="4" w:space="0" w:color="auto"/>
              <w:left w:val="nil"/>
              <w:bottom w:val="single" w:sz="4" w:space="0" w:color="auto"/>
              <w:right w:val="single" w:sz="4" w:space="0" w:color="auto"/>
            </w:tcBorders>
            <w:shd w:val="clear" w:color="auto" w:fill="auto"/>
            <w:hideMark/>
          </w:tcPr>
          <w:p w:rsidR="005F4AE0" w:rsidRPr="005F4AE0" w:rsidRDefault="005F4AE0" w:rsidP="005F4AE0">
            <w:pPr>
              <w:rPr>
                <w:rFonts w:ascii="Sylfaen" w:hAnsi="Sylfaen"/>
                <w:sz w:val="18"/>
                <w:szCs w:val="18"/>
              </w:rPr>
            </w:pPr>
            <w:r w:rsidRPr="005F4AE0">
              <w:rPr>
                <w:rFonts w:ascii="Sylfaen" w:hAnsi="Sylfaen"/>
                <w:sz w:val="18"/>
                <w:szCs w:val="18"/>
              </w:rPr>
              <w:t>Խրամուղու ետլիցք III կարգի գրունտներում ձեռքով</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93319D" w:rsidP="005F4AE0">
            <w:pPr>
              <w:jc w:val="center"/>
              <w:rPr>
                <w:rFonts w:ascii="Sylfaen" w:hAnsi="Sylfaen"/>
                <w:sz w:val="18"/>
                <w:szCs w:val="18"/>
              </w:rPr>
            </w:pPr>
            <w:r>
              <w:rPr>
                <w:rFonts w:ascii="Sylfaen" w:hAnsi="Sylfaen"/>
                <w:sz w:val="18"/>
                <w:szCs w:val="18"/>
              </w:rPr>
              <w:t>18</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 xml:space="preserve">Պողպատե գազատար խողովակների տեղադրում փորձարկումով Ø159x4.5մմ </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93319D"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3319D" w:rsidRDefault="0093319D" w:rsidP="005F4AE0">
            <w:pPr>
              <w:jc w:val="center"/>
              <w:rPr>
                <w:rFonts w:ascii="Sylfaen" w:hAnsi="Sylfaen"/>
                <w:sz w:val="18"/>
                <w:szCs w:val="18"/>
              </w:rPr>
            </w:pPr>
            <w:r>
              <w:rPr>
                <w:rFonts w:ascii="Sylfaen" w:hAnsi="Sylfaen"/>
                <w:sz w:val="18"/>
                <w:szCs w:val="18"/>
              </w:rPr>
              <w:t>19</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93319D" w:rsidRPr="005F4AE0" w:rsidRDefault="0093319D" w:rsidP="005F4AE0">
            <w:pPr>
              <w:rPr>
                <w:rFonts w:ascii="Sylfaen" w:hAnsi="Sylfaen"/>
                <w:sz w:val="18"/>
                <w:szCs w:val="18"/>
              </w:rPr>
            </w:pPr>
            <w:r w:rsidRPr="005F4AE0">
              <w:rPr>
                <w:rFonts w:ascii="Sylfaen" w:hAnsi="Sylfaen"/>
                <w:sz w:val="18"/>
                <w:szCs w:val="18"/>
              </w:rPr>
              <w:t>Պողպատե գազատար խողովակների տեղադրում փորձարկումով Ø159x4.5մմ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r>
              <w:rPr>
                <w:rFonts w:ascii="Sylfaen" w:hAnsi="Sylfaen"/>
                <w:sz w:val="18"/>
                <w:szCs w:val="18"/>
              </w:rPr>
              <w:t>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r>
              <w:rPr>
                <w:rFonts w:ascii="Sylfaen" w:hAnsi="Sylfaen"/>
                <w:sz w:val="18"/>
                <w:szCs w:val="18"/>
              </w:rPr>
              <w:t>1.5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p>
        </w:tc>
      </w:tr>
      <w:tr w:rsidR="0093319D"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3319D" w:rsidRPr="005F4AE0" w:rsidRDefault="0093319D" w:rsidP="00261205">
            <w:pPr>
              <w:jc w:val="center"/>
              <w:rPr>
                <w:rFonts w:ascii="Sylfaen" w:hAnsi="Sylfaen"/>
                <w:sz w:val="18"/>
                <w:szCs w:val="18"/>
              </w:rPr>
            </w:pPr>
            <w:r>
              <w:rPr>
                <w:rFonts w:ascii="Sylfaen" w:hAnsi="Sylfaen"/>
                <w:sz w:val="18"/>
                <w:szCs w:val="18"/>
              </w:rPr>
              <w:lastRenderedPageBreak/>
              <w:t>20</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93319D" w:rsidRPr="005F4AE0" w:rsidRDefault="0093319D" w:rsidP="005F4AE0">
            <w:pPr>
              <w:rPr>
                <w:rFonts w:ascii="Sylfaen" w:hAnsi="Sylfaen"/>
                <w:sz w:val="18"/>
                <w:szCs w:val="18"/>
              </w:rPr>
            </w:pPr>
            <w:r w:rsidRPr="005F4AE0">
              <w:rPr>
                <w:rFonts w:ascii="Sylfaen" w:hAnsi="Sylfaen"/>
                <w:sz w:val="18"/>
                <w:szCs w:val="18"/>
              </w:rPr>
              <w:t>Ստորգետնյա պողպատե խողովակների մեկուսացում  ամրանավորված մածիկային ժապավենով d-150 մմ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r w:rsidRPr="005F4AE0">
              <w:rPr>
                <w:rFonts w:ascii="Sylfaen" w:hAnsi="Sylfaen"/>
                <w:sz w:val="18"/>
                <w:szCs w:val="18"/>
              </w:rPr>
              <w:t>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r w:rsidRPr="005F4AE0">
              <w:rPr>
                <w:rFonts w:ascii="Sylfaen" w:hAnsi="Sylfaen"/>
                <w:sz w:val="18"/>
                <w:szCs w:val="18"/>
              </w:rPr>
              <w:t>1.5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p>
        </w:tc>
      </w:tr>
      <w:tr w:rsidR="0093319D"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319D" w:rsidRPr="005F4AE0" w:rsidRDefault="0093319D" w:rsidP="00261205">
            <w:pPr>
              <w:jc w:val="center"/>
              <w:rPr>
                <w:rFonts w:ascii="Sylfaen" w:hAnsi="Sylfaen"/>
                <w:sz w:val="18"/>
                <w:szCs w:val="18"/>
              </w:rPr>
            </w:pPr>
            <w:r>
              <w:rPr>
                <w:rFonts w:ascii="Sylfaen" w:hAnsi="Sylfaen"/>
                <w:sz w:val="18"/>
                <w:szCs w:val="18"/>
              </w:rPr>
              <w:t>21</w:t>
            </w:r>
          </w:p>
        </w:tc>
        <w:tc>
          <w:tcPr>
            <w:tcW w:w="5144" w:type="dxa"/>
            <w:gridSpan w:val="3"/>
            <w:tcBorders>
              <w:top w:val="single" w:sz="4" w:space="0" w:color="auto"/>
              <w:left w:val="nil"/>
              <w:bottom w:val="single" w:sz="4" w:space="0" w:color="auto"/>
              <w:right w:val="single" w:sz="4" w:space="0" w:color="auto"/>
            </w:tcBorders>
            <w:shd w:val="clear" w:color="auto" w:fill="auto"/>
            <w:hideMark/>
          </w:tcPr>
          <w:p w:rsidR="0093319D" w:rsidRPr="005F4AE0" w:rsidRDefault="0093319D" w:rsidP="005F4AE0">
            <w:pPr>
              <w:rPr>
                <w:rFonts w:ascii="Sylfaen" w:hAnsi="Sylfaen"/>
                <w:sz w:val="18"/>
                <w:szCs w:val="18"/>
              </w:rPr>
            </w:pPr>
            <w:r w:rsidRPr="005F4AE0">
              <w:rPr>
                <w:rFonts w:ascii="Sylfaen" w:hAnsi="Sylfaen"/>
                <w:sz w:val="18"/>
                <w:szCs w:val="18"/>
              </w:rPr>
              <w:t xml:space="preserve">Պողպատե պատյանի տեղադրում  խրամուղում Ø 219x6մմ </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hideMark/>
          </w:tcPr>
          <w:p w:rsidR="0093319D" w:rsidRPr="005F4AE0" w:rsidRDefault="0093319D" w:rsidP="005F4AE0">
            <w:pPr>
              <w:jc w:val="center"/>
              <w:rPr>
                <w:rFonts w:ascii="Sylfaen" w:hAnsi="Sylfaen"/>
                <w:sz w:val="18"/>
                <w:szCs w:val="18"/>
              </w:rPr>
            </w:pPr>
            <w:r w:rsidRPr="005F4AE0">
              <w:rPr>
                <w:rFonts w:ascii="Sylfaen" w:hAnsi="Sylfaen"/>
                <w:sz w:val="18"/>
                <w:szCs w:val="18"/>
              </w:rPr>
              <w:t>մ</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93319D" w:rsidRPr="005F4AE0" w:rsidRDefault="0093319D" w:rsidP="005F4AE0">
            <w:pPr>
              <w:jc w:val="center"/>
              <w:rPr>
                <w:rFonts w:ascii="Sylfaen" w:hAnsi="Sylfaen"/>
                <w:sz w:val="18"/>
                <w:szCs w:val="18"/>
              </w:rPr>
            </w:pPr>
            <w:r w:rsidRPr="005F4AE0">
              <w:rPr>
                <w:rFonts w:ascii="Sylfaen" w:hAnsi="Sylfaen"/>
                <w:sz w:val="18"/>
                <w:szCs w:val="18"/>
              </w:rPr>
              <w:t>1.5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p>
        </w:tc>
      </w:tr>
      <w:tr w:rsidR="0093319D"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3319D" w:rsidRPr="005F4AE0" w:rsidRDefault="009542F1" w:rsidP="00261205">
            <w:pPr>
              <w:jc w:val="center"/>
              <w:rPr>
                <w:rFonts w:ascii="Sylfaen" w:hAnsi="Sylfaen"/>
                <w:sz w:val="18"/>
                <w:szCs w:val="18"/>
              </w:rPr>
            </w:pPr>
            <w:r>
              <w:rPr>
                <w:rFonts w:ascii="Sylfaen" w:hAnsi="Sylfaen"/>
                <w:sz w:val="18"/>
                <w:szCs w:val="18"/>
              </w:rPr>
              <w:t>2</w:t>
            </w:r>
            <w:r w:rsidR="0093319D">
              <w:rPr>
                <w:rFonts w:ascii="Sylfaen" w:hAnsi="Sylfaen"/>
                <w:sz w:val="18"/>
                <w:szCs w:val="18"/>
              </w:rPr>
              <w:t>2</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93319D" w:rsidRPr="005F4AE0" w:rsidRDefault="0093319D" w:rsidP="005F4AE0">
            <w:pPr>
              <w:rPr>
                <w:rFonts w:ascii="Sylfaen" w:hAnsi="Sylfaen"/>
                <w:sz w:val="18"/>
                <w:szCs w:val="18"/>
              </w:rPr>
            </w:pPr>
            <w:r w:rsidRPr="005F4AE0">
              <w:rPr>
                <w:rFonts w:ascii="Sylfaen" w:hAnsi="Sylfaen"/>
                <w:sz w:val="18"/>
                <w:szCs w:val="18"/>
              </w:rPr>
              <w:t>Ստորգետնյա պողպատե պատյանի մեկուսացում  ամրանավորված մածիկային ժապավենով d-200 մմ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r w:rsidRPr="005F4AE0">
              <w:rPr>
                <w:rFonts w:ascii="Sylfaen" w:hAnsi="Sylfaen"/>
                <w:sz w:val="18"/>
                <w:szCs w:val="18"/>
              </w:rPr>
              <w:t>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r w:rsidRPr="005F4AE0">
              <w:rPr>
                <w:rFonts w:ascii="Sylfaen" w:hAnsi="Sylfaen"/>
                <w:sz w:val="18"/>
                <w:szCs w:val="18"/>
              </w:rPr>
              <w:t>1.5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93319D" w:rsidRPr="005F4AE0" w:rsidRDefault="0093319D"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AE0" w:rsidRPr="005F4AE0" w:rsidRDefault="009542F1" w:rsidP="005F4AE0">
            <w:pPr>
              <w:jc w:val="center"/>
              <w:rPr>
                <w:rFonts w:ascii="Sylfaen" w:hAnsi="Sylfaen"/>
                <w:sz w:val="18"/>
                <w:szCs w:val="18"/>
              </w:rPr>
            </w:pPr>
            <w:r>
              <w:rPr>
                <w:rFonts w:ascii="Sylfaen" w:hAnsi="Sylfaen"/>
                <w:sz w:val="18"/>
                <w:szCs w:val="18"/>
              </w:rPr>
              <w:t>23</w:t>
            </w:r>
          </w:p>
        </w:tc>
        <w:tc>
          <w:tcPr>
            <w:tcW w:w="5144" w:type="dxa"/>
            <w:gridSpan w:val="3"/>
            <w:tcBorders>
              <w:top w:val="single" w:sz="4" w:space="0" w:color="auto"/>
              <w:left w:val="nil"/>
              <w:bottom w:val="single" w:sz="4" w:space="0" w:color="auto"/>
              <w:right w:val="single" w:sz="4" w:space="0" w:color="auto"/>
            </w:tcBorders>
            <w:shd w:val="clear" w:color="auto" w:fill="auto"/>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Պողպատե պատյանի ծայրերի հերմետիկացում բիտումով</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6"/>
                <w:szCs w:val="16"/>
              </w:rPr>
            </w:pPr>
            <w:r w:rsidRPr="005F4AE0">
              <w:rPr>
                <w:rFonts w:ascii="Sylfaen" w:hAnsi="Sylfaen"/>
                <w:sz w:val="16"/>
                <w:szCs w:val="16"/>
              </w:rPr>
              <w:t>պատյան</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1.0</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 </w:t>
            </w:r>
          </w:p>
        </w:tc>
        <w:tc>
          <w:tcPr>
            <w:tcW w:w="7005" w:type="dxa"/>
            <w:gridSpan w:val="6"/>
            <w:tcBorders>
              <w:top w:val="single" w:sz="4" w:space="0" w:color="auto"/>
              <w:left w:val="single" w:sz="4" w:space="0" w:color="auto"/>
              <w:bottom w:val="single" w:sz="4" w:space="0" w:color="auto"/>
              <w:right w:val="nil"/>
            </w:tcBorders>
            <w:shd w:val="clear" w:color="000000" w:fill="FFFFFF"/>
            <w:vAlign w:val="center"/>
            <w:hideMark/>
          </w:tcPr>
          <w:p w:rsidR="005F4AE0" w:rsidRPr="005F4AE0" w:rsidRDefault="005F4AE0" w:rsidP="005F4AE0">
            <w:pPr>
              <w:rPr>
                <w:rFonts w:ascii="Sylfaen" w:hAnsi="Sylfaen"/>
                <w:b/>
                <w:bCs/>
                <w:sz w:val="20"/>
                <w:szCs w:val="20"/>
              </w:rPr>
            </w:pPr>
            <w:r w:rsidRPr="005F4AE0">
              <w:rPr>
                <w:rFonts w:ascii="Sylfaen" w:hAnsi="Sylfaen"/>
                <w:b/>
                <w:bCs/>
                <w:sz w:val="20"/>
                <w:szCs w:val="20"/>
              </w:rPr>
              <w:t>Էկրանային պաշտպանիչ ցանց  (2 կոմպլեկտ) L=6մ</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 </w:t>
            </w: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 </w:t>
            </w: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Փոսերի  քանդում IV կարգի գրունտներում ձեռքով</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3.64</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2</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Ավելորդ գրունտի հարթեցում տեղում ձեռքով</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3.64</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Բետոնե հիմքեր  միաձույլ բետոնից  B7.5 (M100)</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3.60</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4</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Էկրանային պաշտպանիչ ցանցի իրականացում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հատ</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4.0</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5</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Մետաղական հենասյուներ</w:t>
            </w:r>
            <w:r w:rsidRPr="005F4AE0">
              <w:rPr>
                <w:rFonts w:ascii="Sylfaen" w:hAnsi="Sylfaen"/>
                <w:sz w:val="18"/>
                <w:szCs w:val="18"/>
              </w:rPr>
              <w:br/>
              <w:t xml:space="preserve"> d-76x3 մմ խողովակից </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գմ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28.8</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6</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Պողպատե անկյունակ 50x50x5մմ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գմ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36.4</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7</w:t>
            </w:r>
          </w:p>
        </w:tc>
        <w:tc>
          <w:tcPr>
            <w:tcW w:w="514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Մետաղական ցանց</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2</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24</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8</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Պողպատե թիթեղ  100x100x4մմ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2</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0.24</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9</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 xml:space="preserve">Հենասյուների մակերևույթների նախաներկում  ГФ -021 </w:t>
            </w:r>
            <w:r w:rsidRPr="005F4AE0">
              <w:rPr>
                <w:rFonts w:ascii="Sylfaen" w:hAnsi="Sylfaen"/>
                <w:sz w:val="18"/>
                <w:szCs w:val="18"/>
              </w:rPr>
              <w:br/>
              <w:t>2 շերտով</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2</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8</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10</w:t>
            </w:r>
          </w:p>
        </w:tc>
        <w:tc>
          <w:tcPr>
            <w:tcW w:w="514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Հենասյուների  յուղաներկում երկու անգամ</w:t>
            </w:r>
          </w:p>
        </w:tc>
        <w:tc>
          <w:tcPr>
            <w:tcW w:w="87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2</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8</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 </w:t>
            </w:r>
          </w:p>
        </w:tc>
        <w:tc>
          <w:tcPr>
            <w:tcW w:w="7005" w:type="dxa"/>
            <w:gridSpan w:val="6"/>
            <w:tcBorders>
              <w:top w:val="single" w:sz="4" w:space="0" w:color="auto"/>
              <w:left w:val="single" w:sz="4" w:space="0" w:color="auto"/>
              <w:bottom w:val="single" w:sz="4" w:space="0" w:color="auto"/>
              <w:right w:val="nil"/>
            </w:tcBorders>
            <w:shd w:val="clear" w:color="000000" w:fill="FFFFFF"/>
            <w:vAlign w:val="center"/>
            <w:hideMark/>
          </w:tcPr>
          <w:p w:rsidR="005F4AE0" w:rsidRPr="005F4AE0" w:rsidRDefault="005F4AE0" w:rsidP="005F4AE0">
            <w:pPr>
              <w:rPr>
                <w:rFonts w:ascii="Sylfaen" w:hAnsi="Sylfaen"/>
                <w:b/>
                <w:bCs/>
                <w:sz w:val="20"/>
                <w:szCs w:val="20"/>
              </w:rPr>
            </w:pPr>
            <w:r w:rsidRPr="005F4AE0">
              <w:rPr>
                <w:rFonts w:ascii="Sylfaen" w:hAnsi="Sylfaen"/>
                <w:b/>
                <w:bCs/>
                <w:sz w:val="20"/>
                <w:szCs w:val="20"/>
              </w:rPr>
              <w:t>Էկրանային պաշտպանիչ ցանց  (1 կոմպլեկտ)  L=3մ</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 </w:t>
            </w: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 </w:t>
            </w: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Փոսերի  քանդում IV կարգի գրունտներում ձեռքով</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1.21</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2</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Ավելորդ գրունտի հարթեցում տեղում ձեռքով</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1.21</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Բետոնե հիմքեր  միաձույլ բետոնից  B7.5 (M100)</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1.19</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4</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Էկրանային պաշտպանիչ ցանցի իրականացում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հատ</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1.0</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5</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Մետաղական հենասյուներ</w:t>
            </w:r>
            <w:r w:rsidRPr="005F4AE0">
              <w:rPr>
                <w:rFonts w:ascii="Sylfaen" w:hAnsi="Sylfaen"/>
                <w:sz w:val="18"/>
                <w:szCs w:val="18"/>
              </w:rPr>
              <w:br/>
              <w:t xml:space="preserve"> d-76x3 մմ խողովակից </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գմ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9.6</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6</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Պողպատե անկյունակ 50x50x5մմ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գմ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4.4</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7</w:t>
            </w:r>
          </w:p>
        </w:tc>
        <w:tc>
          <w:tcPr>
            <w:tcW w:w="514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Մետաղական ցանց</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2</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6</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8</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Պողպատե թիթեղ  100x100x4մմ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2</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0.08</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9</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 xml:space="preserve">Հենասյուների մակերևույթների նախաներկում  ГФ -021 </w:t>
            </w:r>
            <w:r w:rsidRPr="005F4AE0">
              <w:rPr>
                <w:rFonts w:ascii="Sylfaen" w:hAnsi="Sylfaen"/>
                <w:sz w:val="18"/>
                <w:szCs w:val="18"/>
              </w:rPr>
              <w:br/>
              <w:t>2 շերտով</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2</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10</w:t>
            </w:r>
          </w:p>
        </w:tc>
        <w:tc>
          <w:tcPr>
            <w:tcW w:w="514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Հենասյուների  յուղաներկում երկու անգամ</w:t>
            </w:r>
          </w:p>
        </w:tc>
        <w:tc>
          <w:tcPr>
            <w:tcW w:w="87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2</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6"/>
                <w:szCs w:val="16"/>
              </w:rPr>
            </w:pPr>
            <w:r w:rsidRPr="005F4AE0">
              <w:rPr>
                <w:rFonts w:ascii="Sylfaen" w:hAnsi="Sylfaen"/>
                <w:sz w:val="16"/>
                <w:szCs w:val="16"/>
              </w:rPr>
              <w:t> </w:t>
            </w:r>
          </w:p>
        </w:tc>
        <w:tc>
          <w:tcPr>
            <w:tcW w:w="5144"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rPr>
                <w:rFonts w:ascii="Sylfaen" w:hAnsi="Sylfaen"/>
                <w:b/>
                <w:bCs/>
                <w:sz w:val="20"/>
                <w:szCs w:val="20"/>
              </w:rPr>
            </w:pPr>
            <w:r w:rsidRPr="005F4AE0">
              <w:rPr>
                <w:rFonts w:ascii="Sylfaen" w:hAnsi="Sylfaen"/>
                <w:b/>
                <w:bCs/>
                <w:sz w:val="20"/>
                <w:szCs w:val="20"/>
              </w:rPr>
              <w:t xml:space="preserve">Մետաղական պաշտպանիչ ցանց տեղ </w:t>
            </w:r>
          </w:p>
        </w:tc>
        <w:tc>
          <w:tcPr>
            <w:tcW w:w="8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b/>
                <w:bCs/>
                <w:sz w:val="20"/>
                <w:szCs w:val="20"/>
              </w:rPr>
            </w:pPr>
            <w:r w:rsidRPr="005F4AE0">
              <w:rPr>
                <w:rFonts w:ascii="Sylfaen" w:hAnsi="Sylfaen"/>
                <w:b/>
                <w:bCs/>
                <w:sz w:val="20"/>
                <w:szCs w:val="20"/>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b/>
                <w:bCs/>
                <w:sz w:val="20"/>
                <w:szCs w:val="20"/>
              </w:rPr>
            </w:pPr>
            <w:r w:rsidRPr="005F4AE0">
              <w:rPr>
                <w:rFonts w:ascii="Sylfaen" w:hAnsi="Sylfaen"/>
                <w:b/>
                <w:bCs/>
                <w:sz w:val="20"/>
                <w:szCs w:val="20"/>
              </w:rPr>
              <w:t> </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b/>
                <w:bCs/>
                <w:sz w:val="20"/>
                <w:szCs w:val="20"/>
              </w:rPr>
            </w:pPr>
            <w:r w:rsidRPr="005F4AE0">
              <w:rPr>
                <w:rFonts w:ascii="Sylfaen" w:hAnsi="Sylfaen"/>
                <w:b/>
                <w:bCs/>
                <w:sz w:val="20"/>
                <w:szCs w:val="20"/>
              </w:rPr>
              <w:t> </w:t>
            </w:r>
          </w:p>
        </w:tc>
        <w:tc>
          <w:tcPr>
            <w:tcW w:w="14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b/>
                <w:bCs/>
                <w:sz w:val="20"/>
                <w:szCs w:val="20"/>
              </w:rPr>
            </w:pPr>
            <w:r w:rsidRPr="005F4AE0">
              <w:rPr>
                <w:rFonts w:ascii="Sylfaen" w:hAnsi="Sylfaen"/>
                <w:b/>
                <w:bCs/>
                <w:sz w:val="20"/>
                <w:szCs w:val="20"/>
              </w:rPr>
              <w:t> </w:t>
            </w: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Փոսերի  քանդում IV կարգի գրունտներում ձեռքով</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2.5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2</w:t>
            </w:r>
          </w:p>
        </w:tc>
        <w:tc>
          <w:tcPr>
            <w:tcW w:w="5144" w:type="dxa"/>
            <w:gridSpan w:val="3"/>
            <w:tcBorders>
              <w:top w:val="single" w:sz="4" w:space="0" w:color="auto"/>
              <w:left w:val="nil"/>
              <w:bottom w:val="single" w:sz="4" w:space="0" w:color="auto"/>
              <w:right w:val="single" w:sz="4" w:space="0" w:color="auto"/>
            </w:tcBorders>
            <w:shd w:val="clear" w:color="000000" w:fill="FFFFFF"/>
            <w:hideMark/>
          </w:tcPr>
          <w:p w:rsidR="005F4AE0" w:rsidRPr="005F4AE0" w:rsidRDefault="005F4AE0" w:rsidP="005F4AE0">
            <w:pPr>
              <w:rPr>
                <w:rFonts w:ascii="Sylfaen" w:hAnsi="Sylfaen"/>
                <w:sz w:val="18"/>
                <w:szCs w:val="18"/>
              </w:rPr>
            </w:pPr>
            <w:r w:rsidRPr="005F4AE0">
              <w:rPr>
                <w:rFonts w:ascii="Sylfaen" w:hAnsi="Sylfaen"/>
                <w:sz w:val="18"/>
                <w:szCs w:val="18"/>
              </w:rPr>
              <w:t>Ավելորդ գրունտի հարթեցում տեղում ձեռքով</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r w:rsidRPr="005F4AE0">
              <w:rPr>
                <w:rFonts w:ascii="Sylfaen" w:hAnsi="Sylfaen"/>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2.5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lastRenderedPageBreak/>
              <w:t>3</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Մետաղական պաշտպանիչ ցանցի կառուցում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կգ</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12.5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4</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Մեկուսիչների  տեղադրում ШПК-10</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 xml:space="preserve">հատ </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8.0</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5</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Ուղահայաց հողանցում (էլեկտրոդը անկյունավոր պողպատից 63x63x5մմ)</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հատ</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3</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499"/>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6</w:t>
            </w:r>
          </w:p>
        </w:tc>
        <w:tc>
          <w:tcPr>
            <w:tcW w:w="5144" w:type="dxa"/>
            <w:gridSpan w:val="3"/>
            <w:tcBorders>
              <w:top w:val="single" w:sz="4" w:space="0" w:color="auto"/>
              <w:left w:val="nil"/>
              <w:bottom w:val="single" w:sz="4" w:space="0" w:color="auto"/>
              <w:right w:val="single" w:sz="4" w:space="0" w:color="auto"/>
            </w:tcBorders>
            <w:shd w:val="clear" w:color="000000" w:fill="FFFFFF"/>
            <w:vAlign w:val="center"/>
            <w:hideMark/>
          </w:tcPr>
          <w:p w:rsidR="005F4AE0" w:rsidRPr="005F4AE0" w:rsidRDefault="005F4AE0" w:rsidP="005F4AE0">
            <w:pPr>
              <w:rPr>
                <w:rFonts w:ascii="Sylfaen" w:hAnsi="Sylfaen"/>
                <w:sz w:val="18"/>
                <w:szCs w:val="18"/>
              </w:rPr>
            </w:pPr>
            <w:r w:rsidRPr="005F4AE0">
              <w:rPr>
                <w:rFonts w:ascii="Sylfaen" w:hAnsi="Sylfaen"/>
                <w:sz w:val="18"/>
                <w:szCs w:val="18"/>
              </w:rPr>
              <w:t>Հորիզոնական հողանցում (40х4մմ շերտապողպատից)</w:t>
            </w:r>
          </w:p>
        </w:tc>
        <w:tc>
          <w:tcPr>
            <w:tcW w:w="87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r w:rsidRPr="005F4AE0">
              <w:rPr>
                <w:rFonts w:ascii="Sylfaen" w:hAnsi="Sylfaen"/>
                <w:sz w:val="18"/>
                <w:szCs w:val="18"/>
              </w:rPr>
              <w:t>7.5</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Sylfaen" w:hAnsi="Sylfaen"/>
                <w:sz w:val="18"/>
                <w:szCs w:val="18"/>
              </w:rPr>
            </w:pPr>
          </w:p>
        </w:tc>
      </w:tr>
      <w:tr w:rsidR="005F4AE0" w:rsidRPr="005F4AE0" w:rsidTr="001B1A5F">
        <w:trPr>
          <w:trHeight w:val="300"/>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5F4AE0" w:rsidRPr="005F4AE0" w:rsidRDefault="005F4AE0" w:rsidP="005F4AE0">
            <w:pPr>
              <w:jc w:val="center"/>
              <w:rPr>
                <w:rFonts w:ascii="Arial Unicode" w:hAnsi="Arial Unicode"/>
                <w:b/>
                <w:bCs/>
                <w:sz w:val="18"/>
                <w:szCs w:val="18"/>
              </w:rPr>
            </w:pPr>
            <w:r w:rsidRPr="005F4AE0">
              <w:rPr>
                <w:rFonts w:ascii="Arial" w:hAnsi="Arial" w:cs="Arial"/>
                <w:b/>
                <w:bCs/>
                <w:sz w:val="18"/>
                <w:szCs w:val="18"/>
              </w:rPr>
              <w:t> </w:t>
            </w:r>
          </w:p>
        </w:tc>
        <w:tc>
          <w:tcPr>
            <w:tcW w:w="5144"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5F4AE0" w:rsidRPr="005F4AE0" w:rsidRDefault="005F4AE0" w:rsidP="005F4AE0">
            <w:pPr>
              <w:rPr>
                <w:rFonts w:ascii="Sylfaen" w:hAnsi="Sylfaen"/>
                <w:b/>
                <w:bCs/>
                <w:sz w:val="18"/>
                <w:szCs w:val="18"/>
              </w:rPr>
            </w:pPr>
            <w:r w:rsidRPr="005F4AE0">
              <w:rPr>
                <w:rFonts w:ascii="Sylfaen" w:hAnsi="Sylfaen"/>
                <w:b/>
                <w:bCs/>
                <w:sz w:val="18"/>
                <w:szCs w:val="18"/>
              </w:rPr>
              <w:t xml:space="preserve">Ընդամենը </w:t>
            </w:r>
          </w:p>
        </w:tc>
        <w:tc>
          <w:tcPr>
            <w:tcW w:w="87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Arial Unicode" w:hAnsi="Arial Unicode"/>
                <w:b/>
                <w:bCs/>
                <w:sz w:val="18"/>
                <w:szCs w:val="18"/>
              </w:rPr>
            </w:pPr>
            <w:r w:rsidRPr="005F4AE0">
              <w:rPr>
                <w:rFonts w:ascii="Arial" w:hAnsi="Arial" w:cs="Arial"/>
                <w:b/>
                <w:bCs/>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Arial Unicode" w:hAnsi="Arial Unicode"/>
                <w:b/>
                <w:bCs/>
                <w:sz w:val="18"/>
                <w:szCs w:val="18"/>
              </w:rPr>
            </w:pPr>
            <w:r w:rsidRPr="005F4AE0">
              <w:rPr>
                <w:rFonts w:ascii="Arial" w:hAnsi="Arial" w:cs="Arial"/>
                <w:b/>
                <w:bCs/>
                <w:sz w:val="18"/>
                <w:szCs w:val="18"/>
              </w:rPr>
              <w:t> </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F4AE0" w:rsidRPr="005F4AE0" w:rsidRDefault="005F4AE0" w:rsidP="005F4AE0">
            <w:pPr>
              <w:rPr>
                <w:rFonts w:ascii="Sylfaen" w:hAnsi="Sylfaen"/>
                <w:color w:val="000000"/>
              </w:rPr>
            </w:pPr>
            <w:r w:rsidRPr="005F4AE0">
              <w:rPr>
                <w:rFonts w:ascii="Sylfaen" w:hAnsi="Sylfaen"/>
                <w:color w:val="000000"/>
                <w:sz w:val="22"/>
                <w:szCs w:val="22"/>
              </w:rPr>
              <w:t> </w:t>
            </w:r>
          </w:p>
        </w:tc>
        <w:tc>
          <w:tcPr>
            <w:tcW w:w="1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F4AE0" w:rsidRPr="005F4AE0" w:rsidRDefault="005F4AE0" w:rsidP="005F4AE0">
            <w:pPr>
              <w:jc w:val="right"/>
              <w:rPr>
                <w:rFonts w:ascii="Sylfaen" w:hAnsi="Sylfaen"/>
                <w:color w:val="000000"/>
              </w:rPr>
            </w:pPr>
          </w:p>
        </w:tc>
      </w:tr>
      <w:tr w:rsidR="005F4AE0" w:rsidRPr="005F4AE0" w:rsidTr="001B1A5F">
        <w:trPr>
          <w:trHeight w:val="315"/>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5F4AE0" w:rsidRPr="005F4AE0" w:rsidRDefault="005F4AE0" w:rsidP="005F4AE0">
            <w:pPr>
              <w:jc w:val="center"/>
              <w:rPr>
                <w:rFonts w:ascii="Arial Unicode" w:hAnsi="Arial Unicode"/>
                <w:sz w:val="18"/>
                <w:szCs w:val="18"/>
              </w:rPr>
            </w:pPr>
            <w:r w:rsidRPr="005F4AE0">
              <w:rPr>
                <w:rFonts w:ascii="Arial" w:hAnsi="Arial" w:cs="Arial"/>
                <w:sz w:val="18"/>
                <w:szCs w:val="18"/>
              </w:rPr>
              <w:t> </w:t>
            </w:r>
          </w:p>
        </w:tc>
        <w:tc>
          <w:tcPr>
            <w:tcW w:w="5144"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5F4AE0" w:rsidRPr="005F4AE0" w:rsidRDefault="005F4AE0" w:rsidP="005F4AE0">
            <w:pPr>
              <w:rPr>
                <w:rFonts w:ascii="Sylfaen" w:hAnsi="Sylfaen"/>
                <w:sz w:val="20"/>
                <w:szCs w:val="20"/>
              </w:rPr>
            </w:pPr>
            <w:r w:rsidRPr="005F4AE0">
              <w:rPr>
                <w:rFonts w:ascii="Sylfaen" w:hAnsi="Sylfaen"/>
                <w:sz w:val="20"/>
                <w:szCs w:val="20"/>
              </w:rPr>
              <w:t>Շահույթ</w:t>
            </w:r>
          </w:p>
        </w:tc>
        <w:tc>
          <w:tcPr>
            <w:tcW w:w="87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Arial Unicode" w:hAnsi="Arial Unicode"/>
                <w:sz w:val="18"/>
                <w:szCs w:val="18"/>
              </w:rPr>
            </w:pPr>
            <w:r w:rsidRPr="005F4AE0">
              <w:rPr>
                <w:rFonts w:ascii="Arial Unicode" w:hAnsi="Arial Unicode"/>
                <w:sz w:val="18"/>
                <w:szCs w:val="18"/>
              </w:rPr>
              <w:t>%</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Arial Unicode" w:hAnsi="Arial Unicode"/>
                <w:sz w:val="18"/>
                <w:szCs w:val="18"/>
              </w:rPr>
            </w:pPr>
            <w:r w:rsidRPr="005F4AE0">
              <w:rPr>
                <w:rFonts w:ascii="Arial" w:hAnsi="Arial" w:cs="Arial"/>
                <w:sz w:val="18"/>
                <w:szCs w:val="18"/>
              </w:rPr>
              <w:t> </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F4AE0" w:rsidRPr="005F4AE0" w:rsidRDefault="005F4AE0" w:rsidP="005F4AE0">
            <w:pPr>
              <w:rPr>
                <w:rFonts w:ascii="Sylfaen" w:hAnsi="Sylfaen"/>
                <w:color w:val="000000"/>
              </w:rPr>
            </w:pPr>
            <w:r w:rsidRPr="005F4AE0">
              <w:rPr>
                <w:rFonts w:ascii="Sylfaen" w:hAnsi="Sylfaen"/>
                <w:color w:val="000000"/>
                <w:sz w:val="22"/>
                <w:szCs w:val="22"/>
              </w:rPr>
              <w:t> </w:t>
            </w:r>
          </w:p>
        </w:tc>
        <w:tc>
          <w:tcPr>
            <w:tcW w:w="1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F4AE0" w:rsidRPr="005F4AE0" w:rsidRDefault="005F4AE0" w:rsidP="005F4AE0">
            <w:pPr>
              <w:jc w:val="right"/>
              <w:rPr>
                <w:rFonts w:ascii="Sylfaen" w:hAnsi="Sylfaen"/>
                <w:sz w:val="20"/>
                <w:szCs w:val="20"/>
              </w:rPr>
            </w:pPr>
          </w:p>
        </w:tc>
      </w:tr>
      <w:tr w:rsidR="005F4AE0" w:rsidRPr="005F4AE0" w:rsidTr="001B1A5F">
        <w:trPr>
          <w:trHeight w:val="315"/>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5F4AE0" w:rsidRPr="005F4AE0" w:rsidRDefault="005F4AE0" w:rsidP="005F4AE0">
            <w:pPr>
              <w:jc w:val="center"/>
              <w:rPr>
                <w:rFonts w:ascii="Arial Unicode" w:hAnsi="Arial Unicode"/>
                <w:sz w:val="18"/>
                <w:szCs w:val="18"/>
              </w:rPr>
            </w:pPr>
            <w:r w:rsidRPr="005F4AE0">
              <w:rPr>
                <w:rFonts w:ascii="Arial" w:hAnsi="Arial" w:cs="Arial"/>
                <w:sz w:val="18"/>
                <w:szCs w:val="18"/>
              </w:rPr>
              <w:t> </w:t>
            </w:r>
          </w:p>
        </w:tc>
        <w:tc>
          <w:tcPr>
            <w:tcW w:w="5144"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5F4AE0" w:rsidRPr="005F4AE0" w:rsidRDefault="005F4AE0" w:rsidP="005F4AE0">
            <w:pPr>
              <w:rPr>
                <w:rFonts w:ascii="Sylfaen" w:hAnsi="Sylfaen"/>
                <w:sz w:val="20"/>
                <w:szCs w:val="20"/>
              </w:rPr>
            </w:pPr>
            <w:r w:rsidRPr="005F4AE0">
              <w:rPr>
                <w:rFonts w:ascii="Sylfaen" w:hAnsi="Sylfaen"/>
                <w:sz w:val="20"/>
                <w:szCs w:val="20"/>
              </w:rPr>
              <w:t>Ընդամենը</w:t>
            </w:r>
          </w:p>
        </w:tc>
        <w:tc>
          <w:tcPr>
            <w:tcW w:w="87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Arial Unicode" w:hAnsi="Arial Unicode"/>
                <w:sz w:val="18"/>
                <w:szCs w:val="18"/>
              </w:rPr>
            </w:pPr>
            <w:r w:rsidRPr="005F4AE0">
              <w:rPr>
                <w:rFonts w:ascii="Arial" w:hAnsi="Arial" w:cs="Arial"/>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Arial Unicode" w:hAnsi="Arial Unicode"/>
                <w:sz w:val="18"/>
                <w:szCs w:val="18"/>
              </w:rPr>
            </w:pPr>
            <w:r w:rsidRPr="005F4AE0">
              <w:rPr>
                <w:rFonts w:ascii="Arial" w:hAnsi="Arial" w:cs="Arial"/>
                <w:sz w:val="18"/>
                <w:szCs w:val="18"/>
              </w:rPr>
              <w:t> </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F4AE0" w:rsidRPr="005F4AE0" w:rsidRDefault="005F4AE0" w:rsidP="005F4AE0">
            <w:pPr>
              <w:rPr>
                <w:rFonts w:ascii="Sylfaen" w:hAnsi="Sylfaen"/>
                <w:color w:val="000000"/>
              </w:rPr>
            </w:pPr>
            <w:r w:rsidRPr="005F4AE0">
              <w:rPr>
                <w:rFonts w:ascii="Sylfaen" w:hAnsi="Sylfaen"/>
                <w:color w:val="000000"/>
                <w:sz w:val="22"/>
                <w:szCs w:val="22"/>
              </w:rPr>
              <w:t> </w:t>
            </w:r>
          </w:p>
        </w:tc>
        <w:tc>
          <w:tcPr>
            <w:tcW w:w="1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F4AE0" w:rsidRPr="005F4AE0" w:rsidRDefault="005F4AE0" w:rsidP="005F4AE0">
            <w:pPr>
              <w:jc w:val="right"/>
              <w:rPr>
                <w:rFonts w:ascii="Sylfaen" w:hAnsi="Sylfaen"/>
                <w:sz w:val="20"/>
                <w:szCs w:val="20"/>
              </w:rPr>
            </w:pPr>
          </w:p>
        </w:tc>
      </w:tr>
      <w:tr w:rsidR="005F4AE0" w:rsidRPr="005F4AE0" w:rsidTr="001B1A5F">
        <w:trPr>
          <w:trHeight w:val="315"/>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5F4AE0" w:rsidRPr="005F4AE0" w:rsidRDefault="005F4AE0" w:rsidP="005F4AE0">
            <w:pPr>
              <w:jc w:val="center"/>
              <w:rPr>
                <w:rFonts w:ascii="Arial Unicode" w:hAnsi="Arial Unicode"/>
                <w:sz w:val="18"/>
                <w:szCs w:val="18"/>
              </w:rPr>
            </w:pPr>
            <w:r w:rsidRPr="005F4AE0">
              <w:rPr>
                <w:rFonts w:ascii="Arial" w:hAnsi="Arial" w:cs="Arial"/>
                <w:sz w:val="18"/>
                <w:szCs w:val="18"/>
              </w:rPr>
              <w:t> </w:t>
            </w:r>
          </w:p>
        </w:tc>
        <w:tc>
          <w:tcPr>
            <w:tcW w:w="5144"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5F4AE0" w:rsidRPr="005F4AE0" w:rsidRDefault="005F4AE0" w:rsidP="005F4AE0">
            <w:pPr>
              <w:rPr>
                <w:rFonts w:ascii="Sylfaen" w:hAnsi="Sylfaen"/>
                <w:sz w:val="20"/>
                <w:szCs w:val="20"/>
              </w:rPr>
            </w:pPr>
            <w:r w:rsidRPr="005F4AE0">
              <w:rPr>
                <w:rFonts w:ascii="Sylfaen" w:hAnsi="Sylfaen"/>
                <w:sz w:val="20"/>
                <w:szCs w:val="20"/>
              </w:rPr>
              <w:t>ԱԱՀ</w:t>
            </w:r>
          </w:p>
        </w:tc>
        <w:tc>
          <w:tcPr>
            <w:tcW w:w="87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Arial Unicode" w:hAnsi="Arial Unicode"/>
                <w:sz w:val="18"/>
                <w:szCs w:val="18"/>
              </w:rPr>
            </w:pPr>
            <w:r w:rsidRPr="005F4AE0">
              <w:rPr>
                <w:rFonts w:ascii="Arial Unicode" w:hAnsi="Arial Unicode"/>
                <w:sz w:val="18"/>
                <w:szCs w:val="18"/>
              </w:rPr>
              <w:t>20%</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Arial Unicode" w:hAnsi="Arial Unicode"/>
                <w:sz w:val="18"/>
                <w:szCs w:val="18"/>
              </w:rPr>
            </w:pPr>
            <w:r w:rsidRPr="005F4AE0">
              <w:rPr>
                <w:rFonts w:ascii="Arial" w:hAnsi="Arial" w:cs="Arial"/>
                <w:sz w:val="18"/>
                <w:szCs w:val="18"/>
              </w:rPr>
              <w:t> </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F4AE0" w:rsidRPr="005F4AE0" w:rsidRDefault="005F4AE0" w:rsidP="005F4AE0">
            <w:pPr>
              <w:rPr>
                <w:rFonts w:ascii="Sylfaen" w:hAnsi="Sylfaen"/>
                <w:color w:val="000000"/>
              </w:rPr>
            </w:pPr>
            <w:r w:rsidRPr="005F4AE0">
              <w:rPr>
                <w:rFonts w:ascii="Sylfaen" w:hAnsi="Sylfaen"/>
                <w:color w:val="000000"/>
                <w:sz w:val="22"/>
                <w:szCs w:val="22"/>
              </w:rPr>
              <w:t> </w:t>
            </w:r>
          </w:p>
        </w:tc>
        <w:tc>
          <w:tcPr>
            <w:tcW w:w="1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F4AE0" w:rsidRPr="005F4AE0" w:rsidRDefault="005F4AE0" w:rsidP="005F4AE0">
            <w:pPr>
              <w:jc w:val="right"/>
              <w:rPr>
                <w:rFonts w:ascii="Sylfaen" w:hAnsi="Sylfaen"/>
                <w:sz w:val="20"/>
                <w:szCs w:val="20"/>
              </w:rPr>
            </w:pPr>
          </w:p>
        </w:tc>
      </w:tr>
      <w:tr w:rsidR="005F4AE0" w:rsidRPr="005F4AE0" w:rsidTr="001B1A5F">
        <w:trPr>
          <w:trHeight w:val="315"/>
        </w:trPr>
        <w:tc>
          <w:tcPr>
            <w:tcW w:w="45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5F4AE0" w:rsidRPr="005F4AE0" w:rsidRDefault="005F4AE0" w:rsidP="005F4AE0">
            <w:pPr>
              <w:jc w:val="center"/>
              <w:rPr>
                <w:rFonts w:ascii="Arial Unicode" w:hAnsi="Arial Unicode"/>
                <w:sz w:val="18"/>
                <w:szCs w:val="18"/>
              </w:rPr>
            </w:pPr>
            <w:r w:rsidRPr="005F4AE0">
              <w:rPr>
                <w:rFonts w:ascii="Arial" w:hAnsi="Arial" w:cs="Arial"/>
                <w:sz w:val="18"/>
                <w:szCs w:val="18"/>
              </w:rPr>
              <w:t> </w:t>
            </w:r>
          </w:p>
        </w:tc>
        <w:tc>
          <w:tcPr>
            <w:tcW w:w="5144"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5F4AE0" w:rsidRPr="005F4AE0" w:rsidRDefault="005F4AE0" w:rsidP="005F4AE0">
            <w:pPr>
              <w:rPr>
                <w:rFonts w:ascii="Sylfaen" w:hAnsi="Sylfaen"/>
                <w:b/>
                <w:bCs/>
                <w:sz w:val="20"/>
                <w:szCs w:val="20"/>
              </w:rPr>
            </w:pPr>
            <w:r w:rsidRPr="005F4AE0">
              <w:rPr>
                <w:rFonts w:ascii="Sylfaen" w:hAnsi="Sylfaen"/>
                <w:b/>
                <w:bCs/>
                <w:sz w:val="20"/>
                <w:szCs w:val="20"/>
              </w:rPr>
              <w:t xml:space="preserve">Ընդամենը </w:t>
            </w:r>
          </w:p>
        </w:tc>
        <w:tc>
          <w:tcPr>
            <w:tcW w:w="87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Arial Unicode" w:hAnsi="Arial Unicode"/>
                <w:sz w:val="18"/>
                <w:szCs w:val="18"/>
              </w:rPr>
            </w:pPr>
            <w:r w:rsidRPr="005F4AE0">
              <w:rPr>
                <w:rFonts w:ascii="Arial" w:hAnsi="Arial" w:cs="Arial"/>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AE0" w:rsidRPr="005F4AE0" w:rsidRDefault="005F4AE0" w:rsidP="005F4AE0">
            <w:pPr>
              <w:jc w:val="center"/>
              <w:rPr>
                <w:rFonts w:ascii="Arial Unicode" w:hAnsi="Arial Unicode"/>
                <w:sz w:val="18"/>
                <w:szCs w:val="18"/>
              </w:rPr>
            </w:pPr>
            <w:r w:rsidRPr="005F4AE0">
              <w:rPr>
                <w:rFonts w:ascii="Arial" w:hAnsi="Arial" w:cs="Arial"/>
                <w:sz w:val="18"/>
                <w:szCs w:val="18"/>
              </w:rPr>
              <w:t> </w:t>
            </w:r>
          </w:p>
        </w:tc>
        <w:tc>
          <w:tcPr>
            <w:tcW w:w="135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F4AE0" w:rsidRPr="005F4AE0" w:rsidRDefault="005F4AE0" w:rsidP="005F4AE0">
            <w:pPr>
              <w:rPr>
                <w:rFonts w:ascii="Sylfaen" w:hAnsi="Sylfaen"/>
                <w:color w:val="000000"/>
              </w:rPr>
            </w:pPr>
            <w:r w:rsidRPr="005F4AE0">
              <w:rPr>
                <w:rFonts w:ascii="Sylfaen" w:hAnsi="Sylfaen"/>
                <w:color w:val="000000"/>
                <w:sz w:val="22"/>
                <w:szCs w:val="22"/>
              </w:rPr>
              <w:t> </w:t>
            </w:r>
          </w:p>
        </w:tc>
        <w:tc>
          <w:tcPr>
            <w:tcW w:w="1440" w:type="dxa"/>
            <w:tcBorders>
              <w:top w:val="single" w:sz="4" w:space="0" w:color="auto"/>
              <w:left w:val="single" w:sz="4" w:space="0" w:color="auto"/>
              <w:bottom w:val="single" w:sz="4" w:space="0" w:color="auto"/>
              <w:right w:val="single" w:sz="4" w:space="0" w:color="auto"/>
            </w:tcBorders>
            <w:shd w:val="clear" w:color="000000" w:fill="FFFFFF"/>
            <w:noWrap/>
            <w:hideMark/>
          </w:tcPr>
          <w:p w:rsidR="005F4AE0" w:rsidRPr="005F4AE0" w:rsidRDefault="005F4AE0" w:rsidP="005F4AE0">
            <w:pPr>
              <w:jc w:val="right"/>
              <w:rPr>
                <w:rFonts w:ascii="Sylfaen" w:hAnsi="Sylfaen"/>
                <w:sz w:val="20"/>
                <w:szCs w:val="20"/>
              </w:rPr>
            </w:pPr>
          </w:p>
        </w:tc>
      </w:tr>
      <w:tr w:rsidR="001B1A5F" w:rsidTr="001B1A5F">
        <w:trPr>
          <w:gridBefore w:val="1"/>
          <w:gridAfter w:val="2"/>
          <w:wBefore w:w="12" w:type="dxa"/>
          <w:wAfter w:w="2381" w:type="dxa"/>
          <w:trHeight w:val="420"/>
        </w:trPr>
        <w:tc>
          <w:tcPr>
            <w:tcW w:w="4171" w:type="dxa"/>
            <w:gridSpan w:val="2"/>
            <w:tcBorders>
              <w:top w:val="single" w:sz="4" w:space="0" w:color="auto"/>
              <w:left w:val="nil"/>
              <w:bottom w:val="single" w:sz="4" w:space="0" w:color="auto"/>
            </w:tcBorders>
            <w:shd w:val="clear" w:color="auto" w:fill="auto"/>
            <w:vAlign w:val="center"/>
            <w:hideMark/>
          </w:tcPr>
          <w:p w:rsidR="001B1A5F" w:rsidRDefault="001B1A5F" w:rsidP="00261205">
            <w:pPr>
              <w:rPr>
                <w:rFonts w:ascii="Times Armenian" w:hAnsi="Times Armenian"/>
                <w:sz w:val="16"/>
                <w:szCs w:val="16"/>
              </w:rPr>
            </w:pPr>
            <w:r>
              <w:rPr>
                <w:rFonts w:ascii="Times Armenian" w:hAnsi="Times Armenian"/>
                <w:sz w:val="16"/>
                <w:szCs w:val="16"/>
              </w:rPr>
              <w:t>*ä³ïíÇñ³ïáõÇ ÏáÕÙÇó ïñ³Ù³¹ñíáÕ ÝÛáõÃ»ñ</w:t>
            </w:r>
          </w:p>
        </w:tc>
        <w:tc>
          <w:tcPr>
            <w:tcW w:w="900" w:type="dxa"/>
            <w:tcBorders>
              <w:top w:val="single" w:sz="4" w:space="0" w:color="auto"/>
              <w:bottom w:val="single" w:sz="4" w:space="0" w:color="auto"/>
            </w:tcBorders>
            <w:shd w:val="clear" w:color="auto" w:fill="auto"/>
            <w:vAlign w:val="center"/>
            <w:hideMark/>
          </w:tcPr>
          <w:p w:rsidR="001B1A5F" w:rsidRDefault="001B1A5F" w:rsidP="00261205">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single" w:sz="4" w:space="0" w:color="auto"/>
              <w:bottom w:val="single" w:sz="4" w:space="0" w:color="auto"/>
            </w:tcBorders>
            <w:shd w:val="clear" w:color="auto" w:fill="auto"/>
            <w:vAlign w:val="center"/>
            <w:hideMark/>
          </w:tcPr>
          <w:p w:rsidR="001B1A5F" w:rsidRDefault="001B1A5F" w:rsidP="00261205">
            <w:pPr>
              <w:jc w:val="center"/>
              <w:rPr>
                <w:rFonts w:ascii="Times Armenian" w:hAnsi="Times Armenian"/>
                <w:sz w:val="16"/>
                <w:szCs w:val="16"/>
              </w:rPr>
            </w:pPr>
            <w:r>
              <w:rPr>
                <w:rFonts w:ascii="Times Armenian" w:hAnsi="Times Armenian"/>
                <w:sz w:val="16"/>
                <w:szCs w:val="16"/>
              </w:rPr>
              <w:t> </w:t>
            </w:r>
          </w:p>
        </w:tc>
        <w:tc>
          <w:tcPr>
            <w:tcW w:w="1710" w:type="dxa"/>
            <w:gridSpan w:val="3"/>
            <w:tcBorders>
              <w:top w:val="single" w:sz="4" w:space="0" w:color="auto"/>
            </w:tcBorders>
            <w:shd w:val="clear" w:color="auto" w:fill="auto"/>
            <w:noWrap/>
            <w:vAlign w:val="bottom"/>
            <w:hideMark/>
          </w:tcPr>
          <w:p w:rsidR="001B1A5F" w:rsidRDefault="001B1A5F" w:rsidP="00261205">
            <w:pPr>
              <w:rPr>
                <w:rFonts w:ascii="Sylfaen" w:hAnsi="Sylfaen"/>
                <w:sz w:val="16"/>
                <w:szCs w:val="16"/>
              </w:rPr>
            </w:pPr>
            <w:r>
              <w:rPr>
                <w:rFonts w:ascii="Sylfaen" w:hAnsi="Sylfaen"/>
                <w:sz w:val="16"/>
                <w:szCs w:val="16"/>
              </w:rPr>
              <w:t> </w:t>
            </w:r>
          </w:p>
        </w:tc>
      </w:tr>
      <w:tr w:rsidR="001B1A5F" w:rsidTr="001B1A5F">
        <w:trPr>
          <w:gridBefore w:val="1"/>
          <w:gridAfter w:val="2"/>
          <w:wBefore w:w="12" w:type="dxa"/>
          <w:wAfter w:w="2381" w:type="dxa"/>
          <w:trHeight w:val="300"/>
        </w:trPr>
        <w:tc>
          <w:tcPr>
            <w:tcW w:w="41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A5F" w:rsidRDefault="001B1A5F" w:rsidP="001B1A5F">
            <w:pPr>
              <w:rPr>
                <w:rFonts w:ascii="Calibri" w:hAnsi="Calibri"/>
                <w:sz w:val="16"/>
                <w:szCs w:val="16"/>
              </w:rPr>
            </w:pPr>
            <w:r w:rsidRPr="005F4AE0">
              <w:rPr>
                <w:rFonts w:ascii="Sylfaen" w:hAnsi="Sylfaen"/>
                <w:sz w:val="18"/>
                <w:szCs w:val="18"/>
              </w:rPr>
              <w:t>Պողպատ</w:t>
            </w:r>
            <w:r>
              <w:rPr>
                <w:rFonts w:ascii="Sylfaen" w:hAnsi="Sylfaen"/>
                <w:sz w:val="18"/>
                <w:szCs w:val="18"/>
              </w:rPr>
              <w:t xml:space="preserve">յա էլեկտրաեռակցվող ուղղակար </w:t>
            </w:r>
            <w:r w:rsidRPr="005F4AE0">
              <w:rPr>
                <w:rFonts w:ascii="Sylfaen" w:hAnsi="Sylfaen"/>
                <w:sz w:val="18"/>
                <w:szCs w:val="18"/>
              </w:rPr>
              <w:t xml:space="preserve"> խողովակ</w:t>
            </w:r>
            <w:r>
              <w:rPr>
                <w:rFonts w:ascii="Sylfaen" w:hAnsi="Sylfaen"/>
                <w:sz w:val="18"/>
                <w:szCs w:val="18"/>
              </w:rPr>
              <w:t xml:space="preserve"> </w:t>
            </w:r>
            <w:r w:rsidRPr="005F4AE0">
              <w:rPr>
                <w:rFonts w:ascii="Sylfaen" w:hAnsi="Sylfaen"/>
                <w:sz w:val="18"/>
                <w:szCs w:val="18"/>
              </w:rPr>
              <w:t>Ø159x4.5մմ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1B1A5F" w:rsidRDefault="001B1A5F" w:rsidP="00261205">
            <w:pPr>
              <w:jc w:val="center"/>
              <w:rPr>
                <w:rFonts w:ascii="Times Armenian" w:hAnsi="Times Armenian"/>
                <w:sz w:val="16"/>
                <w:szCs w:val="16"/>
              </w:rPr>
            </w:pPr>
            <w:r>
              <w:rPr>
                <w:rFonts w:ascii="Sylfaen" w:hAnsi="Sylfaen" w:cs="Sylfaen"/>
                <w:sz w:val="16"/>
                <w:szCs w:val="16"/>
              </w:rPr>
              <w:t>մ</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B1A5F" w:rsidRDefault="001B1A5F" w:rsidP="00307278">
            <w:pPr>
              <w:jc w:val="center"/>
              <w:rPr>
                <w:rFonts w:ascii="Times Armenian" w:hAnsi="Times Armenian"/>
                <w:sz w:val="16"/>
                <w:szCs w:val="16"/>
              </w:rPr>
            </w:pPr>
            <w:r>
              <w:rPr>
                <w:rFonts w:ascii="Times Armenian" w:hAnsi="Times Armenian"/>
                <w:sz w:val="16"/>
                <w:szCs w:val="16"/>
              </w:rPr>
              <w:t>479</w:t>
            </w:r>
            <w:r w:rsidR="00307278">
              <w:rPr>
                <w:rFonts w:ascii="Times Armenian" w:hAnsi="Times Armenian"/>
                <w:sz w:val="16"/>
                <w:szCs w:val="16"/>
              </w:rPr>
              <w:t>8</w:t>
            </w:r>
          </w:p>
        </w:tc>
        <w:tc>
          <w:tcPr>
            <w:tcW w:w="1710" w:type="dxa"/>
            <w:gridSpan w:val="3"/>
            <w:tcBorders>
              <w:left w:val="single" w:sz="4" w:space="0" w:color="auto"/>
            </w:tcBorders>
            <w:shd w:val="clear" w:color="auto" w:fill="auto"/>
            <w:noWrap/>
            <w:vAlign w:val="bottom"/>
            <w:hideMark/>
          </w:tcPr>
          <w:p w:rsidR="001B1A5F" w:rsidRDefault="001B1A5F" w:rsidP="00261205">
            <w:pPr>
              <w:rPr>
                <w:rFonts w:ascii="Sylfaen" w:hAnsi="Sylfaen"/>
                <w:sz w:val="16"/>
                <w:szCs w:val="16"/>
              </w:rPr>
            </w:pPr>
            <w:r>
              <w:rPr>
                <w:rFonts w:ascii="Sylfaen" w:hAnsi="Sylfaen"/>
                <w:sz w:val="16"/>
                <w:szCs w:val="16"/>
              </w:rPr>
              <w:t> </w:t>
            </w:r>
          </w:p>
        </w:tc>
      </w:tr>
      <w:tr w:rsidR="001B1A5F" w:rsidTr="001B1A5F">
        <w:trPr>
          <w:gridBefore w:val="1"/>
          <w:gridAfter w:val="2"/>
          <w:wBefore w:w="12" w:type="dxa"/>
          <w:wAfter w:w="2381" w:type="dxa"/>
          <w:trHeight w:val="300"/>
        </w:trPr>
        <w:tc>
          <w:tcPr>
            <w:tcW w:w="41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1A5F" w:rsidRPr="001B1A5F" w:rsidRDefault="001B1A5F" w:rsidP="00261205">
            <w:pPr>
              <w:rPr>
                <w:rFonts w:ascii="Sylfaen" w:hAnsi="Sylfaen"/>
                <w:sz w:val="16"/>
                <w:szCs w:val="16"/>
              </w:rPr>
            </w:pPr>
            <w:r>
              <w:rPr>
                <w:rFonts w:ascii="Sylfaen" w:hAnsi="Sylfaen" w:cs="Sylfaen"/>
                <w:sz w:val="16"/>
                <w:szCs w:val="16"/>
              </w:rPr>
              <w:t xml:space="preserve">Արմունկ 90 աստիճան </w:t>
            </w:r>
            <w:r>
              <w:rPr>
                <w:rFonts w:ascii="Calibri" w:hAnsi="Calibri"/>
                <w:sz w:val="16"/>
                <w:szCs w:val="16"/>
              </w:rPr>
              <w:t xml:space="preserve">   159x 6</w:t>
            </w:r>
            <w:r>
              <w:rPr>
                <w:rFonts w:ascii="Sylfaen" w:hAnsi="Sylfaen"/>
                <w:sz w:val="16"/>
                <w:szCs w:val="16"/>
              </w:rPr>
              <w:t>Պա 0.3</w:t>
            </w:r>
          </w:p>
        </w:tc>
        <w:tc>
          <w:tcPr>
            <w:tcW w:w="900" w:type="dxa"/>
            <w:tcBorders>
              <w:top w:val="nil"/>
              <w:left w:val="nil"/>
              <w:bottom w:val="single" w:sz="4" w:space="0" w:color="auto"/>
              <w:right w:val="single" w:sz="4" w:space="0" w:color="auto"/>
            </w:tcBorders>
            <w:shd w:val="clear" w:color="auto" w:fill="auto"/>
            <w:vAlign w:val="center"/>
            <w:hideMark/>
          </w:tcPr>
          <w:p w:rsidR="001B1A5F" w:rsidRDefault="001B1A5F" w:rsidP="00261205">
            <w:pPr>
              <w:jc w:val="center"/>
              <w:rPr>
                <w:rFonts w:ascii="Times Armenian" w:hAnsi="Times Armenian"/>
                <w:sz w:val="16"/>
                <w:szCs w:val="16"/>
              </w:rPr>
            </w:pPr>
            <w:r>
              <w:rPr>
                <w:rFonts w:ascii="Sylfaen" w:hAnsi="Sylfaen" w:cs="Sylfaen"/>
                <w:sz w:val="16"/>
                <w:szCs w:val="16"/>
              </w:rPr>
              <w:t>Հատ/կգ</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B1A5F" w:rsidRDefault="001B1A5F" w:rsidP="00261205">
            <w:pPr>
              <w:jc w:val="center"/>
              <w:rPr>
                <w:rFonts w:ascii="Times Armenian" w:hAnsi="Times Armenian"/>
                <w:sz w:val="16"/>
                <w:szCs w:val="16"/>
              </w:rPr>
            </w:pPr>
            <w:r>
              <w:rPr>
                <w:rFonts w:ascii="Times Armenian" w:hAnsi="Times Armenian"/>
                <w:sz w:val="16"/>
                <w:szCs w:val="16"/>
              </w:rPr>
              <w:t>112/941</w:t>
            </w:r>
          </w:p>
        </w:tc>
        <w:tc>
          <w:tcPr>
            <w:tcW w:w="1710" w:type="dxa"/>
            <w:gridSpan w:val="3"/>
            <w:tcBorders>
              <w:left w:val="single" w:sz="4" w:space="0" w:color="auto"/>
            </w:tcBorders>
            <w:shd w:val="clear" w:color="auto" w:fill="auto"/>
            <w:noWrap/>
            <w:vAlign w:val="bottom"/>
            <w:hideMark/>
          </w:tcPr>
          <w:p w:rsidR="001B1A5F" w:rsidRDefault="001B1A5F" w:rsidP="00261205">
            <w:pPr>
              <w:rPr>
                <w:rFonts w:ascii="Sylfaen" w:hAnsi="Sylfaen"/>
                <w:sz w:val="16"/>
                <w:szCs w:val="16"/>
              </w:rPr>
            </w:pPr>
            <w:r>
              <w:rPr>
                <w:rFonts w:ascii="Sylfaen" w:hAnsi="Sylfaen"/>
                <w:sz w:val="16"/>
                <w:szCs w:val="16"/>
              </w:rPr>
              <w:t> </w:t>
            </w:r>
          </w:p>
        </w:tc>
      </w:tr>
    </w:tbl>
    <w:p w:rsidR="00C341C6" w:rsidRDefault="00C341C6" w:rsidP="00E7161D">
      <w:pPr>
        <w:jc w:val="center"/>
        <w:rPr>
          <w:rFonts w:ascii="Sylfaen" w:hAnsi="Sylfaen"/>
          <w:b/>
          <w:sz w:val="22"/>
          <w:szCs w:val="22"/>
        </w:rPr>
      </w:pPr>
    </w:p>
    <w:p w:rsidR="0082173E" w:rsidRPr="00C341C6" w:rsidRDefault="0082173E"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307278" w:rsidRDefault="00307278"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40A92">
        <w:rPr>
          <w:rFonts w:ascii="Sylfaen" w:hAnsi="Sylfaen"/>
          <w:sz w:val="18"/>
          <w:szCs w:val="18"/>
          <w:lang w:val="af-ZA"/>
        </w:rPr>
        <w:t xml:space="preserve">№026/GArm/17_2.1_003/05.04.17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640A92" w:rsidP="00A869AD">
            <w:pPr>
              <w:jc w:val="center"/>
              <w:rPr>
                <w:rFonts w:ascii="Sylfaen" w:hAnsi="Sylfaen" w:cs="Sylfaen"/>
                <w:sz w:val="20"/>
                <w:szCs w:val="20"/>
              </w:rPr>
            </w:pPr>
            <w:r>
              <w:rPr>
                <w:rFonts w:ascii="Sylfaen" w:hAnsi="Sylfaen" w:cs="Sylfaen"/>
                <w:b/>
                <w:lang w:val="hy-AM"/>
              </w:rPr>
              <w:t>Արմավիրի մարզի Արազափ գյուղը սնող միջին ճնշման գազատարի վթարային հատվածի վերատեղադրում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640A92">
        <w:rPr>
          <w:rFonts w:ascii="Sylfaen" w:hAnsi="Sylfaen"/>
          <w:b/>
          <w:sz w:val="14"/>
          <w:szCs w:val="14"/>
          <w:lang w:val="af-ZA"/>
        </w:rPr>
        <w:t xml:space="preserve">№026/GArm/17_2.1_003/05.04.17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640A92">
        <w:rPr>
          <w:rFonts w:ascii="Sylfaen" w:hAnsi="Sylfaen"/>
          <w:b/>
          <w:sz w:val="14"/>
          <w:szCs w:val="14"/>
          <w:lang w:val="af-ZA"/>
        </w:rPr>
        <w:t xml:space="preserve">№026/GArm/17_2.1_003/05.04.17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640A92">
        <w:rPr>
          <w:rFonts w:ascii="Sylfaen" w:hAnsi="Sylfaen" w:cs="Sylfaen"/>
          <w:sz w:val="14"/>
          <w:szCs w:val="14"/>
          <w:lang w:val="nl-NL"/>
        </w:rPr>
        <w:t>Արմավիրի մարզի Արազափ գյուղը սնող միջին ճնշման գազատարի վթարային հատվածի վերատեղադրում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640A92">
        <w:rPr>
          <w:rFonts w:ascii="Sylfaen" w:hAnsi="Sylfaen"/>
          <w:sz w:val="14"/>
          <w:szCs w:val="14"/>
          <w:lang w:val="af-ZA"/>
        </w:rPr>
        <w:t xml:space="preserve">№026/GArm/17_2.1_003/05.04.17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640A92">
        <w:rPr>
          <w:rFonts w:ascii="Sylfaen" w:hAnsi="Sylfaen" w:cs="Sylfaen"/>
          <w:sz w:val="14"/>
          <w:szCs w:val="14"/>
          <w:lang w:val="nl-NL"/>
        </w:rPr>
        <w:t>Արմավիրի մարզի Արազափ գյուղը սնող միջին ճնշման գազատարի վթարային հատվածի վերատեղադրում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640A92">
        <w:rPr>
          <w:rFonts w:ascii="Sylfaen" w:hAnsi="Sylfaen"/>
          <w:b/>
          <w:sz w:val="14"/>
          <w:szCs w:val="14"/>
          <w:lang w:val="af-ZA"/>
        </w:rPr>
        <w:t xml:space="preserve">№026/GArm/17_2.1_003/05.04.17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640A92">
        <w:rPr>
          <w:rFonts w:ascii="Sylfaen" w:hAnsi="Sylfaen" w:cs="Sylfaen"/>
          <w:sz w:val="14"/>
          <w:szCs w:val="14"/>
          <w:lang w:val="nl-NL"/>
        </w:rPr>
        <w:t>Արմավիրի մարզի Արազափ գյուղը սնող միջին ճնշման գազատարի վթարային հատվածի վերատեղադրում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w:t>
      </w:r>
      <w:r w:rsidR="00711F10">
        <w:rPr>
          <w:rFonts w:ascii="Sylfaen" w:hAnsi="Sylfaen"/>
          <w:sz w:val="14"/>
          <w:szCs w:val="14"/>
          <w:lang w:val="af-ZA"/>
        </w:rPr>
        <w:t>030/GArm/17_</w:t>
      </w:r>
      <w:r w:rsidR="00DC3565">
        <w:rPr>
          <w:rFonts w:ascii="Sylfaen" w:hAnsi="Sylfaen"/>
          <w:sz w:val="14"/>
          <w:szCs w:val="14"/>
          <w:lang w:val="af-ZA"/>
        </w:rPr>
        <w:t>2.1_27/</w:t>
      </w:r>
      <w:r w:rsidR="00711F10">
        <w:rPr>
          <w:rFonts w:ascii="Sylfaen" w:hAnsi="Sylfaen"/>
          <w:sz w:val="14"/>
          <w:szCs w:val="14"/>
          <w:lang w:val="af-ZA"/>
        </w:rPr>
        <w:t>05.04.17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307278" w:rsidRDefault="00307278"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1DC" w:rsidRDefault="009B71DC" w:rsidP="004D3B9B">
      <w:r>
        <w:separator/>
      </w:r>
    </w:p>
  </w:endnote>
  <w:endnote w:type="continuationSeparator" w:id="0">
    <w:p w:rsidR="009B71DC" w:rsidRDefault="009B71D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1DC" w:rsidRDefault="009B71DC" w:rsidP="004D3B9B">
      <w:r>
        <w:separator/>
      </w:r>
    </w:p>
  </w:footnote>
  <w:footnote w:type="continuationSeparator" w:id="0">
    <w:p w:rsidR="009B71DC" w:rsidRDefault="009B71DC" w:rsidP="004D3B9B">
      <w:r>
        <w:continuationSeparator/>
      </w:r>
    </w:p>
  </w:footnote>
  <w:footnote w:id="1">
    <w:p w:rsidR="005F4AE0" w:rsidRPr="004E5447" w:rsidRDefault="005F4AE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AE0" w:rsidRDefault="005F4AE0">
    <w:pPr>
      <w:pStyle w:val="Header"/>
      <w:rPr>
        <w:lang w:val="en-US"/>
      </w:rPr>
    </w:pPr>
  </w:p>
  <w:p w:rsidR="005F4AE0" w:rsidRPr="00460191" w:rsidRDefault="005F4AE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53218"/>
    <w:rsid w:val="00063D4C"/>
    <w:rsid w:val="0006554F"/>
    <w:rsid w:val="00067CDE"/>
    <w:rsid w:val="0007045F"/>
    <w:rsid w:val="00077E51"/>
    <w:rsid w:val="0009611C"/>
    <w:rsid w:val="00096547"/>
    <w:rsid w:val="000A2A26"/>
    <w:rsid w:val="000D6038"/>
    <w:rsid w:val="000E5066"/>
    <w:rsid w:val="000F09C3"/>
    <w:rsid w:val="000F5518"/>
    <w:rsid w:val="00105E45"/>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B1A5F"/>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692F"/>
    <w:rsid w:val="00303E79"/>
    <w:rsid w:val="0030676C"/>
    <w:rsid w:val="00307278"/>
    <w:rsid w:val="00312A71"/>
    <w:rsid w:val="0031408A"/>
    <w:rsid w:val="003157FA"/>
    <w:rsid w:val="003238F2"/>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3F7A14"/>
    <w:rsid w:val="004003C4"/>
    <w:rsid w:val="004045CC"/>
    <w:rsid w:val="00406649"/>
    <w:rsid w:val="004073C7"/>
    <w:rsid w:val="00407BE6"/>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62F4"/>
    <w:rsid w:val="0053737E"/>
    <w:rsid w:val="005431B4"/>
    <w:rsid w:val="005437AD"/>
    <w:rsid w:val="00547629"/>
    <w:rsid w:val="0055081B"/>
    <w:rsid w:val="00551C1C"/>
    <w:rsid w:val="005541CF"/>
    <w:rsid w:val="005618A6"/>
    <w:rsid w:val="00563A42"/>
    <w:rsid w:val="00566B71"/>
    <w:rsid w:val="00571F20"/>
    <w:rsid w:val="005747A9"/>
    <w:rsid w:val="00577064"/>
    <w:rsid w:val="005851AF"/>
    <w:rsid w:val="005946ED"/>
    <w:rsid w:val="00596667"/>
    <w:rsid w:val="005A5D42"/>
    <w:rsid w:val="005B2F49"/>
    <w:rsid w:val="005B547D"/>
    <w:rsid w:val="005B67AF"/>
    <w:rsid w:val="005C1E06"/>
    <w:rsid w:val="005C665B"/>
    <w:rsid w:val="005D348A"/>
    <w:rsid w:val="005D442B"/>
    <w:rsid w:val="005D4E52"/>
    <w:rsid w:val="005D70CE"/>
    <w:rsid w:val="005F0FA2"/>
    <w:rsid w:val="005F2AA3"/>
    <w:rsid w:val="005F3613"/>
    <w:rsid w:val="005F4AE0"/>
    <w:rsid w:val="0060120D"/>
    <w:rsid w:val="00614F8F"/>
    <w:rsid w:val="00621F58"/>
    <w:rsid w:val="006314E6"/>
    <w:rsid w:val="00640A92"/>
    <w:rsid w:val="00641782"/>
    <w:rsid w:val="00643399"/>
    <w:rsid w:val="00644680"/>
    <w:rsid w:val="00655B12"/>
    <w:rsid w:val="00673267"/>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173E"/>
    <w:rsid w:val="0082442A"/>
    <w:rsid w:val="00830D7D"/>
    <w:rsid w:val="0083663E"/>
    <w:rsid w:val="00840296"/>
    <w:rsid w:val="0084501B"/>
    <w:rsid w:val="008463B9"/>
    <w:rsid w:val="0084703A"/>
    <w:rsid w:val="00856256"/>
    <w:rsid w:val="0086534A"/>
    <w:rsid w:val="00865A72"/>
    <w:rsid w:val="00865E78"/>
    <w:rsid w:val="00872E45"/>
    <w:rsid w:val="00874F11"/>
    <w:rsid w:val="008832B5"/>
    <w:rsid w:val="00886554"/>
    <w:rsid w:val="008A15BE"/>
    <w:rsid w:val="008A35B0"/>
    <w:rsid w:val="008A3AEA"/>
    <w:rsid w:val="008A3D0F"/>
    <w:rsid w:val="008B14D4"/>
    <w:rsid w:val="008D18FB"/>
    <w:rsid w:val="008E112C"/>
    <w:rsid w:val="008E3B7C"/>
    <w:rsid w:val="008E563D"/>
    <w:rsid w:val="008F5219"/>
    <w:rsid w:val="008F60D0"/>
    <w:rsid w:val="008F7216"/>
    <w:rsid w:val="00904467"/>
    <w:rsid w:val="00904AD3"/>
    <w:rsid w:val="00917713"/>
    <w:rsid w:val="0093319D"/>
    <w:rsid w:val="00944D06"/>
    <w:rsid w:val="00951B6F"/>
    <w:rsid w:val="009534D9"/>
    <w:rsid w:val="009542F1"/>
    <w:rsid w:val="00954666"/>
    <w:rsid w:val="00957AD4"/>
    <w:rsid w:val="00961CCA"/>
    <w:rsid w:val="00974B8C"/>
    <w:rsid w:val="00977CC5"/>
    <w:rsid w:val="009824BC"/>
    <w:rsid w:val="00984C99"/>
    <w:rsid w:val="009855F0"/>
    <w:rsid w:val="00986F46"/>
    <w:rsid w:val="00996D72"/>
    <w:rsid w:val="00997376"/>
    <w:rsid w:val="009B71DC"/>
    <w:rsid w:val="009B767F"/>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20A3"/>
    <w:rsid w:val="00A56B0E"/>
    <w:rsid w:val="00A57762"/>
    <w:rsid w:val="00A64179"/>
    <w:rsid w:val="00A76217"/>
    <w:rsid w:val="00A7689B"/>
    <w:rsid w:val="00A77010"/>
    <w:rsid w:val="00A83245"/>
    <w:rsid w:val="00A869AD"/>
    <w:rsid w:val="00A913F4"/>
    <w:rsid w:val="00A9223D"/>
    <w:rsid w:val="00AA2A5B"/>
    <w:rsid w:val="00AA346F"/>
    <w:rsid w:val="00AA6C47"/>
    <w:rsid w:val="00AB496A"/>
    <w:rsid w:val="00AC0D68"/>
    <w:rsid w:val="00AC7264"/>
    <w:rsid w:val="00AE7AE9"/>
    <w:rsid w:val="00AF4E65"/>
    <w:rsid w:val="00B049C4"/>
    <w:rsid w:val="00B103F0"/>
    <w:rsid w:val="00B14890"/>
    <w:rsid w:val="00B267A9"/>
    <w:rsid w:val="00B30225"/>
    <w:rsid w:val="00B3165B"/>
    <w:rsid w:val="00B34F24"/>
    <w:rsid w:val="00B40D43"/>
    <w:rsid w:val="00B43E61"/>
    <w:rsid w:val="00B44140"/>
    <w:rsid w:val="00B507F4"/>
    <w:rsid w:val="00B51EA4"/>
    <w:rsid w:val="00B56D93"/>
    <w:rsid w:val="00B63EF3"/>
    <w:rsid w:val="00B671F1"/>
    <w:rsid w:val="00B8504C"/>
    <w:rsid w:val="00B95629"/>
    <w:rsid w:val="00B96A7D"/>
    <w:rsid w:val="00BA1662"/>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3C4A"/>
    <w:rsid w:val="00D05DB8"/>
    <w:rsid w:val="00D1055C"/>
    <w:rsid w:val="00D1316B"/>
    <w:rsid w:val="00D15F05"/>
    <w:rsid w:val="00D22454"/>
    <w:rsid w:val="00D241EC"/>
    <w:rsid w:val="00D32200"/>
    <w:rsid w:val="00D41C96"/>
    <w:rsid w:val="00D43289"/>
    <w:rsid w:val="00D5204C"/>
    <w:rsid w:val="00D60093"/>
    <w:rsid w:val="00D67745"/>
    <w:rsid w:val="00D74B79"/>
    <w:rsid w:val="00D75236"/>
    <w:rsid w:val="00D848F4"/>
    <w:rsid w:val="00D9428E"/>
    <w:rsid w:val="00D960A8"/>
    <w:rsid w:val="00DA4192"/>
    <w:rsid w:val="00DB147D"/>
    <w:rsid w:val="00DB202F"/>
    <w:rsid w:val="00DB2F4A"/>
    <w:rsid w:val="00DB6545"/>
    <w:rsid w:val="00DC3565"/>
    <w:rsid w:val="00DC5090"/>
    <w:rsid w:val="00DD1765"/>
    <w:rsid w:val="00DD17E3"/>
    <w:rsid w:val="00DD2868"/>
    <w:rsid w:val="00DD6B02"/>
    <w:rsid w:val="00DE2F49"/>
    <w:rsid w:val="00DF1020"/>
    <w:rsid w:val="00DF4383"/>
    <w:rsid w:val="00E12E41"/>
    <w:rsid w:val="00E13C47"/>
    <w:rsid w:val="00E146AD"/>
    <w:rsid w:val="00E1555C"/>
    <w:rsid w:val="00E17879"/>
    <w:rsid w:val="00E216CA"/>
    <w:rsid w:val="00E267A4"/>
    <w:rsid w:val="00E26ABA"/>
    <w:rsid w:val="00E271F3"/>
    <w:rsid w:val="00E3602A"/>
    <w:rsid w:val="00E3658E"/>
    <w:rsid w:val="00E50DC8"/>
    <w:rsid w:val="00E538CC"/>
    <w:rsid w:val="00E5481E"/>
    <w:rsid w:val="00E55F08"/>
    <w:rsid w:val="00E60190"/>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791968235">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96C60-EB38-4F9E-A4C1-551E44F47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40</Pages>
  <Words>15268</Words>
  <Characters>87028</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253</cp:revision>
  <dcterms:created xsi:type="dcterms:W3CDTF">2014-03-19T12:47:00Z</dcterms:created>
  <dcterms:modified xsi:type="dcterms:W3CDTF">2017-04-06T05:31:00Z</dcterms:modified>
</cp:coreProperties>
</file>