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711F10">
        <w:rPr>
          <w:rFonts w:ascii="Sylfaen" w:hAnsi="Sylfaen"/>
          <w:lang w:val="af-ZA"/>
        </w:rPr>
        <w:t>030/GArm/17_</w:t>
      </w:r>
      <w:r w:rsidR="00DC3565">
        <w:rPr>
          <w:rFonts w:ascii="Sylfaen" w:hAnsi="Sylfaen"/>
          <w:lang w:val="af-ZA"/>
        </w:rPr>
        <w:t>2.1_27/</w:t>
      </w:r>
      <w:r w:rsidR="00711F10">
        <w:rPr>
          <w:rFonts w:ascii="Sylfaen" w:hAnsi="Sylfaen"/>
          <w:lang w:val="af-ZA"/>
        </w:rPr>
        <w:t>05.04.17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490E">
        <w:rPr>
          <w:rFonts w:ascii="Sylfaen" w:hAnsi="Sylfaen"/>
          <w:bCs/>
          <w:sz w:val="24"/>
          <w:szCs w:val="24"/>
          <w:lang w:val="en-US"/>
        </w:rPr>
        <w:t>05</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711F10">
        <w:rPr>
          <w:rFonts w:ascii="Sylfaen" w:hAnsi="Sylfaen"/>
          <w:b/>
          <w:lang w:val="hy-AM"/>
        </w:rPr>
        <w:t>Լոռու մարզի Ստեփանավան քաղաքի Սայաթ-Նովա-Ջափարիձե փողոցների ց/ճ ստորգետնյա գազատարի վթարային հատվածի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105E45">
        <w:rPr>
          <w:rFonts w:ascii="Sylfaen" w:hAnsi="Sylfaen" w:cs="Sylfaen"/>
          <w:sz w:val="20"/>
        </w:rPr>
        <w:t>«</w:t>
      </w:r>
      <w:r w:rsidR="00711F10">
        <w:rPr>
          <w:rFonts w:ascii="Sylfaen" w:hAnsi="Sylfaen" w:cs="Sylfaen"/>
          <w:sz w:val="20"/>
        </w:rPr>
        <w:t>Լոռու մարզի Ստեփանավան քաղաքի Սայաթ-Նովա-Ջափարիձե փողոցների ց/ճ ստորգետնյա գազատարի վթարային հատվածի վերատեղադրում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711F10">
        <w:rPr>
          <w:rFonts w:ascii="Sylfaen" w:hAnsi="Sylfaen" w:cs="Sylfaen"/>
          <w:sz w:val="18"/>
          <w:szCs w:val="18"/>
        </w:rPr>
        <w:t>Լոռու մարզի Ստեփանավան քաղաքի Սայաթ-Նովա-Ջափարիձե փողոցների ց/ճ ստորգետնյա գազատարի վթարային հատվածի վերատեղադրում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711F10">
        <w:rPr>
          <w:rFonts w:ascii="Sylfaen" w:hAnsi="Sylfaen" w:cs="Sylfaen"/>
          <w:sz w:val="18"/>
          <w:szCs w:val="18"/>
        </w:rPr>
        <w:t>Լոռու մարզի Ստեփանավան քաղաքի Սայաթ-Նովա-Ջափարիձե փողոցների ց/ճ ստորգետնյա գազատարի վթարային հատվածի վերատեղադրում</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711F10">
        <w:rPr>
          <w:rFonts w:ascii="Sylfaen" w:hAnsi="Sylfaen"/>
          <w:sz w:val="18"/>
          <w:szCs w:val="18"/>
        </w:rPr>
        <w:t>Լոռու մարզի Ստեփանավան քաղաքի Սայաթ-Նովա-Ջափարիձե փողոցների ց/ճ ստորգետնյա գազատարի վթարային հատվածի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711F10">
              <w:rPr>
                <w:rFonts w:ascii="Sylfaen" w:hAnsi="Sylfaen"/>
                <w:b/>
                <w:sz w:val="18"/>
                <w:szCs w:val="18"/>
              </w:rPr>
              <w:t>Լոռու մարզի Ստեփանավան քաղաքի Սայաթ-Նովա-Ջափարիձե փողոցների ց/ճ ստորգետնյա գազատարի վթարային հատվածի վերատեղադրում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DC3565">
        <w:rPr>
          <w:rFonts w:ascii="Sylfaen" w:hAnsi="Sylfaen"/>
          <w:sz w:val="18"/>
          <w:szCs w:val="18"/>
        </w:rPr>
        <w:t>ցածր</w:t>
      </w:r>
      <w:r w:rsidR="00AA2A5B">
        <w:rPr>
          <w:rFonts w:ascii="Sylfaen" w:hAnsi="Sylfaen"/>
          <w:sz w:val="18"/>
          <w:szCs w:val="18"/>
          <w:lang w:val="hy-AM"/>
        </w:rPr>
        <w:t xml:space="preserve">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DC3565">
        <w:rPr>
          <w:rFonts w:ascii="Sylfaen" w:hAnsi="Sylfaen" w:cs="Sylfaen"/>
          <w:sz w:val="18"/>
          <w:szCs w:val="18"/>
          <w:lang w:eastAsia="ru-RU"/>
        </w:rPr>
        <w:t>ցածր</w:t>
      </w:r>
      <w:r w:rsidR="00AA2A5B">
        <w:rPr>
          <w:rFonts w:ascii="Sylfaen" w:hAnsi="Sylfaen" w:cs="Sylfaen"/>
          <w:sz w:val="18"/>
          <w:szCs w:val="18"/>
          <w:lang w:val="hy-AM" w:eastAsia="ru-RU"/>
        </w:rPr>
        <w:t xml:space="preserve">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 xml:space="preserve">ապրիլի </w:t>
      </w:r>
      <w:r w:rsidR="00BE22EB" w:rsidRPr="00BE22EB">
        <w:rPr>
          <w:rFonts w:ascii="Sylfaen" w:hAnsi="Sylfaen" w:cs="Arial Armenian"/>
          <w:b/>
          <w:sz w:val="18"/>
          <w:szCs w:val="18"/>
          <w:lang w:val="hy-AM" w:eastAsia="ru-RU"/>
        </w:rPr>
        <w:t xml:space="preserve"> </w:t>
      </w:r>
      <w:r w:rsidR="00F36999">
        <w:rPr>
          <w:rFonts w:ascii="Sylfaen" w:hAnsi="Sylfaen" w:cs="Arial Armenian"/>
          <w:b/>
          <w:sz w:val="18"/>
          <w:szCs w:val="18"/>
          <w:lang w:val="en-US" w:eastAsia="ru-RU"/>
        </w:rPr>
        <w:t>20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և վերջին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lastRenderedPageBreak/>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C3565">
        <w:rPr>
          <w:rFonts w:ascii="Sylfaen" w:hAnsi="Sylfaen" w:cs="Sylfaen"/>
          <w:sz w:val="18"/>
          <w:szCs w:val="18"/>
          <w:lang w:eastAsia="ru-RU"/>
        </w:rPr>
        <w:t>ցածր</w:t>
      </w:r>
      <w:r w:rsidR="00DC3565">
        <w:rPr>
          <w:rFonts w:ascii="Sylfaen" w:hAnsi="Sylfaen" w:cs="Sylfaen"/>
          <w:sz w:val="18"/>
          <w:szCs w:val="18"/>
          <w:lang w:val="hy-AM" w:eastAsia="ru-RU"/>
        </w:rPr>
        <w:t xml:space="preserve"> և միջին </w:t>
      </w:r>
      <w:r w:rsidR="00DC3565" w:rsidRPr="005171BA">
        <w:rPr>
          <w:rFonts w:ascii="Sylfaen" w:hAnsi="Sylfaen" w:cs="Sylfaen"/>
          <w:sz w:val="18"/>
          <w:szCs w:val="18"/>
          <w:lang w:val="hy-AM" w:eastAsia="ru-RU"/>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4E5A82"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DC356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C3565" w:rsidRPr="008463B9" w:rsidTr="00EE1CB7">
        <w:tblPrEx>
          <w:tblLook w:val="04A0"/>
        </w:tblPrEx>
        <w:trPr>
          <w:trHeight w:val="264"/>
        </w:trPr>
        <w:tc>
          <w:tcPr>
            <w:tcW w:w="486" w:type="dxa"/>
            <w:shd w:val="clear" w:color="auto" w:fill="auto"/>
          </w:tcPr>
          <w:p w:rsidR="00DC3565" w:rsidRDefault="00DC3565" w:rsidP="004D3B9B">
            <w:pPr>
              <w:jc w:val="both"/>
              <w:rPr>
                <w:rFonts w:ascii="Sylfaen" w:hAnsi="Sylfaen" w:cs="Sylfaen"/>
                <w:sz w:val="18"/>
                <w:szCs w:val="18"/>
              </w:rPr>
            </w:pPr>
            <w:r>
              <w:rPr>
                <w:rFonts w:ascii="Sylfaen" w:hAnsi="Sylfaen" w:cs="Sylfaen"/>
                <w:sz w:val="18"/>
                <w:szCs w:val="18"/>
              </w:rPr>
              <w:t>3</w:t>
            </w:r>
          </w:p>
        </w:tc>
        <w:tc>
          <w:tcPr>
            <w:tcW w:w="2826" w:type="dxa"/>
          </w:tcPr>
          <w:p w:rsidR="00DC3565" w:rsidRDefault="00DC3565"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C3565" w:rsidRDefault="00DC3565" w:rsidP="00C00C3C">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DC3565" w:rsidRDefault="00DC356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C3565" w:rsidRPr="008463B9" w:rsidTr="00EE1CB7">
        <w:tblPrEx>
          <w:tblLook w:val="04A0"/>
        </w:tblPrEx>
        <w:trPr>
          <w:trHeight w:val="264"/>
        </w:trPr>
        <w:tc>
          <w:tcPr>
            <w:tcW w:w="486" w:type="dxa"/>
            <w:shd w:val="clear" w:color="auto" w:fill="auto"/>
          </w:tcPr>
          <w:p w:rsidR="00DC3565" w:rsidRDefault="00DC3565" w:rsidP="004D3B9B">
            <w:pPr>
              <w:jc w:val="both"/>
              <w:rPr>
                <w:rFonts w:ascii="Sylfaen" w:hAnsi="Sylfaen" w:cs="Sylfaen"/>
                <w:sz w:val="18"/>
                <w:szCs w:val="18"/>
              </w:rPr>
            </w:pPr>
            <w:r>
              <w:rPr>
                <w:rFonts w:ascii="Sylfaen" w:hAnsi="Sylfaen" w:cs="Sylfaen"/>
                <w:sz w:val="18"/>
                <w:szCs w:val="18"/>
              </w:rPr>
              <w:t>4</w:t>
            </w:r>
          </w:p>
        </w:tc>
        <w:tc>
          <w:tcPr>
            <w:tcW w:w="2826" w:type="dxa"/>
          </w:tcPr>
          <w:p w:rsidR="00DC3565" w:rsidRDefault="00DC3565"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DC3565" w:rsidRDefault="00DC3565" w:rsidP="00DC3565">
            <w:pPr>
              <w:jc w:val="center"/>
              <w:rPr>
                <w:rFonts w:ascii="Sylfaen" w:hAnsi="Sylfaen" w:cs="Sylfaen"/>
                <w:sz w:val="18"/>
                <w:szCs w:val="18"/>
              </w:rPr>
            </w:pPr>
            <w:r>
              <w:rPr>
                <w:rFonts w:ascii="Sylfaen" w:hAnsi="Sylfaen" w:cs="Sylfaen"/>
                <w:sz w:val="18"/>
                <w:szCs w:val="18"/>
              </w:rPr>
              <w:t>16մ</w:t>
            </w:r>
            <w:r w:rsidRPr="00DC3565">
              <w:rPr>
                <w:rFonts w:ascii="Sylfaen" w:hAnsi="Sylfaen" w:cs="Sylfaen"/>
                <w:sz w:val="18"/>
                <w:szCs w:val="18"/>
                <w:vertAlign w:val="superscript"/>
              </w:rPr>
              <w:t>3</w:t>
            </w:r>
            <w:r w:rsidRPr="00DC3565">
              <w:rPr>
                <w:rFonts w:ascii="Sylfaen" w:hAnsi="Sylfaen" w:cs="Sylfaen"/>
                <w:sz w:val="18"/>
                <w:szCs w:val="18"/>
              </w:rPr>
              <w:t>-1</w:t>
            </w:r>
            <w:r>
              <w:rPr>
                <w:rFonts w:ascii="Sylfaen" w:hAnsi="Sylfaen" w:cs="Sylfaen"/>
                <w:sz w:val="18"/>
                <w:szCs w:val="18"/>
              </w:rPr>
              <w:t>րոպե կամ այլ հզորության</w:t>
            </w:r>
          </w:p>
        </w:tc>
        <w:tc>
          <w:tcPr>
            <w:tcW w:w="1395" w:type="dxa"/>
            <w:shd w:val="clear" w:color="auto" w:fill="auto"/>
          </w:tcPr>
          <w:p w:rsidR="00DC3565" w:rsidRDefault="00DC3565"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DC3565"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DC356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4E5A82"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DC3565"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353DC" w:rsidRDefault="00DC356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DC356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DC3565"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DC3565" w:rsidRPr="008463B9" w:rsidTr="002A1590">
        <w:tblPrEx>
          <w:tblLook w:val="04A0"/>
        </w:tblPrEx>
        <w:trPr>
          <w:trHeight w:val="253"/>
        </w:trPr>
        <w:tc>
          <w:tcPr>
            <w:tcW w:w="484" w:type="dxa"/>
            <w:shd w:val="clear" w:color="auto" w:fill="auto"/>
          </w:tcPr>
          <w:p w:rsidR="00DC3565" w:rsidRDefault="00DC3565" w:rsidP="00A50C11">
            <w:pPr>
              <w:jc w:val="center"/>
              <w:rPr>
                <w:rFonts w:ascii="Sylfaen" w:hAnsi="Sylfaen" w:cs="Sylfaen"/>
                <w:sz w:val="18"/>
                <w:szCs w:val="18"/>
              </w:rPr>
            </w:pPr>
            <w:r>
              <w:rPr>
                <w:rFonts w:ascii="Sylfaen" w:hAnsi="Sylfaen" w:cs="Sylfaen"/>
                <w:sz w:val="18"/>
                <w:szCs w:val="18"/>
              </w:rPr>
              <w:t>6</w:t>
            </w:r>
          </w:p>
        </w:tc>
        <w:tc>
          <w:tcPr>
            <w:tcW w:w="3107" w:type="dxa"/>
          </w:tcPr>
          <w:p w:rsidR="00DC3565" w:rsidRDefault="00DC3565" w:rsidP="00A9223D">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DC3565" w:rsidRDefault="00DC3565" w:rsidP="00A9223D">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DC3565" w:rsidRDefault="00DC3565" w:rsidP="00A9223D">
            <w:pPr>
              <w:spacing w:after="200" w:line="276" w:lineRule="auto"/>
              <w:jc w:val="center"/>
              <w:rPr>
                <w:rFonts w:ascii="Sylfaen" w:hAnsi="Sylfaen"/>
                <w:sz w:val="18"/>
                <w:szCs w:val="18"/>
              </w:rPr>
            </w:pPr>
          </w:p>
        </w:tc>
        <w:tc>
          <w:tcPr>
            <w:tcW w:w="1772" w:type="dxa"/>
            <w:shd w:val="clear" w:color="auto" w:fill="auto"/>
          </w:tcPr>
          <w:p w:rsidR="00DC3565" w:rsidRDefault="00DC3565" w:rsidP="00A9223D">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DC3565" w:rsidRPr="008463B9" w:rsidRDefault="00DC3565"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C3565">
        <w:rPr>
          <w:rFonts w:ascii="Sylfaen" w:hAnsi="Sylfaen" w:cs="Sylfaen"/>
          <w:sz w:val="18"/>
          <w:szCs w:val="18"/>
          <w:lang w:eastAsia="ru-RU"/>
        </w:rPr>
        <w:t>ցածր</w:t>
      </w:r>
      <w:r w:rsidR="00DC3565">
        <w:rPr>
          <w:rFonts w:ascii="Sylfaen" w:hAnsi="Sylfaen" w:cs="Sylfaen"/>
          <w:sz w:val="18"/>
          <w:szCs w:val="18"/>
          <w:lang w:val="hy-AM" w:eastAsia="ru-RU"/>
        </w:rPr>
        <w:t xml:space="preserve"> և միջին </w:t>
      </w:r>
      <w:r w:rsidR="00DC3565" w:rsidRPr="005171BA">
        <w:rPr>
          <w:rFonts w:ascii="Sylfaen" w:hAnsi="Sylfaen" w:cs="Sylfaen"/>
          <w:sz w:val="18"/>
          <w:szCs w:val="18"/>
          <w:lang w:val="hy-AM" w:eastAsia="ru-RU"/>
        </w:rPr>
        <w:t>ճնշման գազատարերի վերականգ</w:t>
      </w:r>
      <w:r w:rsidR="00DC3565">
        <w:rPr>
          <w:rFonts w:ascii="Sylfaen" w:hAnsi="Sylfaen" w:cs="Sylfaen"/>
          <w:sz w:val="18"/>
          <w:szCs w:val="18"/>
          <w:lang w:val="hy-AM" w:eastAsia="ru-RU"/>
        </w:rPr>
        <w:t>ման և վերատեղադրման աշխատանքներ</w:t>
      </w:r>
      <w:r w:rsidR="00DC3565">
        <w:rPr>
          <w:rFonts w:ascii="Sylfaen" w:hAnsi="Sylfaen" w:cs="Sylfaen"/>
          <w:sz w:val="18"/>
          <w:szCs w:val="18"/>
          <w:lang w:eastAsia="ru-RU"/>
        </w:rPr>
        <w:t xml:space="preserve">ի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7096A" w:rsidRPr="0067096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9223D" w:rsidRPr="00541968" w:rsidRDefault="00A9223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711F10">
        <w:rPr>
          <w:rFonts w:ascii="Sylfaen" w:hAnsi="Sylfaen"/>
          <w:b/>
          <w:sz w:val="16"/>
          <w:szCs w:val="16"/>
          <w:lang w:val="af-ZA"/>
        </w:rPr>
        <w:t>030/GArm/17_</w:t>
      </w:r>
      <w:r w:rsidR="00DC3565">
        <w:rPr>
          <w:rFonts w:ascii="Sylfaen" w:hAnsi="Sylfaen"/>
          <w:b/>
          <w:sz w:val="16"/>
          <w:szCs w:val="16"/>
          <w:lang w:val="af-ZA"/>
        </w:rPr>
        <w:t>2.1_27/</w:t>
      </w:r>
      <w:r w:rsidR="00711F10">
        <w:rPr>
          <w:rFonts w:ascii="Sylfaen" w:hAnsi="Sylfaen"/>
          <w:b/>
          <w:sz w:val="16"/>
          <w:szCs w:val="16"/>
          <w:lang w:val="af-ZA"/>
        </w:rPr>
        <w:t>05.04.17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7096A" w:rsidP="004D3B9B">
            <w:pPr>
              <w:tabs>
                <w:tab w:val="left" w:pos="1248"/>
              </w:tabs>
              <w:spacing w:line="360" w:lineRule="auto"/>
              <w:jc w:val="both"/>
              <w:rPr>
                <w:rFonts w:ascii="Sylfaen" w:hAnsi="Sylfaen" w:cs="GHEA Grapalat"/>
                <w:sz w:val="18"/>
                <w:szCs w:val="18"/>
                <w:lang w:eastAsia="ru-RU"/>
              </w:rPr>
            </w:pPr>
            <w:r w:rsidRPr="0067096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9223D" w:rsidRDefault="00A9223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C3565" w:rsidRDefault="00DC3565" w:rsidP="00C341C6">
            <w:pPr>
              <w:jc w:val="center"/>
              <w:rPr>
                <w:rFonts w:ascii="Sylfaen" w:hAnsi="Sylfaen"/>
                <w:b/>
                <w:color w:val="FF0000"/>
                <w:sz w:val="20"/>
                <w:szCs w:val="20"/>
                <w:lang w:val="es-ES"/>
              </w:rPr>
            </w:pPr>
            <w:r w:rsidRPr="00DC3565">
              <w:rPr>
                <w:rFonts w:ascii="Sylfaen" w:hAnsi="Sylfaen"/>
                <w:b/>
                <w:sz w:val="20"/>
                <w:szCs w:val="20"/>
                <w:lang w:val="hy-AM"/>
              </w:rPr>
              <w:t>Լոռու մարզի Ստեփանավան քաղաքի Սայաթ-Նովա-Ջափարիձե փողոցների ց/ճ ստորգետնյա գազատարի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Default="001F4BCD" w:rsidP="001F4BCD">
      <w:pP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Default="00711F10" w:rsidP="00E7161D">
      <w:pPr>
        <w:jc w:val="center"/>
        <w:rPr>
          <w:rFonts w:ascii="Sylfaen" w:hAnsi="Sylfaen" w:cs="Sylfaen"/>
          <w:b/>
        </w:rPr>
      </w:pPr>
      <w:r>
        <w:rPr>
          <w:rFonts w:ascii="Sylfaen" w:hAnsi="Sylfaen" w:cs="Sylfaen"/>
          <w:b/>
          <w:lang w:val="hy-AM"/>
        </w:rPr>
        <w:t>Լոռու մարզի Ստեփանավան քաղաքի Սայաթ-Նովա-Ջափարիձե փողոցների ց/ճ ստորգետնյա գազատարի վթարային հատվածի վերատեղադրում</w:t>
      </w:r>
    </w:p>
    <w:tbl>
      <w:tblPr>
        <w:tblW w:w="103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940"/>
        <w:gridCol w:w="104"/>
        <w:gridCol w:w="508"/>
        <w:gridCol w:w="700"/>
        <w:gridCol w:w="772"/>
        <w:gridCol w:w="450"/>
        <w:gridCol w:w="1440"/>
      </w:tblGrid>
      <w:tr w:rsidR="00A9223D" w:rsidRPr="00A9223D" w:rsidTr="00A9223D">
        <w:trPr>
          <w:trHeight w:val="360"/>
        </w:trPr>
        <w:tc>
          <w:tcPr>
            <w:tcW w:w="459" w:type="dxa"/>
            <w:vMerge w:val="restart"/>
            <w:shd w:val="clear" w:color="000000" w:fill="FFFFFF"/>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Հ/Հ</w:t>
            </w:r>
          </w:p>
        </w:tc>
        <w:tc>
          <w:tcPr>
            <w:tcW w:w="5940" w:type="dxa"/>
            <w:vMerge w:val="restart"/>
            <w:shd w:val="clear" w:color="000000" w:fill="FFFFFF"/>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 xml:space="preserve">Աշխատանքների անվանումը </w:t>
            </w:r>
          </w:p>
        </w:tc>
        <w:tc>
          <w:tcPr>
            <w:tcW w:w="612" w:type="dxa"/>
            <w:gridSpan w:val="2"/>
            <w:vMerge w:val="restart"/>
            <w:shd w:val="clear" w:color="000000" w:fill="FFFFFF"/>
            <w:textDirection w:val="btLr"/>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Չափման միավորը</w:t>
            </w:r>
          </w:p>
        </w:tc>
        <w:tc>
          <w:tcPr>
            <w:tcW w:w="700" w:type="dxa"/>
            <w:vMerge w:val="restart"/>
            <w:shd w:val="clear" w:color="000000" w:fill="FFFFFF"/>
            <w:textDirection w:val="btLr"/>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Քանակը</w:t>
            </w:r>
          </w:p>
        </w:tc>
        <w:tc>
          <w:tcPr>
            <w:tcW w:w="1222" w:type="dxa"/>
            <w:gridSpan w:val="2"/>
            <w:vMerge w:val="restart"/>
            <w:shd w:val="clear" w:color="000000" w:fill="FFFFFF"/>
            <w:textDirection w:val="btLr"/>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 xml:space="preserve">Միավորի արժեքը </w:t>
            </w:r>
            <w:r>
              <w:rPr>
                <w:rFonts w:ascii="Sylfaen" w:hAnsi="Sylfaen"/>
                <w:sz w:val="18"/>
                <w:szCs w:val="18"/>
              </w:rPr>
              <w:t xml:space="preserve">ՀՀ </w:t>
            </w:r>
            <w:r w:rsidRPr="00A9223D">
              <w:rPr>
                <w:rFonts w:ascii="Sylfaen" w:hAnsi="Sylfaen"/>
                <w:sz w:val="18"/>
                <w:szCs w:val="18"/>
              </w:rPr>
              <w:t>դրամ</w:t>
            </w:r>
          </w:p>
        </w:tc>
        <w:tc>
          <w:tcPr>
            <w:tcW w:w="1440" w:type="dxa"/>
            <w:vMerge w:val="restart"/>
            <w:shd w:val="clear" w:color="000000" w:fill="FFFFFF"/>
            <w:textDirection w:val="btLr"/>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 xml:space="preserve">Ընդհանուր արժեքը </w:t>
            </w:r>
            <w:r>
              <w:rPr>
                <w:rFonts w:ascii="Sylfaen" w:hAnsi="Sylfaen"/>
                <w:sz w:val="18"/>
                <w:szCs w:val="18"/>
              </w:rPr>
              <w:t xml:space="preserve">ՀՀ </w:t>
            </w:r>
            <w:r w:rsidRPr="00A9223D">
              <w:rPr>
                <w:rFonts w:ascii="Sylfaen" w:hAnsi="Sylfaen"/>
                <w:sz w:val="18"/>
                <w:szCs w:val="18"/>
              </w:rPr>
              <w:t>դրամ</w:t>
            </w:r>
          </w:p>
        </w:tc>
      </w:tr>
      <w:tr w:rsidR="00A9223D" w:rsidRPr="00A9223D" w:rsidTr="00A9223D">
        <w:trPr>
          <w:trHeight w:val="450"/>
        </w:trPr>
        <w:tc>
          <w:tcPr>
            <w:tcW w:w="459" w:type="dxa"/>
            <w:vMerge/>
            <w:vAlign w:val="center"/>
            <w:hideMark/>
          </w:tcPr>
          <w:p w:rsidR="00A9223D" w:rsidRPr="00A9223D" w:rsidRDefault="00A9223D" w:rsidP="00A9223D">
            <w:pPr>
              <w:rPr>
                <w:rFonts w:ascii="Sylfaen" w:hAnsi="Sylfaen"/>
                <w:sz w:val="18"/>
                <w:szCs w:val="18"/>
              </w:rPr>
            </w:pPr>
          </w:p>
        </w:tc>
        <w:tc>
          <w:tcPr>
            <w:tcW w:w="5940" w:type="dxa"/>
            <w:vMerge/>
            <w:vAlign w:val="center"/>
            <w:hideMark/>
          </w:tcPr>
          <w:p w:rsidR="00A9223D" w:rsidRPr="00A9223D" w:rsidRDefault="00A9223D" w:rsidP="00A9223D">
            <w:pPr>
              <w:rPr>
                <w:rFonts w:ascii="Sylfaen" w:hAnsi="Sylfaen"/>
                <w:sz w:val="18"/>
                <w:szCs w:val="18"/>
              </w:rPr>
            </w:pPr>
          </w:p>
        </w:tc>
        <w:tc>
          <w:tcPr>
            <w:tcW w:w="612" w:type="dxa"/>
            <w:gridSpan w:val="2"/>
            <w:vMerge/>
            <w:vAlign w:val="center"/>
            <w:hideMark/>
          </w:tcPr>
          <w:p w:rsidR="00A9223D" w:rsidRPr="00A9223D" w:rsidRDefault="00A9223D" w:rsidP="00A9223D">
            <w:pPr>
              <w:rPr>
                <w:rFonts w:ascii="Sylfaen" w:hAnsi="Sylfaen"/>
                <w:sz w:val="18"/>
                <w:szCs w:val="18"/>
              </w:rPr>
            </w:pPr>
          </w:p>
        </w:tc>
        <w:tc>
          <w:tcPr>
            <w:tcW w:w="700" w:type="dxa"/>
            <w:vMerge/>
            <w:vAlign w:val="center"/>
            <w:hideMark/>
          </w:tcPr>
          <w:p w:rsidR="00A9223D" w:rsidRPr="00A9223D" w:rsidRDefault="00A9223D" w:rsidP="00A9223D">
            <w:pPr>
              <w:rPr>
                <w:rFonts w:ascii="Sylfaen" w:hAnsi="Sylfaen"/>
                <w:sz w:val="18"/>
                <w:szCs w:val="18"/>
              </w:rPr>
            </w:pPr>
          </w:p>
        </w:tc>
        <w:tc>
          <w:tcPr>
            <w:tcW w:w="1222" w:type="dxa"/>
            <w:gridSpan w:val="2"/>
            <w:vMerge/>
            <w:vAlign w:val="center"/>
            <w:hideMark/>
          </w:tcPr>
          <w:p w:rsidR="00A9223D" w:rsidRPr="00A9223D" w:rsidRDefault="00A9223D" w:rsidP="00A9223D">
            <w:pPr>
              <w:rPr>
                <w:rFonts w:ascii="Sylfaen" w:hAnsi="Sylfaen"/>
                <w:sz w:val="18"/>
                <w:szCs w:val="18"/>
              </w:rPr>
            </w:pPr>
          </w:p>
        </w:tc>
        <w:tc>
          <w:tcPr>
            <w:tcW w:w="1440" w:type="dxa"/>
            <w:vMerge/>
            <w:vAlign w:val="center"/>
            <w:hideMark/>
          </w:tcPr>
          <w:p w:rsidR="00A9223D" w:rsidRPr="00A9223D" w:rsidRDefault="00A9223D" w:rsidP="00A9223D">
            <w:pPr>
              <w:rPr>
                <w:rFonts w:ascii="Sylfaen" w:hAnsi="Sylfaen"/>
                <w:sz w:val="18"/>
                <w:szCs w:val="18"/>
              </w:rPr>
            </w:pPr>
          </w:p>
        </w:tc>
      </w:tr>
      <w:tr w:rsidR="00A9223D" w:rsidRPr="00A9223D" w:rsidTr="00A9223D">
        <w:trPr>
          <w:trHeight w:val="450"/>
        </w:trPr>
        <w:tc>
          <w:tcPr>
            <w:tcW w:w="459" w:type="dxa"/>
            <w:vMerge/>
            <w:vAlign w:val="center"/>
            <w:hideMark/>
          </w:tcPr>
          <w:p w:rsidR="00A9223D" w:rsidRPr="00A9223D" w:rsidRDefault="00A9223D" w:rsidP="00A9223D">
            <w:pPr>
              <w:rPr>
                <w:rFonts w:ascii="Sylfaen" w:hAnsi="Sylfaen"/>
                <w:sz w:val="18"/>
                <w:szCs w:val="18"/>
              </w:rPr>
            </w:pPr>
          </w:p>
        </w:tc>
        <w:tc>
          <w:tcPr>
            <w:tcW w:w="5940" w:type="dxa"/>
            <w:vMerge/>
            <w:vAlign w:val="center"/>
            <w:hideMark/>
          </w:tcPr>
          <w:p w:rsidR="00A9223D" w:rsidRPr="00A9223D" w:rsidRDefault="00A9223D" w:rsidP="00A9223D">
            <w:pPr>
              <w:rPr>
                <w:rFonts w:ascii="Sylfaen" w:hAnsi="Sylfaen"/>
                <w:sz w:val="18"/>
                <w:szCs w:val="18"/>
              </w:rPr>
            </w:pPr>
          </w:p>
        </w:tc>
        <w:tc>
          <w:tcPr>
            <w:tcW w:w="612" w:type="dxa"/>
            <w:gridSpan w:val="2"/>
            <w:vMerge/>
            <w:vAlign w:val="center"/>
            <w:hideMark/>
          </w:tcPr>
          <w:p w:rsidR="00A9223D" w:rsidRPr="00A9223D" w:rsidRDefault="00A9223D" w:rsidP="00A9223D">
            <w:pPr>
              <w:rPr>
                <w:rFonts w:ascii="Sylfaen" w:hAnsi="Sylfaen"/>
                <w:sz w:val="18"/>
                <w:szCs w:val="18"/>
              </w:rPr>
            </w:pPr>
          </w:p>
        </w:tc>
        <w:tc>
          <w:tcPr>
            <w:tcW w:w="700" w:type="dxa"/>
            <w:vMerge/>
            <w:vAlign w:val="center"/>
            <w:hideMark/>
          </w:tcPr>
          <w:p w:rsidR="00A9223D" w:rsidRPr="00A9223D" w:rsidRDefault="00A9223D" w:rsidP="00A9223D">
            <w:pPr>
              <w:rPr>
                <w:rFonts w:ascii="Sylfaen" w:hAnsi="Sylfaen"/>
                <w:sz w:val="18"/>
                <w:szCs w:val="18"/>
              </w:rPr>
            </w:pPr>
          </w:p>
        </w:tc>
        <w:tc>
          <w:tcPr>
            <w:tcW w:w="1222" w:type="dxa"/>
            <w:gridSpan w:val="2"/>
            <w:vMerge/>
            <w:vAlign w:val="center"/>
            <w:hideMark/>
          </w:tcPr>
          <w:p w:rsidR="00A9223D" w:rsidRPr="00A9223D" w:rsidRDefault="00A9223D" w:rsidP="00A9223D">
            <w:pPr>
              <w:rPr>
                <w:rFonts w:ascii="Sylfaen" w:hAnsi="Sylfaen"/>
                <w:sz w:val="18"/>
                <w:szCs w:val="18"/>
              </w:rPr>
            </w:pPr>
          </w:p>
        </w:tc>
        <w:tc>
          <w:tcPr>
            <w:tcW w:w="1440" w:type="dxa"/>
            <w:vMerge/>
            <w:vAlign w:val="center"/>
            <w:hideMark/>
          </w:tcPr>
          <w:p w:rsidR="00A9223D" w:rsidRPr="00A9223D" w:rsidRDefault="00A9223D" w:rsidP="00A9223D">
            <w:pPr>
              <w:rPr>
                <w:rFonts w:ascii="Sylfaen" w:hAnsi="Sylfaen"/>
                <w:sz w:val="18"/>
                <w:szCs w:val="18"/>
              </w:rPr>
            </w:pPr>
          </w:p>
        </w:tc>
      </w:tr>
      <w:tr w:rsidR="00A9223D" w:rsidRPr="00A9223D" w:rsidTr="00A9223D">
        <w:trPr>
          <w:trHeight w:val="450"/>
        </w:trPr>
        <w:tc>
          <w:tcPr>
            <w:tcW w:w="459" w:type="dxa"/>
            <w:vMerge/>
            <w:vAlign w:val="center"/>
            <w:hideMark/>
          </w:tcPr>
          <w:p w:rsidR="00A9223D" w:rsidRPr="00A9223D" w:rsidRDefault="00A9223D" w:rsidP="00A9223D">
            <w:pPr>
              <w:rPr>
                <w:rFonts w:ascii="Sylfaen" w:hAnsi="Sylfaen"/>
                <w:sz w:val="18"/>
                <w:szCs w:val="18"/>
              </w:rPr>
            </w:pPr>
          </w:p>
        </w:tc>
        <w:tc>
          <w:tcPr>
            <w:tcW w:w="5940" w:type="dxa"/>
            <w:vMerge/>
            <w:vAlign w:val="center"/>
            <w:hideMark/>
          </w:tcPr>
          <w:p w:rsidR="00A9223D" w:rsidRPr="00A9223D" w:rsidRDefault="00A9223D" w:rsidP="00A9223D">
            <w:pPr>
              <w:rPr>
                <w:rFonts w:ascii="Sylfaen" w:hAnsi="Sylfaen"/>
                <w:sz w:val="18"/>
                <w:szCs w:val="18"/>
              </w:rPr>
            </w:pPr>
          </w:p>
        </w:tc>
        <w:tc>
          <w:tcPr>
            <w:tcW w:w="612" w:type="dxa"/>
            <w:gridSpan w:val="2"/>
            <w:vMerge/>
            <w:vAlign w:val="center"/>
            <w:hideMark/>
          </w:tcPr>
          <w:p w:rsidR="00A9223D" w:rsidRPr="00A9223D" w:rsidRDefault="00A9223D" w:rsidP="00A9223D">
            <w:pPr>
              <w:rPr>
                <w:rFonts w:ascii="Sylfaen" w:hAnsi="Sylfaen"/>
                <w:sz w:val="18"/>
                <w:szCs w:val="18"/>
              </w:rPr>
            </w:pPr>
          </w:p>
        </w:tc>
        <w:tc>
          <w:tcPr>
            <w:tcW w:w="700" w:type="dxa"/>
            <w:vMerge/>
            <w:vAlign w:val="center"/>
            <w:hideMark/>
          </w:tcPr>
          <w:p w:rsidR="00A9223D" w:rsidRPr="00A9223D" w:rsidRDefault="00A9223D" w:rsidP="00A9223D">
            <w:pPr>
              <w:rPr>
                <w:rFonts w:ascii="Sylfaen" w:hAnsi="Sylfaen"/>
                <w:sz w:val="18"/>
                <w:szCs w:val="18"/>
              </w:rPr>
            </w:pPr>
          </w:p>
        </w:tc>
        <w:tc>
          <w:tcPr>
            <w:tcW w:w="1222" w:type="dxa"/>
            <w:gridSpan w:val="2"/>
            <w:vMerge/>
            <w:vAlign w:val="center"/>
            <w:hideMark/>
          </w:tcPr>
          <w:p w:rsidR="00A9223D" w:rsidRPr="00A9223D" w:rsidRDefault="00A9223D" w:rsidP="00A9223D">
            <w:pPr>
              <w:rPr>
                <w:rFonts w:ascii="Sylfaen" w:hAnsi="Sylfaen"/>
                <w:sz w:val="18"/>
                <w:szCs w:val="18"/>
              </w:rPr>
            </w:pPr>
          </w:p>
        </w:tc>
        <w:tc>
          <w:tcPr>
            <w:tcW w:w="1440" w:type="dxa"/>
            <w:vMerge/>
            <w:vAlign w:val="center"/>
            <w:hideMark/>
          </w:tcPr>
          <w:p w:rsidR="00A9223D" w:rsidRPr="00A9223D" w:rsidRDefault="00A9223D" w:rsidP="00A9223D">
            <w:pPr>
              <w:rPr>
                <w:rFonts w:ascii="Sylfaen" w:hAnsi="Sylfaen"/>
                <w:sz w:val="18"/>
                <w:szCs w:val="18"/>
              </w:rPr>
            </w:pPr>
          </w:p>
        </w:tc>
      </w:tr>
      <w:tr w:rsidR="00A9223D" w:rsidRPr="00A9223D" w:rsidTr="00A9223D">
        <w:trPr>
          <w:trHeight w:val="585"/>
        </w:trPr>
        <w:tc>
          <w:tcPr>
            <w:tcW w:w="459" w:type="dxa"/>
            <w:vMerge/>
            <w:vAlign w:val="center"/>
            <w:hideMark/>
          </w:tcPr>
          <w:p w:rsidR="00A9223D" w:rsidRPr="00A9223D" w:rsidRDefault="00A9223D" w:rsidP="00A9223D">
            <w:pPr>
              <w:rPr>
                <w:rFonts w:ascii="Sylfaen" w:hAnsi="Sylfaen"/>
                <w:sz w:val="18"/>
                <w:szCs w:val="18"/>
              </w:rPr>
            </w:pPr>
          </w:p>
        </w:tc>
        <w:tc>
          <w:tcPr>
            <w:tcW w:w="5940" w:type="dxa"/>
            <w:vMerge/>
            <w:vAlign w:val="center"/>
            <w:hideMark/>
          </w:tcPr>
          <w:p w:rsidR="00A9223D" w:rsidRPr="00A9223D" w:rsidRDefault="00A9223D" w:rsidP="00A9223D">
            <w:pPr>
              <w:rPr>
                <w:rFonts w:ascii="Sylfaen" w:hAnsi="Sylfaen"/>
                <w:sz w:val="18"/>
                <w:szCs w:val="18"/>
              </w:rPr>
            </w:pPr>
          </w:p>
        </w:tc>
        <w:tc>
          <w:tcPr>
            <w:tcW w:w="612" w:type="dxa"/>
            <w:gridSpan w:val="2"/>
            <w:vMerge/>
            <w:vAlign w:val="center"/>
            <w:hideMark/>
          </w:tcPr>
          <w:p w:rsidR="00A9223D" w:rsidRPr="00A9223D" w:rsidRDefault="00A9223D" w:rsidP="00A9223D">
            <w:pPr>
              <w:rPr>
                <w:rFonts w:ascii="Sylfaen" w:hAnsi="Sylfaen"/>
                <w:sz w:val="18"/>
                <w:szCs w:val="18"/>
              </w:rPr>
            </w:pPr>
          </w:p>
        </w:tc>
        <w:tc>
          <w:tcPr>
            <w:tcW w:w="700" w:type="dxa"/>
            <w:vMerge/>
            <w:vAlign w:val="center"/>
            <w:hideMark/>
          </w:tcPr>
          <w:p w:rsidR="00A9223D" w:rsidRPr="00A9223D" w:rsidRDefault="00A9223D" w:rsidP="00A9223D">
            <w:pPr>
              <w:rPr>
                <w:rFonts w:ascii="Sylfaen" w:hAnsi="Sylfaen"/>
                <w:sz w:val="18"/>
                <w:szCs w:val="18"/>
              </w:rPr>
            </w:pPr>
          </w:p>
        </w:tc>
        <w:tc>
          <w:tcPr>
            <w:tcW w:w="1222" w:type="dxa"/>
            <w:gridSpan w:val="2"/>
            <w:vMerge/>
            <w:vAlign w:val="center"/>
            <w:hideMark/>
          </w:tcPr>
          <w:p w:rsidR="00A9223D" w:rsidRPr="00A9223D" w:rsidRDefault="00A9223D" w:rsidP="00A9223D">
            <w:pPr>
              <w:rPr>
                <w:rFonts w:ascii="Sylfaen" w:hAnsi="Sylfaen"/>
                <w:sz w:val="18"/>
                <w:szCs w:val="18"/>
              </w:rPr>
            </w:pPr>
          </w:p>
        </w:tc>
        <w:tc>
          <w:tcPr>
            <w:tcW w:w="1440" w:type="dxa"/>
            <w:vMerge/>
            <w:vAlign w:val="center"/>
            <w:hideMark/>
          </w:tcPr>
          <w:p w:rsidR="00A9223D" w:rsidRPr="00A9223D" w:rsidRDefault="00A9223D" w:rsidP="00A9223D">
            <w:pPr>
              <w:rPr>
                <w:rFonts w:ascii="Sylfaen" w:hAnsi="Sylfaen"/>
                <w:sz w:val="18"/>
                <w:szCs w:val="18"/>
              </w:rPr>
            </w:pPr>
          </w:p>
        </w:tc>
      </w:tr>
      <w:tr w:rsidR="00A9223D" w:rsidRPr="00A9223D" w:rsidTr="00A9223D">
        <w:trPr>
          <w:trHeight w:val="255"/>
        </w:trPr>
        <w:tc>
          <w:tcPr>
            <w:tcW w:w="459" w:type="dxa"/>
            <w:shd w:val="clear" w:color="000000" w:fill="FFFFFF"/>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w:t>
            </w:r>
          </w:p>
        </w:tc>
        <w:tc>
          <w:tcPr>
            <w:tcW w:w="5940" w:type="dxa"/>
            <w:shd w:val="clear" w:color="000000" w:fill="FFFFFF"/>
            <w:hideMark/>
          </w:tcPr>
          <w:p w:rsidR="00A9223D" w:rsidRPr="00A9223D" w:rsidRDefault="00A9223D" w:rsidP="00A9223D">
            <w:pPr>
              <w:jc w:val="center"/>
              <w:rPr>
                <w:rFonts w:ascii="Sylfaen" w:hAnsi="Sylfaen"/>
                <w:sz w:val="18"/>
                <w:szCs w:val="18"/>
              </w:rPr>
            </w:pPr>
            <w:r w:rsidRPr="00A9223D">
              <w:rPr>
                <w:rFonts w:ascii="Sylfaen" w:hAnsi="Sylfaen"/>
                <w:sz w:val="18"/>
                <w:szCs w:val="18"/>
              </w:rPr>
              <w:t>2</w:t>
            </w:r>
          </w:p>
        </w:tc>
        <w:tc>
          <w:tcPr>
            <w:tcW w:w="612" w:type="dxa"/>
            <w:gridSpan w:val="2"/>
            <w:shd w:val="clear" w:color="000000" w:fill="FFFFFF"/>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3</w:t>
            </w:r>
          </w:p>
        </w:tc>
        <w:tc>
          <w:tcPr>
            <w:tcW w:w="700" w:type="dxa"/>
            <w:shd w:val="clear" w:color="000000" w:fill="FFFFFF"/>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4</w:t>
            </w:r>
          </w:p>
        </w:tc>
        <w:tc>
          <w:tcPr>
            <w:tcW w:w="1222" w:type="dxa"/>
            <w:gridSpan w:val="2"/>
            <w:shd w:val="clear" w:color="000000" w:fill="FFFFFF"/>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5</w:t>
            </w:r>
          </w:p>
        </w:tc>
        <w:tc>
          <w:tcPr>
            <w:tcW w:w="1440" w:type="dxa"/>
            <w:shd w:val="clear" w:color="000000" w:fill="FFFFFF"/>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6</w:t>
            </w: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w:t>
            </w:r>
          </w:p>
        </w:tc>
        <w:tc>
          <w:tcPr>
            <w:tcW w:w="5940" w:type="dxa"/>
            <w:shd w:val="clear" w:color="000000" w:fill="FFFFFF"/>
            <w:hideMark/>
          </w:tcPr>
          <w:p w:rsidR="00A9223D" w:rsidRPr="00A9223D" w:rsidRDefault="00A9223D" w:rsidP="00A9223D">
            <w:pPr>
              <w:rPr>
                <w:rFonts w:ascii="Sylfaen" w:hAnsi="Sylfaen"/>
                <w:sz w:val="18"/>
                <w:szCs w:val="18"/>
              </w:rPr>
            </w:pPr>
            <w:r w:rsidRPr="00A9223D">
              <w:rPr>
                <w:rFonts w:ascii="Sylfaen" w:hAnsi="Sylfaen"/>
                <w:sz w:val="18"/>
                <w:szCs w:val="18"/>
              </w:rPr>
              <w:t>Մայթերի բազալտե սալիկների քանդում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2</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6.5</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2</w:t>
            </w:r>
          </w:p>
        </w:tc>
        <w:tc>
          <w:tcPr>
            <w:tcW w:w="5940" w:type="dxa"/>
            <w:shd w:val="clear" w:color="auto" w:fill="auto"/>
            <w:hideMark/>
          </w:tcPr>
          <w:p w:rsidR="00A9223D" w:rsidRPr="00A9223D" w:rsidRDefault="00A9223D" w:rsidP="00A9223D">
            <w:pPr>
              <w:rPr>
                <w:rFonts w:ascii="Sylfaen" w:hAnsi="Sylfaen"/>
                <w:sz w:val="18"/>
                <w:szCs w:val="18"/>
              </w:rPr>
            </w:pPr>
            <w:r w:rsidRPr="00A9223D">
              <w:rPr>
                <w:rFonts w:ascii="Sylfaen" w:hAnsi="Sylfaen"/>
                <w:sz w:val="18"/>
                <w:szCs w:val="18"/>
              </w:rPr>
              <w:t>Փոսերի   քանդում III կարգի գրունտներում ձեռքով</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3</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3</w:t>
            </w:r>
          </w:p>
        </w:tc>
        <w:tc>
          <w:tcPr>
            <w:tcW w:w="5940" w:type="dxa"/>
            <w:shd w:val="clear" w:color="auto" w:fill="auto"/>
            <w:hideMark/>
          </w:tcPr>
          <w:p w:rsidR="00A9223D" w:rsidRPr="00A9223D" w:rsidRDefault="00A9223D" w:rsidP="00A9223D">
            <w:pPr>
              <w:rPr>
                <w:rFonts w:ascii="Sylfaen" w:hAnsi="Sylfaen"/>
                <w:sz w:val="18"/>
                <w:szCs w:val="18"/>
              </w:rPr>
            </w:pPr>
            <w:r w:rsidRPr="00A9223D">
              <w:rPr>
                <w:rFonts w:ascii="Sylfaen" w:hAnsi="Sylfaen"/>
                <w:sz w:val="18"/>
                <w:szCs w:val="18"/>
              </w:rPr>
              <w:t>Փոսերի  քանդում IV կարգի գրունտում ձեռքով</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3</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0.75</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4</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Ավելորդ գրունտի  բարձում ինքնաթափ, ձեռքով</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3</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10.8</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5</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Տեղափոխում 5 կմ</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տն</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20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6</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 xml:space="preserve">Բետոնե B12.5 (M150) հիմքերի պատրաստում  </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3</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10.80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7</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Հենարանների տեղադրում պողպատե խողովակներից d=76x3մմ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կգ</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724.7</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8</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Հենարանների տեղադրում պողպատե խողովակներից d=57x3մմ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կգ</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133.2</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9</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Հենարանների տեղադրում  2 գազատարի համար պողպատե խողովակներից d=57x3մմ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կգ</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48.0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10</w:t>
            </w:r>
          </w:p>
        </w:tc>
        <w:tc>
          <w:tcPr>
            <w:tcW w:w="5940" w:type="dxa"/>
            <w:shd w:val="clear" w:color="auto" w:fill="auto"/>
            <w:hideMark/>
          </w:tcPr>
          <w:p w:rsidR="00A9223D" w:rsidRPr="00A9223D" w:rsidRDefault="00A9223D" w:rsidP="00A9223D">
            <w:pPr>
              <w:rPr>
                <w:rFonts w:ascii="Sylfaen" w:hAnsi="Sylfaen"/>
                <w:sz w:val="18"/>
                <w:szCs w:val="18"/>
              </w:rPr>
            </w:pPr>
            <w:r w:rsidRPr="00A9223D">
              <w:rPr>
                <w:rFonts w:ascii="Sylfaen" w:hAnsi="Sylfaen"/>
                <w:sz w:val="18"/>
                <w:szCs w:val="18"/>
              </w:rPr>
              <w:t xml:space="preserve">Պողպատե գազատար խողովակների տեղադրում փորձարկումով  Ø76x3.5մմ </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87</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11</w:t>
            </w:r>
          </w:p>
        </w:tc>
        <w:tc>
          <w:tcPr>
            <w:tcW w:w="5940" w:type="dxa"/>
            <w:shd w:val="clear" w:color="auto" w:fill="auto"/>
            <w:hideMark/>
          </w:tcPr>
          <w:p w:rsidR="00A9223D" w:rsidRPr="00A9223D" w:rsidRDefault="00A9223D" w:rsidP="00A9223D">
            <w:pPr>
              <w:rPr>
                <w:rFonts w:ascii="Sylfaen" w:hAnsi="Sylfaen"/>
                <w:sz w:val="18"/>
                <w:szCs w:val="18"/>
              </w:rPr>
            </w:pPr>
            <w:r w:rsidRPr="00A9223D">
              <w:rPr>
                <w:rFonts w:ascii="Sylfaen" w:hAnsi="Sylfaen"/>
                <w:sz w:val="18"/>
                <w:szCs w:val="18"/>
              </w:rPr>
              <w:t xml:space="preserve">Պողպատե գազատար խողովակների տեղադրում փորձարկումով  Ø 57x3.5մմ </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160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12</w:t>
            </w:r>
          </w:p>
        </w:tc>
        <w:tc>
          <w:tcPr>
            <w:tcW w:w="5940" w:type="dxa"/>
            <w:shd w:val="clear" w:color="000000" w:fill="FFFFFF"/>
            <w:hideMark/>
          </w:tcPr>
          <w:p w:rsidR="00A9223D" w:rsidRPr="00A9223D" w:rsidRDefault="00A9223D" w:rsidP="00A9223D">
            <w:pPr>
              <w:rPr>
                <w:rFonts w:ascii="Sylfaen" w:hAnsi="Sylfaen"/>
                <w:sz w:val="18"/>
                <w:szCs w:val="18"/>
              </w:rPr>
            </w:pPr>
            <w:r w:rsidRPr="00A9223D">
              <w:rPr>
                <w:rFonts w:ascii="Sylfaen" w:hAnsi="Sylfaen"/>
                <w:sz w:val="18"/>
                <w:szCs w:val="18"/>
              </w:rPr>
              <w:t>Պողպատե գազատար  d-25մմ խողովակների վերգետնյա տեղադրում  փորձարկումով</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170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13</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Կիսախողովակների տեղադրում գազախողովակների տակ</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կգ</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33.8</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15</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Մետաղական շինվածքների տեղադրում  հենարանների հիմքերի համար (թիթեղ)</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կգ</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48.6</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16</w:t>
            </w:r>
          </w:p>
        </w:tc>
        <w:tc>
          <w:tcPr>
            <w:tcW w:w="5940" w:type="dxa"/>
            <w:shd w:val="clear" w:color="000000" w:fill="FFFFFF"/>
            <w:hideMark/>
          </w:tcPr>
          <w:p w:rsidR="00A9223D" w:rsidRPr="00A9223D" w:rsidRDefault="00A9223D" w:rsidP="00A9223D">
            <w:pPr>
              <w:rPr>
                <w:rFonts w:ascii="Sylfaen" w:hAnsi="Sylfaen"/>
                <w:sz w:val="18"/>
                <w:szCs w:val="18"/>
              </w:rPr>
            </w:pPr>
            <w:r w:rsidRPr="00A9223D">
              <w:rPr>
                <w:rFonts w:ascii="Sylfaen" w:hAnsi="Sylfaen"/>
                <w:sz w:val="18"/>
                <w:szCs w:val="18"/>
              </w:rPr>
              <w:t xml:space="preserve">Մետաղական շինվածքների տեղադրում պատերից  ամրացման  համար </w:t>
            </w:r>
            <w:r w:rsidRPr="00A9223D">
              <w:rPr>
                <w:rFonts w:ascii="Sylfaen" w:hAnsi="Sylfaen"/>
                <w:color w:val="FFFFFF"/>
                <w:sz w:val="18"/>
                <w:szCs w:val="18"/>
              </w:rPr>
              <w:t>(ամրան)</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կգ</w:t>
            </w:r>
          </w:p>
        </w:tc>
        <w:tc>
          <w:tcPr>
            <w:tcW w:w="700"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8.0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17</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Ձևավոր մասերի տեղադրում</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կգ</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24.7</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18</w:t>
            </w:r>
          </w:p>
        </w:tc>
        <w:tc>
          <w:tcPr>
            <w:tcW w:w="5940" w:type="dxa"/>
            <w:shd w:val="clear" w:color="000000" w:fill="FFFFFF"/>
            <w:hideMark/>
          </w:tcPr>
          <w:p w:rsidR="00A9223D" w:rsidRPr="00A9223D" w:rsidRDefault="00A9223D" w:rsidP="00A9223D">
            <w:pPr>
              <w:rPr>
                <w:rFonts w:ascii="Sylfaen" w:hAnsi="Sylfaen"/>
                <w:sz w:val="18"/>
                <w:szCs w:val="18"/>
              </w:rPr>
            </w:pPr>
            <w:r w:rsidRPr="00A9223D">
              <w:rPr>
                <w:rFonts w:ascii="Sylfaen" w:hAnsi="Sylfaen"/>
                <w:sz w:val="18"/>
                <w:szCs w:val="18"/>
              </w:rPr>
              <w:t>Հենասյուների և գազատարի մակերևույթների նախաներկում  ГФ -021 2 շերտով</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2</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96</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19</w:t>
            </w:r>
          </w:p>
        </w:tc>
        <w:tc>
          <w:tcPr>
            <w:tcW w:w="5940" w:type="dxa"/>
            <w:shd w:val="clear" w:color="000000" w:fill="FFFFFF"/>
            <w:hideMark/>
          </w:tcPr>
          <w:p w:rsidR="00A9223D" w:rsidRPr="00A9223D" w:rsidRDefault="00A9223D" w:rsidP="00A9223D">
            <w:pPr>
              <w:rPr>
                <w:rFonts w:ascii="Sylfaen" w:hAnsi="Sylfaen"/>
                <w:sz w:val="18"/>
                <w:szCs w:val="18"/>
              </w:rPr>
            </w:pPr>
            <w:r w:rsidRPr="00A9223D">
              <w:rPr>
                <w:rFonts w:ascii="Sylfaen" w:hAnsi="Sylfaen"/>
                <w:sz w:val="18"/>
                <w:szCs w:val="18"/>
              </w:rPr>
              <w:t>Հենասյուների և գազատարի յուղաներկում երկու անգամ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2</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96</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20</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 xml:space="preserve">Գազատարի կտրում միացման համար </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հատ</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8</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lastRenderedPageBreak/>
              <w:t>21</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Առկա գազահաշվիչի ապամոնտաժում</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հատ</w:t>
            </w:r>
          </w:p>
        </w:tc>
        <w:tc>
          <w:tcPr>
            <w:tcW w:w="700"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7</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22</w:t>
            </w:r>
          </w:p>
        </w:tc>
        <w:tc>
          <w:tcPr>
            <w:tcW w:w="5940" w:type="dxa"/>
            <w:shd w:val="clear" w:color="auto" w:fill="auto"/>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Առկա գազահաշվիչի վերատեղադրում</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հատ</w:t>
            </w:r>
          </w:p>
        </w:tc>
        <w:tc>
          <w:tcPr>
            <w:tcW w:w="700"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7</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21</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Գազատարի փչամաքրում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417</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hideMark/>
          </w:tcPr>
          <w:p w:rsidR="00A9223D" w:rsidRPr="00A9223D" w:rsidRDefault="00A9223D" w:rsidP="00A9223D">
            <w:pPr>
              <w:jc w:val="center"/>
              <w:rPr>
                <w:rFonts w:ascii="Sylfaen" w:hAnsi="Sylfaen"/>
                <w:sz w:val="18"/>
                <w:szCs w:val="18"/>
              </w:rPr>
            </w:pPr>
            <w:r w:rsidRPr="00A9223D">
              <w:rPr>
                <w:rFonts w:ascii="Sylfaen" w:hAnsi="Sylfaen"/>
                <w:sz w:val="18"/>
                <w:szCs w:val="18"/>
              </w:rPr>
              <w:t> </w:t>
            </w:r>
          </w:p>
        </w:tc>
        <w:tc>
          <w:tcPr>
            <w:tcW w:w="7252" w:type="dxa"/>
            <w:gridSpan w:val="4"/>
            <w:shd w:val="clear" w:color="000000" w:fill="FFFFFF"/>
            <w:noWrap/>
            <w:hideMark/>
          </w:tcPr>
          <w:p w:rsidR="00A9223D" w:rsidRPr="00A9223D" w:rsidRDefault="00A9223D" w:rsidP="00A9223D">
            <w:pPr>
              <w:rPr>
                <w:rFonts w:ascii="Sylfaen" w:hAnsi="Sylfaen"/>
                <w:b/>
                <w:bCs/>
                <w:sz w:val="20"/>
                <w:szCs w:val="20"/>
              </w:rPr>
            </w:pPr>
            <w:r w:rsidRPr="00A9223D">
              <w:rPr>
                <w:rFonts w:ascii="Sylfaen" w:hAnsi="Sylfaen"/>
                <w:b/>
                <w:bCs/>
                <w:sz w:val="20"/>
                <w:szCs w:val="20"/>
              </w:rPr>
              <w:t>Հողանցում 1 կոմպլեկտ</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Փոսորակի քանդում IV կարգի գրունտում , ձեռքով</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3</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3.5</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2</w:t>
            </w:r>
          </w:p>
        </w:tc>
        <w:tc>
          <w:tcPr>
            <w:tcW w:w="5940" w:type="dxa"/>
            <w:shd w:val="clear" w:color="auto" w:fill="auto"/>
            <w:hideMark/>
          </w:tcPr>
          <w:p w:rsidR="00A9223D" w:rsidRPr="00A9223D" w:rsidRDefault="00A9223D" w:rsidP="00A9223D">
            <w:pPr>
              <w:rPr>
                <w:rFonts w:ascii="Sylfaen" w:hAnsi="Sylfaen"/>
                <w:sz w:val="18"/>
                <w:szCs w:val="18"/>
              </w:rPr>
            </w:pPr>
            <w:r w:rsidRPr="00A9223D">
              <w:rPr>
                <w:rFonts w:ascii="Sylfaen" w:hAnsi="Sylfaen"/>
                <w:sz w:val="18"/>
                <w:szCs w:val="18"/>
              </w:rPr>
              <w:t>Փոսորակի ետլիցք IV կարգի գրունտներում ձեռքով</w:t>
            </w:r>
          </w:p>
        </w:tc>
        <w:tc>
          <w:tcPr>
            <w:tcW w:w="612" w:type="dxa"/>
            <w:gridSpan w:val="2"/>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r w:rsidRPr="00A9223D">
              <w:rPr>
                <w:rFonts w:ascii="Sylfaen" w:hAnsi="Sylfaen"/>
                <w:sz w:val="18"/>
                <w:szCs w:val="18"/>
                <w:vertAlign w:val="superscript"/>
              </w:rPr>
              <w:t>3</w:t>
            </w:r>
          </w:p>
        </w:tc>
        <w:tc>
          <w:tcPr>
            <w:tcW w:w="700" w:type="dxa"/>
            <w:shd w:val="clear" w:color="auto" w:fill="auto"/>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3.5</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3</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Ուղահայաց հողանցում</w:t>
            </w:r>
            <w:r w:rsidRPr="00A9223D">
              <w:rPr>
                <w:rFonts w:ascii="Sylfaen" w:hAnsi="Sylfaen"/>
                <w:sz w:val="18"/>
                <w:szCs w:val="18"/>
              </w:rPr>
              <w:br w:type="page"/>
              <w:t>(էլեկտռոդը անկյունավոր պողպատից 50x50x5մմ)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հատ</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3</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4</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Հորիզոնական հողանցում</w:t>
            </w:r>
            <w:r w:rsidRPr="00A9223D">
              <w:rPr>
                <w:rFonts w:ascii="Sylfaen" w:hAnsi="Sylfaen"/>
                <w:sz w:val="18"/>
                <w:szCs w:val="18"/>
              </w:rPr>
              <w:br/>
              <w:t>(40х4մմ շերտապողպատից)</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մ</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10</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499"/>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5</w:t>
            </w:r>
          </w:p>
        </w:tc>
        <w:tc>
          <w:tcPr>
            <w:tcW w:w="5940" w:type="dxa"/>
            <w:shd w:val="clear" w:color="000000" w:fill="FFFFFF"/>
            <w:vAlign w:val="center"/>
            <w:hideMark/>
          </w:tcPr>
          <w:p w:rsidR="00A9223D" w:rsidRPr="00A9223D" w:rsidRDefault="00A9223D" w:rsidP="00A9223D">
            <w:pPr>
              <w:rPr>
                <w:rFonts w:ascii="Sylfaen" w:hAnsi="Sylfaen"/>
                <w:sz w:val="18"/>
                <w:szCs w:val="18"/>
              </w:rPr>
            </w:pPr>
            <w:r w:rsidRPr="00A9223D">
              <w:rPr>
                <w:rFonts w:ascii="Sylfaen" w:hAnsi="Sylfaen"/>
                <w:sz w:val="18"/>
                <w:szCs w:val="18"/>
              </w:rPr>
              <w:t>Ուղահայաց հողանցում</w:t>
            </w:r>
            <w:r w:rsidRPr="00A9223D">
              <w:rPr>
                <w:rFonts w:ascii="Sylfaen" w:hAnsi="Sylfaen"/>
                <w:sz w:val="18"/>
                <w:szCs w:val="18"/>
              </w:rPr>
              <w:br/>
              <w:t>(կլոր պողպատից d-12մմ)</w:t>
            </w:r>
          </w:p>
        </w:tc>
        <w:tc>
          <w:tcPr>
            <w:tcW w:w="612" w:type="dxa"/>
            <w:gridSpan w:val="2"/>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հատ</w:t>
            </w:r>
          </w:p>
        </w:tc>
        <w:tc>
          <w:tcPr>
            <w:tcW w:w="700"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1</w:t>
            </w:r>
          </w:p>
        </w:tc>
        <w:tc>
          <w:tcPr>
            <w:tcW w:w="1222" w:type="dxa"/>
            <w:gridSpan w:val="2"/>
            <w:shd w:val="clear" w:color="000000" w:fill="FFFFFF"/>
            <w:noWrap/>
            <w:vAlign w:val="center"/>
            <w:hideMark/>
          </w:tcPr>
          <w:p w:rsidR="00A9223D" w:rsidRPr="00A9223D" w:rsidRDefault="00A9223D" w:rsidP="00A9223D">
            <w:pPr>
              <w:jc w:val="center"/>
              <w:rPr>
                <w:rFonts w:ascii="Sylfaen" w:hAnsi="Sylfaen"/>
                <w:sz w:val="18"/>
                <w:szCs w:val="18"/>
              </w:rPr>
            </w:pPr>
          </w:p>
        </w:tc>
        <w:tc>
          <w:tcPr>
            <w:tcW w:w="1440" w:type="dxa"/>
            <w:shd w:val="clear" w:color="000000" w:fill="FFFFFF"/>
            <w:noWrap/>
            <w:vAlign w:val="center"/>
            <w:hideMark/>
          </w:tcPr>
          <w:p w:rsidR="00A9223D" w:rsidRPr="00A9223D" w:rsidRDefault="00A9223D" w:rsidP="00A9223D">
            <w:pPr>
              <w:jc w:val="center"/>
              <w:rPr>
                <w:rFonts w:ascii="Sylfaen" w:hAnsi="Sylfaen"/>
                <w:sz w:val="18"/>
                <w:szCs w:val="18"/>
              </w:rPr>
            </w:pPr>
          </w:p>
        </w:tc>
      </w:tr>
      <w:tr w:rsidR="00A9223D" w:rsidRPr="00A9223D" w:rsidTr="00A9223D">
        <w:trPr>
          <w:trHeight w:val="300"/>
        </w:trPr>
        <w:tc>
          <w:tcPr>
            <w:tcW w:w="459" w:type="dxa"/>
            <w:shd w:val="clear" w:color="000000" w:fill="FFFFFF"/>
            <w:noWrap/>
            <w:vAlign w:val="center"/>
            <w:hideMark/>
          </w:tcPr>
          <w:p w:rsidR="00A9223D" w:rsidRPr="00A9223D" w:rsidRDefault="00A9223D" w:rsidP="00A9223D">
            <w:pPr>
              <w:jc w:val="center"/>
              <w:rPr>
                <w:rFonts w:ascii="Sylfaen" w:hAnsi="Sylfaen"/>
                <w:sz w:val="18"/>
                <w:szCs w:val="18"/>
              </w:rPr>
            </w:pPr>
            <w:r w:rsidRPr="00A9223D">
              <w:rPr>
                <w:rFonts w:ascii="Sylfaen" w:hAnsi="Sylfaen"/>
                <w:sz w:val="18"/>
                <w:szCs w:val="18"/>
              </w:rPr>
              <w:t> </w:t>
            </w:r>
          </w:p>
        </w:tc>
        <w:tc>
          <w:tcPr>
            <w:tcW w:w="8474" w:type="dxa"/>
            <w:gridSpan w:val="6"/>
            <w:shd w:val="clear" w:color="000000" w:fill="FFFFFF"/>
            <w:vAlign w:val="center"/>
            <w:hideMark/>
          </w:tcPr>
          <w:p w:rsidR="00A9223D" w:rsidRPr="00A9223D" w:rsidRDefault="00A9223D" w:rsidP="00A9223D">
            <w:pPr>
              <w:rPr>
                <w:rFonts w:ascii="Sylfaen" w:hAnsi="Sylfaen"/>
                <w:b/>
                <w:bCs/>
                <w:sz w:val="18"/>
                <w:szCs w:val="18"/>
              </w:rPr>
            </w:pPr>
            <w:r w:rsidRPr="00A9223D">
              <w:rPr>
                <w:rFonts w:ascii="Sylfaen" w:hAnsi="Sylfaen"/>
                <w:b/>
                <w:bCs/>
                <w:sz w:val="18"/>
                <w:szCs w:val="18"/>
              </w:rPr>
              <w:t xml:space="preserve">Ընդամենը </w:t>
            </w:r>
          </w:p>
        </w:tc>
        <w:tc>
          <w:tcPr>
            <w:tcW w:w="1440" w:type="dxa"/>
            <w:shd w:val="clear" w:color="000000" w:fill="FFFFFF"/>
            <w:noWrap/>
            <w:vAlign w:val="bottom"/>
            <w:hideMark/>
          </w:tcPr>
          <w:p w:rsidR="00A9223D" w:rsidRPr="00A9223D" w:rsidRDefault="00A9223D" w:rsidP="00A9223D">
            <w:pPr>
              <w:jc w:val="right"/>
              <w:rPr>
                <w:rFonts w:ascii="Sylfaen" w:hAnsi="Sylfaen"/>
                <w:color w:val="000000"/>
              </w:rPr>
            </w:pPr>
          </w:p>
        </w:tc>
      </w:tr>
      <w:tr w:rsidR="00A9223D" w:rsidRPr="00A9223D" w:rsidTr="00A9223D">
        <w:trPr>
          <w:trHeight w:val="315"/>
        </w:trPr>
        <w:tc>
          <w:tcPr>
            <w:tcW w:w="459" w:type="dxa"/>
            <w:shd w:val="clear" w:color="000000" w:fill="FFFFFF"/>
            <w:noWrap/>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5940" w:type="dxa"/>
            <w:shd w:val="clear" w:color="000000" w:fill="FFFFFF"/>
            <w:noWrap/>
            <w:hideMark/>
          </w:tcPr>
          <w:p w:rsidR="00A9223D" w:rsidRPr="00A9223D" w:rsidRDefault="00A9223D" w:rsidP="00A9223D">
            <w:pPr>
              <w:rPr>
                <w:rFonts w:ascii="Sylfaen" w:hAnsi="Sylfaen"/>
                <w:sz w:val="20"/>
                <w:szCs w:val="20"/>
              </w:rPr>
            </w:pPr>
            <w:r w:rsidRPr="00A9223D">
              <w:rPr>
                <w:rFonts w:ascii="Sylfaen" w:hAnsi="Sylfaen"/>
                <w:sz w:val="20"/>
                <w:szCs w:val="20"/>
              </w:rPr>
              <w:t>Շահույթ</w:t>
            </w:r>
          </w:p>
        </w:tc>
        <w:tc>
          <w:tcPr>
            <w:tcW w:w="612" w:type="dxa"/>
            <w:gridSpan w:val="2"/>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Unicode" w:hAnsi="Arial Unicode"/>
                <w:sz w:val="18"/>
                <w:szCs w:val="18"/>
              </w:rPr>
              <w:t>%</w:t>
            </w:r>
          </w:p>
        </w:tc>
        <w:tc>
          <w:tcPr>
            <w:tcW w:w="700" w:type="dxa"/>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1222" w:type="dxa"/>
            <w:gridSpan w:val="2"/>
            <w:shd w:val="clear" w:color="000000" w:fill="FFFFFF"/>
            <w:noWrap/>
            <w:vAlign w:val="bottom"/>
            <w:hideMark/>
          </w:tcPr>
          <w:p w:rsidR="00A9223D" w:rsidRPr="00A9223D" w:rsidRDefault="00A9223D" w:rsidP="00A9223D">
            <w:pPr>
              <w:rPr>
                <w:rFonts w:ascii="Sylfaen" w:hAnsi="Sylfaen"/>
                <w:color w:val="000000"/>
              </w:rPr>
            </w:pPr>
            <w:r w:rsidRPr="00A9223D">
              <w:rPr>
                <w:rFonts w:ascii="Sylfaen" w:hAnsi="Sylfaen"/>
                <w:color w:val="000000"/>
                <w:sz w:val="22"/>
                <w:szCs w:val="22"/>
              </w:rPr>
              <w:t> </w:t>
            </w:r>
          </w:p>
        </w:tc>
        <w:tc>
          <w:tcPr>
            <w:tcW w:w="1440" w:type="dxa"/>
            <w:shd w:val="clear" w:color="000000" w:fill="FFFFFF"/>
            <w:noWrap/>
            <w:vAlign w:val="bottom"/>
            <w:hideMark/>
          </w:tcPr>
          <w:p w:rsidR="00A9223D" w:rsidRPr="00A9223D" w:rsidRDefault="00A9223D" w:rsidP="00A9223D">
            <w:pPr>
              <w:jc w:val="right"/>
              <w:rPr>
                <w:rFonts w:ascii="Sylfaen" w:hAnsi="Sylfaen"/>
                <w:sz w:val="20"/>
                <w:szCs w:val="20"/>
              </w:rPr>
            </w:pPr>
          </w:p>
        </w:tc>
      </w:tr>
      <w:tr w:rsidR="00A9223D" w:rsidRPr="00A9223D" w:rsidTr="00A9223D">
        <w:trPr>
          <w:trHeight w:val="315"/>
        </w:trPr>
        <w:tc>
          <w:tcPr>
            <w:tcW w:w="459" w:type="dxa"/>
            <w:shd w:val="clear" w:color="000000" w:fill="FFFFFF"/>
            <w:noWrap/>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5940" w:type="dxa"/>
            <w:shd w:val="clear" w:color="000000" w:fill="FFFFFF"/>
            <w:noWrap/>
            <w:hideMark/>
          </w:tcPr>
          <w:p w:rsidR="00A9223D" w:rsidRPr="00A9223D" w:rsidRDefault="00A9223D" w:rsidP="00A9223D">
            <w:pPr>
              <w:rPr>
                <w:rFonts w:ascii="Sylfaen" w:hAnsi="Sylfaen"/>
                <w:sz w:val="20"/>
                <w:szCs w:val="20"/>
              </w:rPr>
            </w:pPr>
            <w:r w:rsidRPr="00A9223D">
              <w:rPr>
                <w:rFonts w:ascii="Sylfaen" w:hAnsi="Sylfaen"/>
                <w:sz w:val="20"/>
                <w:szCs w:val="20"/>
              </w:rPr>
              <w:t>Ընդամենը</w:t>
            </w:r>
          </w:p>
        </w:tc>
        <w:tc>
          <w:tcPr>
            <w:tcW w:w="612" w:type="dxa"/>
            <w:gridSpan w:val="2"/>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700" w:type="dxa"/>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1222" w:type="dxa"/>
            <w:gridSpan w:val="2"/>
            <w:shd w:val="clear" w:color="000000" w:fill="FFFFFF"/>
            <w:noWrap/>
            <w:vAlign w:val="bottom"/>
            <w:hideMark/>
          </w:tcPr>
          <w:p w:rsidR="00A9223D" w:rsidRPr="00A9223D" w:rsidRDefault="00A9223D" w:rsidP="00A9223D">
            <w:pPr>
              <w:rPr>
                <w:rFonts w:ascii="Sylfaen" w:hAnsi="Sylfaen"/>
                <w:color w:val="000000"/>
              </w:rPr>
            </w:pPr>
            <w:r w:rsidRPr="00A9223D">
              <w:rPr>
                <w:rFonts w:ascii="Sylfaen" w:hAnsi="Sylfaen"/>
                <w:color w:val="000000"/>
                <w:sz w:val="22"/>
                <w:szCs w:val="22"/>
              </w:rPr>
              <w:t> </w:t>
            </w:r>
          </w:p>
        </w:tc>
        <w:tc>
          <w:tcPr>
            <w:tcW w:w="1440" w:type="dxa"/>
            <w:shd w:val="clear" w:color="000000" w:fill="FFFFFF"/>
            <w:noWrap/>
            <w:vAlign w:val="bottom"/>
            <w:hideMark/>
          </w:tcPr>
          <w:p w:rsidR="00A9223D" w:rsidRPr="00A9223D" w:rsidRDefault="00A9223D" w:rsidP="00A9223D">
            <w:pPr>
              <w:jc w:val="right"/>
              <w:rPr>
                <w:rFonts w:ascii="Sylfaen" w:hAnsi="Sylfaen"/>
                <w:sz w:val="20"/>
                <w:szCs w:val="20"/>
              </w:rPr>
            </w:pPr>
          </w:p>
        </w:tc>
      </w:tr>
      <w:tr w:rsidR="00A9223D" w:rsidRPr="00A9223D" w:rsidTr="00A9223D">
        <w:trPr>
          <w:trHeight w:val="315"/>
        </w:trPr>
        <w:tc>
          <w:tcPr>
            <w:tcW w:w="459" w:type="dxa"/>
            <w:shd w:val="clear" w:color="000000" w:fill="FFFFFF"/>
            <w:noWrap/>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5940" w:type="dxa"/>
            <w:shd w:val="clear" w:color="000000" w:fill="FFFFFF"/>
            <w:noWrap/>
            <w:hideMark/>
          </w:tcPr>
          <w:p w:rsidR="00A9223D" w:rsidRPr="00A9223D" w:rsidRDefault="00A9223D" w:rsidP="00A9223D">
            <w:pPr>
              <w:rPr>
                <w:rFonts w:ascii="Sylfaen" w:hAnsi="Sylfaen"/>
                <w:sz w:val="20"/>
                <w:szCs w:val="20"/>
              </w:rPr>
            </w:pPr>
            <w:r w:rsidRPr="00A9223D">
              <w:rPr>
                <w:rFonts w:ascii="Sylfaen" w:hAnsi="Sylfaen"/>
                <w:sz w:val="20"/>
                <w:szCs w:val="20"/>
              </w:rPr>
              <w:t>ԱԱՀ</w:t>
            </w:r>
          </w:p>
        </w:tc>
        <w:tc>
          <w:tcPr>
            <w:tcW w:w="612" w:type="dxa"/>
            <w:gridSpan w:val="2"/>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Unicode" w:hAnsi="Arial Unicode"/>
                <w:sz w:val="18"/>
                <w:szCs w:val="18"/>
              </w:rPr>
              <w:t>20%</w:t>
            </w:r>
          </w:p>
        </w:tc>
        <w:tc>
          <w:tcPr>
            <w:tcW w:w="700" w:type="dxa"/>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1222" w:type="dxa"/>
            <w:gridSpan w:val="2"/>
            <w:shd w:val="clear" w:color="000000" w:fill="FFFFFF"/>
            <w:noWrap/>
            <w:vAlign w:val="bottom"/>
            <w:hideMark/>
          </w:tcPr>
          <w:p w:rsidR="00A9223D" w:rsidRPr="00A9223D" w:rsidRDefault="00A9223D" w:rsidP="00A9223D">
            <w:pPr>
              <w:rPr>
                <w:rFonts w:ascii="Sylfaen" w:hAnsi="Sylfaen"/>
                <w:color w:val="000000"/>
              </w:rPr>
            </w:pPr>
            <w:r w:rsidRPr="00A9223D">
              <w:rPr>
                <w:rFonts w:ascii="Sylfaen" w:hAnsi="Sylfaen"/>
                <w:color w:val="000000"/>
                <w:sz w:val="22"/>
                <w:szCs w:val="22"/>
              </w:rPr>
              <w:t> </w:t>
            </w:r>
          </w:p>
        </w:tc>
        <w:tc>
          <w:tcPr>
            <w:tcW w:w="1440" w:type="dxa"/>
            <w:shd w:val="clear" w:color="000000" w:fill="FFFFFF"/>
            <w:noWrap/>
            <w:vAlign w:val="bottom"/>
            <w:hideMark/>
          </w:tcPr>
          <w:p w:rsidR="00A9223D" w:rsidRPr="00A9223D" w:rsidRDefault="00A9223D" w:rsidP="00A9223D">
            <w:pPr>
              <w:jc w:val="right"/>
              <w:rPr>
                <w:rFonts w:ascii="Sylfaen" w:hAnsi="Sylfaen"/>
                <w:sz w:val="20"/>
                <w:szCs w:val="20"/>
              </w:rPr>
            </w:pPr>
          </w:p>
        </w:tc>
      </w:tr>
      <w:tr w:rsidR="00A9223D" w:rsidRPr="00A9223D" w:rsidTr="00A9223D">
        <w:trPr>
          <w:trHeight w:val="315"/>
        </w:trPr>
        <w:tc>
          <w:tcPr>
            <w:tcW w:w="459" w:type="dxa"/>
            <w:shd w:val="clear" w:color="000000" w:fill="FFFFFF"/>
            <w:noWrap/>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5940" w:type="dxa"/>
            <w:shd w:val="clear" w:color="000000" w:fill="FFFFFF"/>
            <w:noWrap/>
            <w:hideMark/>
          </w:tcPr>
          <w:p w:rsidR="00A9223D" w:rsidRPr="00A9223D" w:rsidRDefault="00A9223D" w:rsidP="00A9223D">
            <w:pPr>
              <w:rPr>
                <w:rFonts w:ascii="Sylfaen" w:hAnsi="Sylfaen"/>
                <w:b/>
                <w:bCs/>
                <w:sz w:val="20"/>
                <w:szCs w:val="20"/>
              </w:rPr>
            </w:pPr>
            <w:r w:rsidRPr="00A9223D">
              <w:rPr>
                <w:rFonts w:ascii="Sylfaen" w:hAnsi="Sylfaen"/>
                <w:b/>
                <w:bCs/>
                <w:sz w:val="20"/>
                <w:szCs w:val="20"/>
              </w:rPr>
              <w:t xml:space="preserve">Ընդամենը </w:t>
            </w:r>
          </w:p>
        </w:tc>
        <w:tc>
          <w:tcPr>
            <w:tcW w:w="612" w:type="dxa"/>
            <w:gridSpan w:val="2"/>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700" w:type="dxa"/>
            <w:shd w:val="clear" w:color="000000" w:fill="FFFFFF"/>
            <w:noWrap/>
            <w:vAlign w:val="center"/>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1222" w:type="dxa"/>
            <w:gridSpan w:val="2"/>
            <w:shd w:val="clear" w:color="000000" w:fill="FFFFFF"/>
            <w:noWrap/>
            <w:vAlign w:val="bottom"/>
            <w:hideMark/>
          </w:tcPr>
          <w:p w:rsidR="00A9223D" w:rsidRPr="00A9223D" w:rsidRDefault="00A9223D" w:rsidP="00A9223D">
            <w:pPr>
              <w:rPr>
                <w:rFonts w:ascii="Sylfaen" w:hAnsi="Sylfaen"/>
                <w:color w:val="000000"/>
              </w:rPr>
            </w:pPr>
            <w:r w:rsidRPr="00A9223D">
              <w:rPr>
                <w:rFonts w:ascii="Sylfaen" w:hAnsi="Sylfaen"/>
                <w:color w:val="000000"/>
                <w:sz w:val="22"/>
                <w:szCs w:val="22"/>
              </w:rPr>
              <w:t> </w:t>
            </w:r>
          </w:p>
        </w:tc>
        <w:tc>
          <w:tcPr>
            <w:tcW w:w="1440" w:type="dxa"/>
            <w:shd w:val="clear" w:color="000000" w:fill="FFFFFF"/>
            <w:noWrap/>
            <w:hideMark/>
          </w:tcPr>
          <w:p w:rsidR="00A9223D" w:rsidRPr="00A9223D" w:rsidRDefault="00A9223D" w:rsidP="00A9223D">
            <w:pPr>
              <w:jc w:val="right"/>
              <w:rPr>
                <w:rFonts w:ascii="Sylfaen" w:hAnsi="Sylfaen"/>
                <w:sz w:val="20"/>
                <w:szCs w:val="20"/>
              </w:rPr>
            </w:pPr>
          </w:p>
        </w:tc>
      </w:tr>
      <w:tr w:rsidR="00A9223D" w:rsidRPr="00A9223D" w:rsidTr="00A9223D">
        <w:trPr>
          <w:trHeight w:val="330"/>
        </w:trPr>
        <w:tc>
          <w:tcPr>
            <w:tcW w:w="459" w:type="dxa"/>
            <w:shd w:val="clear" w:color="000000" w:fill="FFFFFF"/>
            <w:noWrap/>
            <w:hideMark/>
          </w:tcPr>
          <w:p w:rsidR="00A9223D" w:rsidRPr="00A9223D" w:rsidRDefault="00A9223D" w:rsidP="00A9223D">
            <w:pPr>
              <w:jc w:val="center"/>
              <w:rPr>
                <w:rFonts w:ascii="Arial Unicode" w:hAnsi="Arial Unicode"/>
                <w:sz w:val="18"/>
                <w:szCs w:val="18"/>
              </w:rPr>
            </w:pPr>
            <w:r w:rsidRPr="00A9223D">
              <w:rPr>
                <w:rFonts w:ascii="Arial" w:hAnsi="Arial" w:cs="Arial"/>
                <w:sz w:val="18"/>
                <w:szCs w:val="18"/>
              </w:rPr>
              <w:t> </w:t>
            </w:r>
          </w:p>
        </w:tc>
        <w:tc>
          <w:tcPr>
            <w:tcW w:w="5940" w:type="dxa"/>
            <w:shd w:val="clear" w:color="000000" w:fill="FFFFFF"/>
            <w:noWrap/>
            <w:hideMark/>
          </w:tcPr>
          <w:p w:rsidR="00A9223D" w:rsidRPr="00A9223D" w:rsidRDefault="00A9223D" w:rsidP="00A9223D">
            <w:pPr>
              <w:rPr>
                <w:rFonts w:ascii="Sylfaen" w:hAnsi="Sylfaen"/>
                <w:b/>
                <w:bCs/>
                <w:sz w:val="20"/>
                <w:szCs w:val="20"/>
              </w:rPr>
            </w:pPr>
            <w:r w:rsidRPr="00A9223D">
              <w:rPr>
                <w:rFonts w:ascii="Sylfaen" w:hAnsi="Sylfaen"/>
                <w:b/>
                <w:bCs/>
                <w:sz w:val="20"/>
                <w:szCs w:val="20"/>
              </w:rPr>
              <w:t xml:space="preserve">Ընդամենը </w:t>
            </w:r>
          </w:p>
        </w:tc>
        <w:tc>
          <w:tcPr>
            <w:tcW w:w="612" w:type="dxa"/>
            <w:gridSpan w:val="2"/>
            <w:shd w:val="clear" w:color="000000" w:fill="FFFFFF"/>
            <w:noWrap/>
            <w:vAlign w:val="center"/>
            <w:hideMark/>
          </w:tcPr>
          <w:p w:rsidR="00A9223D" w:rsidRPr="00A9223D" w:rsidRDefault="00A9223D" w:rsidP="00A9223D">
            <w:pPr>
              <w:jc w:val="right"/>
              <w:rPr>
                <w:rFonts w:ascii="Arial Unicode" w:hAnsi="Arial Unicode"/>
                <w:b/>
                <w:bCs/>
                <w:sz w:val="20"/>
                <w:szCs w:val="20"/>
              </w:rPr>
            </w:pPr>
            <w:r w:rsidRPr="00A9223D">
              <w:rPr>
                <w:rFonts w:ascii="Arial" w:hAnsi="Arial" w:cs="Arial"/>
                <w:b/>
                <w:bCs/>
                <w:sz w:val="20"/>
                <w:szCs w:val="20"/>
              </w:rPr>
              <w:t> </w:t>
            </w:r>
          </w:p>
        </w:tc>
        <w:tc>
          <w:tcPr>
            <w:tcW w:w="700" w:type="dxa"/>
            <w:shd w:val="clear" w:color="000000" w:fill="FFFFFF"/>
            <w:noWrap/>
            <w:vAlign w:val="center"/>
            <w:hideMark/>
          </w:tcPr>
          <w:p w:rsidR="00A9223D" w:rsidRPr="00A9223D" w:rsidRDefault="00A9223D" w:rsidP="00A9223D">
            <w:pPr>
              <w:jc w:val="right"/>
              <w:rPr>
                <w:rFonts w:ascii="Arial Unicode" w:hAnsi="Arial Unicode"/>
                <w:b/>
                <w:bCs/>
                <w:sz w:val="20"/>
                <w:szCs w:val="20"/>
              </w:rPr>
            </w:pPr>
            <w:r w:rsidRPr="00A9223D">
              <w:rPr>
                <w:rFonts w:ascii="Arial" w:hAnsi="Arial" w:cs="Arial"/>
                <w:b/>
                <w:bCs/>
                <w:sz w:val="20"/>
                <w:szCs w:val="20"/>
              </w:rPr>
              <w:t> </w:t>
            </w:r>
          </w:p>
        </w:tc>
        <w:tc>
          <w:tcPr>
            <w:tcW w:w="1222" w:type="dxa"/>
            <w:gridSpan w:val="2"/>
            <w:shd w:val="clear" w:color="000000" w:fill="FFFFFF"/>
            <w:noWrap/>
            <w:vAlign w:val="bottom"/>
            <w:hideMark/>
          </w:tcPr>
          <w:p w:rsidR="00A9223D" w:rsidRPr="00A9223D" w:rsidRDefault="00A9223D" w:rsidP="00A9223D">
            <w:pPr>
              <w:rPr>
                <w:rFonts w:ascii="Sylfaen" w:hAnsi="Sylfaen"/>
                <w:color w:val="000000"/>
              </w:rPr>
            </w:pPr>
            <w:r w:rsidRPr="00A9223D">
              <w:rPr>
                <w:rFonts w:ascii="Sylfaen" w:hAnsi="Sylfaen"/>
                <w:color w:val="000000"/>
                <w:sz w:val="22"/>
                <w:szCs w:val="22"/>
              </w:rPr>
              <w:t> </w:t>
            </w:r>
          </w:p>
        </w:tc>
        <w:tc>
          <w:tcPr>
            <w:tcW w:w="1440" w:type="dxa"/>
            <w:shd w:val="clear" w:color="000000" w:fill="FFFFFF"/>
            <w:noWrap/>
            <w:vAlign w:val="bottom"/>
            <w:hideMark/>
          </w:tcPr>
          <w:p w:rsidR="00A9223D" w:rsidRPr="00A9223D" w:rsidRDefault="00A9223D" w:rsidP="00A9223D">
            <w:pPr>
              <w:jc w:val="right"/>
              <w:rPr>
                <w:rFonts w:ascii="Sylfaen" w:hAnsi="Sylfaen"/>
              </w:rPr>
            </w:pPr>
          </w:p>
        </w:tc>
      </w:tr>
      <w:tr w:rsidR="00A9223D" w:rsidRPr="00A9223D" w:rsidTr="00A9223D">
        <w:trPr>
          <w:trHeight w:val="330"/>
        </w:trPr>
        <w:tc>
          <w:tcPr>
            <w:tcW w:w="10373" w:type="dxa"/>
            <w:gridSpan w:val="8"/>
            <w:shd w:val="clear" w:color="000000" w:fill="FFFFFF"/>
            <w:noWrap/>
            <w:hideMark/>
          </w:tcPr>
          <w:p w:rsidR="00A9223D" w:rsidRPr="00EA3E20" w:rsidRDefault="00A9223D" w:rsidP="00EA3E20">
            <w:pPr>
              <w:rPr>
                <w:rFonts w:ascii="Sylfaen" w:hAnsi="Sylfaen"/>
                <w:b/>
              </w:rPr>
            </w:pPr>
            <w:r w:rsidRPr="00EA3E20">
              <w:rPr>
                <w:rFonts w:ascii="Sylfaen" w:hAnsi="Sylfaen"/>
                <w:b/>
                <w:sz w:val="22"/>
                <w:szCs w:val="22"/>
              </w:rPr>
              <w:t>Նշված նյութերը տրամադրվում են</w:t>
            </w:r>
            <w:r w:rsidR="00EA3E20" w:rsidRPr="00EA3E20">
              <w:rPr>
                <w:rFonts w:ascii="Sylfaen" w:hAnsi="Sylfaen"/>
                <w:b/>
                <w:sz w:val="22"/>
                <w:szCs w:val="22"/>
              </w:rPr>
              <w:t xml:space="preserve"> «Գազպրոմ Արմենիա» ՓԲԸ-ի կողմից</w:t>
            </w:r>
            <w:r w:rsidRPr="00EA3E20">
              <w:rPr>
                <w:rFonts w:ascii="Sylfaen" w:hAnsi="Sylfaen"/>
                <w:b/>
                <w:sz w:val="22"/>
                <w:szCs w:val="22"/>
              </w:rPr>
              <w:t xml:space="preserve"> </w:t>
            </w:r>
          </w:p>
        </w:tc>
      </w:tr>
      <w:tr w:rsidR="00DD6B02" w:rsidRPr="00A9223D" w:rsidTr="00DD6B02">
        <w:trPr>
          <w:trHeight w:val="330"/>
        </w:trPr>
        <w:tc>
          <w:tcPr>
            <w:tcW w:w="459" w:type="dxa"/>
            <w:shd w:val="clear" w:color="000000" w:fill="FFFFFF"/>
            <w:noWrap/>
            <w:hideMark/>
          </w:tcPr>
          <w:p w:rsidR="00DD6B02" w:rsidRPr="00A9223D" w:rsidRDefault="00DD6B02" w:rsidP="00A9223D">
            <w:pPr>
              <w:jc w:val="center"/>
              <w:rPr>
                <w:rFonts w:ascii="Arial" w:hAnsi="Arial" w:cs="Arial"/>
                <w:sz w:val="18"/>
                <w:szCs w:val="18"/>
              </w:rPr>
            </w:pPr>
            <w:r>
              <w:rPr>
                <w:rFonts w:ascii="Arial" w:hAnsi="Arial" w:cs="Arial"/>
                <w:sz w:val="18"/>
                <w:szCs w:val="18"/>
              </w:rPr>
              <w:t>1</w:t>
            </w:r>
          </w:p>
        </w:tc>
        <w:tc>
          <w:tcPr>
            <w:tcW w:w="6044" w:type="dxa"/>
            <w:gridSpan w:val="2"/>
            <w:shd w:val="clear" w:color="000000" w:fill="FFFFFF"/>
            <w:noWrap/>
            <w:hideMark/>
          </w:tcPr>
          <w:p w:rsidR="00DD6B02" w:rsidRPr="00EA3E20" w:rsidRDefault="00DD6B02" w:rsidP="00EA3E20">
            <w:pPr>
              <w:rPr>
                <w:rFonts w:ascii="Sylfaen" w:hAnsi="Sylfaen"/>
                <w:bCs/>
                <w:sz w:val="16"/>
                <w:szCs w:val="16"/>
              </w:rPr>
            </w:pPr>
            <w:r w:rsidRPr="00EA3E20">
              <w:rPr>
                <w:rFonts w:ascii="Sylfaen" w:hAnsi="Sylfaen"/>
                <w:bCs/>
                <w:sz w:val="16"/>
                <w:szCs w:val="16"/>
              </w:rPr>
              <w:t>Խողովակ պողպատյա  էլեկտրաեռակցվող ուղղակար d=76*3.5մմ</w:t>
            </w:r>
          </w:p>
        </w:tc>
        <w:tc>
          <w:tcPr>
            <w:tcW w:w="1980" w:type="dxa"/>
            <w:gridSpan w:val="3"/>
            <w:shd w:val="clear" w:color="000000" w:fill="FFFFFF"/>
            <w:noWrap/>
            <w:vAlign w:val="center"/>
            <w:hideMark/>
          </w:tcPr>
          <w:p w:rsidR="00DD6B02" w:rsidRPr="00EA3E20" w:rsidRDefault="00DD6B02" w:rsidP="00DD6B02">
            <w:pPr>
              <w:jc w:val="center"/>
              <w:rPr>
                <w:rFonts w:ascii="Sylfaen" w:hAnsi="Sylfaen"/>
                <w:bCs/>
                <w:sz w:val="16"/>
                <w:szCs w:val="16"/>
              </w:rPr>
            </w:pPr>
            <w:r w:rsidRPr="00EA3E20">
              <w:rPr>
                <w:rFonts w:ascii="Sylfaen" w:hAnsi="Sylfaen"/>
                <w:bCs/>
                <w:sz w:val="16"/>
                <w:szCs w:val="16"/>
              </w:rPr>
              <w:t>մ</w:t>
            </w:r>
          </w:p>
        </w:tc>
        <w:tc>
          <w:tcPr>
            <w:tcW w:w="1890" w:type="dxa"/>
            <w:gridSpan w:val="2"/>
            <w:shd w:val="clear" w:color="000000" w:fill="FFFFFF"/>
            <w:noWrap/>
            <w:vAlign w:val="center"/>
            <w:hideMark/>
          </w:tcPr>
          <w:p w:rsidR="00DD6B02" w:rsidRPr="00A9223D" w:rsidRDefault="00DD6B02" w:rsidP="00DD6B02">
            <w:pPr>
              <w:jc w:val="center"/>
              <w:rPr>
                <w:rFonts w:ascii="Sylfaen" w:hAnsi="Sylfaen"/>
              </w:rPr>
            </w:pPr>
            <w:r w:rsidRPr="00EA3E20">
              <w:rPr>
                <w:rFonts w:ascii="Sylfaen" w:hAnsi="Sylfaen"/>
                <w:bCs/>
                <w:sz w:val="16"/>
                <w:szCs w:val="16"/>
              </w:rPr>
              <w:t>87</w:t>
            </w:r>
          </w:p>
        </w:tc>
      </w:tr>
      <w:tr w:rsidR="00DD6B02" w:rsidRPr="00A9223D" w:rsidTr="00DD6B02">
        <w:trPr>
          <w:trHeight w:val="330"/>
        </w:trPr>
        <w:tc>
          <w:tcPr>
            <w:tcW w:w="459" w:type="dxa"/>
            <w:shd w:val="clear" w:color="000000" w:fill="FFFFFF"/>
            <w:noWrap/>
            <w:hideMark/>
          </w:tcPr>
          <w:p w:rsidR="00DD6B02" w:rsidRPr="00A9223D" w:rsidRDefault="00DD6B02" w:rsidP="00A9223D">
            <w:pPr>
              <w:jc w:val="center"/>
              <w:rPr>
                <w:rFonts w:ascii="Arial" w:hAnsi="Arial" w:cs="Arial"/>
                <w:sz w:val="18"/>
                <w:szCs w:val="18"/>
              </w:rPr>
            </w:pPr>
            <w:r>
              <w:rPr>
                <w:rFonts w:ascii="Arial" w:hAnsi="Arial" w:cs="Arial"/>
                <w:sz w:val="18"/>
                <w:szCs w:val="18"/>
              </w:rPr>
              <w:t>2</w:t>
            </w:r>
          </w:p>
        </w:tc>
        <w:tc>
          <w:tcPr>
            <w:tcW w:w="6044" w:type="dxa"/>
            <w:gridSpan w:val="2"/>
            <w:shd w:val="clear" w:color="000000" w:fill="FFFFFF"/>
            <w:noWrap/>
            <w:hideMark/>
          </w:tcPr>
          <w:p w:rsidR="00DD6B02" w:rsidRPr="00A9223D" w:rsidRDefault="00DD6B02" w:rsidP="00EA3E20">
            <w:pPr>
              <w:rPr>
                <w:rFonts w:ascii="Sylfaen" w:hAnsi="Sylfaen"/>
                <w:b/>
                <w:bCs/>
                <w:sz w:val="20"/>
                <w:szCs w:val="20"/>
              </w:rPr>
            </w:pPr>
            <w:r w:rsidRPr="00EA3E20">
              <w:rPr>
                <w:rFonts w:ascii="Sylfaen" w:hAnsi="Sylfaen"/>
                <w:bCs/>
                <w:sz w:val="16"/>
                <w:szCs w:val="16"/>
              </w:rPr>
              <w:t xml:space="preserve">Խողովակ պողպատյա  </w:t>
            </w:r>
            <w:r>
              <w:rPr>
                <w:rFonts w:ascii="Sylfaen" w:hAnsi="Sylfaen"/>
                <w:bCs/>
                <w:sz w:val="16"/>
                <w:szCs w:val="16"/>
              </w:rPr>
              <w:t>էլեկտրաեռակցվող ուղղակար d=57</w:t>
            </w:r>
            <w:r w:rsidRPr="00EA3E20">
              <w:rPr>
                <w:rFonts w:ascii="Sylfaen" w:hAnsi="Sylfaen"/>
                <w:bCs/>
                <w:sz w:val="16"/>
                <w:szCs w:val="16"/>
              </w:rPr>
              <w:t>*3.5մմ</w:t>
            </w:r>
          </w:p>
        </w:tc>
        <w:tc>
          <w:tcPr>
            <w:tcW w:w="1980" w:type="dxa"/>
            <w:gridSpan w:val="3"/>
            <w:shd w:val="clear" w:color="000000" w:fill="FFFFFF"/>
            <w:noWrap/>
            <w:vAlign w:val="center"/>
            <w:hideMark/>
          </w:tcPr>
          <w:p w:rsidR="00DD6B02" w:rsidRPr="00EA3E20" w:rsidRDefault="00DD6B02" w:rsidP="00DD6B02">
            <w:pPr>
              <w:jc w:val="center"/>
              <w:rPr>
                <w:rFonts w:ascii="Sylfaen" w:hAnsi="Sylfaen"/>
                <w:bCs/>
                <w:sz w:val="16"/>
                <w:szCs w:val="16"/>
              </w:rPr>
            </w:pPr>
            <w:r w:rsidRPr="00EA3E20">
              <w:rPr>
                <w:rFonts w:ascii="Sylfaen" w:hAnsi="Sylfaen"/>
                <w:bCs/>
                <w:sz w:val="16"/>
                <w:szCs w:val="16"/>
              </w:rPr>
              <w:t>մ</w:t>
            </w:r>
          </w:p>
        </w:tc>
        <w:tc>
          <w:tcPr>
            <w:tcW w:w="1890" w:type="dxa"/>
            <w:gridSpan w:val="2"/>
            <w:shd w:val="clear" w:color="000000" w:fill="FFFFFF"/>
            <w:noWrap/>
            <w:vAlign w:val="center"/>
            <w:hideMark/>
          </w:tcPr>
          <w:p w:rsidR="00DD6B02" w:rsidRPr="00A9223D" w:rsidRDefault="00DD6B02" w:rsidP="00DD6B02">
            <w:pPr>
              <w:jc w:val="center"/>
              <w:rPr>
                <w:rFonts w:ascii="Sylfaen" w:hAnsi="Sylfaen"/>
              </w:rPr>
            </w:pPr>
            <w:r w:rsidRPr="00EA3E20">
              <w:rPr>
                <w:rFonts w:ascii="Sylfaen" w:hAnsi="Sylfaen"/>
                <w:bCs/>
                <w:sz w:val="16"/>
                <w:szCs w:val="16"/>
              </w:rPr>
              <w:t>160</w:t>
            </w:r>
          </w:p>
        </w:tc>
      </w:tr>
      <w:tr w:rsidR="00DD6B02" w:rsidRPr="00A9223D" w:rsidTr="00DD6B02">
        <w:trPr>
          <w:trHeight w:val="330"/>
        </w:trPr>
        <w:tc>
          <w:tcPr>
            <w:tcW w:w="459" w:type="dxa"/>
            <w:shd w:val="clear" w:color="000000" w:fill="FFFFFF"/>
            <w:noWrap/>
            <w:hideMark/>
          </w:tcPr>
          <w:p w:rsidR="00DD6B02" w:rsidRPr="00A9223D" w:rsidRDefault="00DD6B02" w:rsidP="00A9223D">
            <w:pPr>
              <w:jc w:val="center"/>
              <w:rPr>
                <w:rFonts w:ascii="Arial" w:hAnsi="Arial" w:cs="Arial"/>
                <w:sz w:val="18"/>
                <w:szCs w:val="18"/>
              </w:rPr>
            </w:pPr>
            <w:r>
              <w:rPr>
                <w:rFonts w:ascii="Arial" w:hAnsi="Arial" w:cs="Arial"/>
                <w:sz w:val="18"/>
                <w:szCs w:val="18"/>
              </w:rPr>
              <w:t>3</w:t>
            </w:r>
          </w:p>
        </w:tc>
        <w:tc>
          <w:tcPr>
            <w:tcW w:w="6044" w:type="dxa"/>
            <w:gridSpan w:val="2"/>
            <w:shd w:val="clear" w:color="000000" w:fill="FFFFFF"/>
            <w:noWrap/>
            <w:hideMark/>
          </w:tcPr>
          <w:p w:rsidR="00DD6B02" w:rsidRPr="00A9223D" w:rsidRDefault="00DD6B02" w:rsidP="00A9223D">
            <w:pPr>
              <w:rPr>
                <w:rFonts w:ascii="Sylfaen" w:hAnsi="Sylfaen"/>
                <w:b/>
                <w:bCs/>
                <w:sz w:val="20"/>
                <w:szCs w:val="20"/>
              </w:rPr>
            </w:pPr>
            <w:r w:rsidRPr="00EA3E20">
              <w:rPr>
                <w:rFonts w:ascii="Sylfaen" w:hAnsi="Sylfaen"/>
                <w:bCs/>
                <w:sz w:val="16"/>
                <w:szCs w:val="16"/>
              </w:rPr>
              <w:t>Խողովակ պողպատե գազաջրատար d=25*2.8մմ</w:t>
            </w:r>
          </w:p>
        </w:tc>
        <w:tc>
          <w:tcPr>
            <w:tcW w:w="1980" w:type="dxa"/>
            <w:gridSpan w:val="3"/>
            <w:shd w:val="clear" w:color="000000" w:fill="FFFFFF"/>
            <w:noWrap/>
            <w:vAlign w:val="center"/>
            <w:hideMark/>
          </w:tcPr>
          <w:p w:rsidR="00DD6B02" w:rsidRPr="00EA3E20" w:rsidRDefault="00DD6B02" w:rsidP="00DD6B02">
            <w:pPr>
              <w:jc w:val="center"/>
              <w:rPr>
                <w:rFonts w:ascii="Sylfaen" w:hAnsi="Sylfaen"/>
                <w:bCs/>
                <w:sz w:val="16"/>
                <w:szCs w:val="16"/>
              </w:rPr>
            </w:pPr>
            <w:r w:rsidRPr="00EA3E20">
              <w:rPr>
                <w:rFonts w:ascii="Sylfaen" w:hAnsi="Sylfaen"/>
                <w:bCs/>
                <w:sz w:val="16"/>
                <w:szCs w:val="16"/>
              </w:rPr>
              <w:t>մ</w:t>
            </w:r>
          </w:p>
        </w:tc>
        <w:tc>
          <w:tcPr>
            <w:tcW w:w="1890" w:type="dxa"/>
            <w:gridSpan w:val="2"/>
            <w:shd w:val="clear" w:color="000000" w:fill="FFFFFF"/>
            <w:noWrap/>
            <w:vAlign w:val="center"/>
            <w:hideMark/>
          </w:tcPr>
          <w:p w:rsidR="00DD6B02" w:rsidRPr="00A9223D" w:rsidRDefault="00DD6B02" w:rsidP="00DD6B02">
            <w:pPr>
              <w:jc w:val="center"/>
              <w:rPr>
                <w:rFonts w:ascii="Sylfaen" w:hAnsi="Sylfaen"/>
              </w:rPr>
            </w:pPr>
            <w:r w:rsidRPr="00EA3E20">
              <w:rPr>
                <w:rFonts w:ascii="Sylfaen" w:hAnsi="Sylfaen"/>
                <w:bCs/>
                <w:sz w:val="16"/>
                <w:szCs w:val="16"/>
              </w:rPr>
              <w:t>170</w:t>
            </w:r>
          </w:p>
        </w:tc>
      </w:tr>
      <w:tr w:rsidR="00DD6B02" w:rsidRPr="00A9223D" w:rsidTr="00DD6B02">
        <w:trPr>
          <w:trHeight w:val="330"/>
        </w:trPr>
        <w:tc>
          <w:tcPr>
            <w:tcW w:w="459" w:type="dxa"/>
            <w:shd w:val="clear" w:color="000000" w:fill="FFFFFF"/>
            <w:noWrap/>
            <w:hideMark/>
          </w:tcPr>
          <w:p w:rsidR="00DD6B02" w:rsidRPr="00A9223D" w:rsidRDefault="00DD6B02" w:rsidP="00A9223D">
            <w:pPr>
              <w:jc w:val="center"/>
              <w:rPr>
                <w:rFonts w:ascii="Arial" w:hAnsi="Arial" w:cs="Arial"/>
                <w:sz w:val="18"/>
                <w:szCs w:val="18"/>
              </w:rPr>
            </w:pPr>
            <w:r>
              <w:rPr>
                <w:rFonts w:ascii="Arial" w:hAnsi="Arial" w:cs="Arial"/>
                <w:sz w:val="18"/>
                <w:szCs w:val="18"/>
              </w:rPr>
              <w:t>4</w:t>
            </w:r>
          </w:p>
        </w:tc>
        <w:tc>
          <w:tcPr>
            <w:tcW w:w="6044" w:type="dxa"/>
            <w:gridSpan w:val="2"/>
            <w:shd w:val="clear" w:color="000000" w:fill="FFFFFF"/>
            <w:noWrap/>
            <w:hideMark/>
          </w:tcPr>
          <w:p w:rsidR="00DD6B02" w:rsidRPr="00EA3E20" w:rsidRDefault="00DD6B02" w:rsidP="00A9223D">
            <w:pPr>
              <w:rPr>
                <w:rFonts w:ascii="Sylfaen" w:hAnsi="Sylfaen"/>
                <w:bCs/>
                <w:sz w:val="16"/>
                <w:szCs w:val="16"/>
              </w:rPr>
            </w:pPr>
            <w:r w:rsidRPr="00EA3E20">
              <w:rPr>
                <w:rFonts w:ascii="Sylfaen" w:hAnsi="Sylfaen"/>
                <w:bCs/>
                <w:sz w:val="16"/>
                <w:szCs w:val="16"/>
              </w:rPr>
              <w:t>Արմունկ 90 աստիճան 76*4</w:t>
            </w:r>
          </w:p>
        </w:tc>
        <w:tc>
          <w:tcPr>
            <w:tcW w:w="1980" w:type="dxa"/>
            <w:gridSpan w:val="3"/>
            <w:shd w:val="clear" w:color="000000" w:fill="FFFFFF"/>
            <w:noWrap/>
            <w:vAlign w:val="center"/>
            <w:hideMark/>
          </w:tcPr>
          <w:p w:rsidR="00DD6B02" w:rsidRPr="00EA3E20" w:rsidRDefault="00DD6B02" w:rsidP="00DD6B02">
            <w:pPr>
              <w:jc w:val="center"/>
              <w:rPr>
                <w:rFonts w:ascii="Sylfaen" w:hAnsi="Sylfaen"/>
                <w:bCs/>
                <w:sz w:val="16"/>
                <w:szCs w:val="16"/>
              </w:rPr>
            </w:pPr>
            <w:r w:rsidRPr="00EA3E20">
              <w:rPr>
                <w:rFonts w:ascii="Sylfaen" w:hAnsi="Sylfaen"/>
                <w:bCs/>
                <w:sz w:val="16"/>
                <w:szCs w:val="16"/>
              </w:rPr>
              <w:t>կգ</w:t>
            </w:r>
          </w:p>
        </w:tc>
        <w:tc>
          <w:tcPr>
            <w:tcW w:w="1890" w:type="dxa"/>
            <w:gridSpan w:val="2"/>
            <w:shd w:val="clear" w:color="000000" w:fill="FFFFFF"/>
            <w:noWrap/>
            <w:vAlign w:val="center"/>
            <w:hideMark/>
          </w:tcPr>
          <w:p w:rsidR="00DD6B02" w:rsidRPr="00A9223D" w:rsidRDefault="00DD6B02" w:rsidP="00DD6B02">
            <w:pPr>
              <w:jc w:val="center"/>
              <w:rPr>
                <w:rFonts w:ascii="Sylfaen" w:hAnsi="Sylfaen"/>
              </w:rPr>
            </w:pPr>
            <w:r w:rsidRPr="00EA3E20">
              <w:rPr>
                <w:rFonts w:ascii="Sylfaen" w:hAnsi="Sylfaen"/>
                <w:bCs/>
                <w:sz w:val="16"/>
                <w:szCs w:val="16"/>
              </w:rPr>
              <w:t>7.7</w:t>
            </w:r>
          </w:p>
        </w:tc>
      </w:tr>
      <w:tr w:rsidR="00DD6B02" w:rsidRPr="00A9223D" w:rsidTr="00DD6B02">
        <w:trPr>
          <w:trHeight w:val="330"/>
        </w:trPr>
        <w:tc>
          <w:tcPr>
            <w:tcW w:w="459" w:type="dxa"/>
            <w:shd w:val="clear" w:color="000000" w:fill="FFFFFF"/>
            <w:noWrap/>
            <w:hideMark/>
          </w:tcPr>
          <w:p w:rsidR="00DD6B02" w:rsidRDefault="00DD6B02" w:rsidP="00A9223D">
            <w:pPr>
              <w:jc w:val="center"/>
              <w:rPr>
                <w:rFonts w:ascii="Arial" w:hAnsi="Arial" w:cs="Arial"/>
                <w:sz w:val="18"/>
                <w:szCs w:val="18"/>
              </w:rPr>
            </w:pPr>
            <w:r>
              <w:rPr>
                <w:rFonts w:ascii="Arial" w:hAnsi="Arial" w:cs="Arial"/>
                <w:sz w:val="18"/>
                <w:szCs w:val="18"/>
              </w:rPr>
              <w:t>5</w:t>
            </w:r>
          </w:p>
        </w:tc>
        <w:tc>
          <w:tcPr>
            <w:tcW w:w="6044" w:type="dxa"/>
            <w:gridSpan w:val="2"/>
            <w:shd w:val="clear" w:color="000000" w:fill="FFFFFF"/>
            <w:noWrap/>
            <w:hideMark/>
          </w:tcPr>
          <w:p w:rsidR="00DD6B02" w:rsidRPr="00EA3E20" w:rsidRDefault="00DD6B02" w:rsidP="00A9223D">
            <w:pPr>
              <w:rPr>
                <w:rFonts w:ascii="Sylfaen" w:hAnsi="Sylfaen"/>
                <w:bCs/>
                <w:sz w:val="16"/>
                <w:szCs w:val="16"/>
              </w:rPr>
            </w:pPr>
            <w:r w:rsidRPr="00EA3E20">
              <w:rPr>
                <w:rFonts w:ascii="Sylfaen" w:hAnsi="Sylfaen"/>
                <w:bCs/>
                <w:sz w:val="16"/>
                <w:szCs w:val="16"/>
              </w:rPr>
              <w:t>Արմունկ 90 աստիճան 57*5</w:t>
            </w:r>
          </w:p>
        </w:tc>
        <w:tc>
          <w:tcPr>
            <w:tcW w:w="1980" w:type="dxa"/>
            <w:gridSpan w:val="3"/>
            <w:shd w:val="clear" w:color="000000" w:fill="FFFFFF"/>
            <w:noWrap/>
            <w:vAlign w:val="center"/>
            <w:hideMark/>
          </w:tcPr>
          <w:p w:rsidR="00DD6B02" w:rsidRPr="00EA3E20" w:rsidRDefault="00DD6B02" w:rsidP="00DD6B02">
            <w:pPr>
              <w:jc w:val="center"/>
              <w:rPr>
                <w:rFonts w:ascii="Sylfaen" w:hAnsi="Sylfaen"/>
                <w:bCs/>
                <w:sz w:val="16"/>
                <w:szCs w:val="16"/>
              </w:rPr>
            </w:pPr>
            <w:r w:rsidRPr="00EA3E20">
              <w:rPr>
                <w:rFonts w:ascii="Sylfaen" w:hAnsi="Sylfaen"/>
                <w:bCs/>
                <w:sz w:val="16"/>
                <w:szCs w:val="16"/>
              </w:rPr>
              <w:t>կգ</w:t>
            </w:r>
          </w:p>
        </w:tc>
        <w:tc>
          <w:tcPr>
            <w:tcW w:w="1890" w:type="dxa"/>
            <w:gridSpan w:val="2"/>
            <w:shd w:val="clear" w:color="000000" w:fill="FFFFFF"/>
            <w:noWrap/>
            <w:vAlign w:val="center"/>
            <w:hideMark/>
          </w:tcPr>
          <w:p w:rsidR="00DD6B02" w:rsidRPr="00A9223D" w:rsidRDefault="00DD6B02" w:rsidP="00DD6B02">
            <w:pPr>
              <w:jc w:val="center"/>
              <w:rPr>
                <w:rFonts w:ascii="Sylfaen" w:hAnsi="Sylfaen"/>
              </w:rPr>
            </w:pPr>
            <w:r w:rsidRPr="00EA3E20">
              <w:rPr>
                <w:rFonts w:ascii="Sylfaen" w:hAnsi="Sylfaen"/>
                <w:bCs/>
                <w:sz w:val="16"/>
                <w:szCs w:val="16"/>
              </w:rPr>
              <w:t>8.4</w:t>
            </w:r>
          </w:p>
        </w:tc>
      </w:tr>
    </w:tbl>
    <w:p w:rsidR="00C341C6" w:rsidRDefault="00C341C6" w:rsidP="00E7161D">
      <w:pPr>
        <w:jc w:val="center"/>
        <w:rPr>
          <w:rFonts w:ascii="Sylfaen" w:hAnsi="Sylfaen"/>
          <w:b/>
          <w:sz w:val="22"/>
          <w:szCs w:val="22"/>
        </w:rPr>
      </w:pPr>
    </w:p>
    <w:p w:rsidR="0082173E" w:rsidRPr="00C341C6" w:rsidRDefault="0082173E"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711F10">
        <w:rPr>
          <w:rFonts w:ascii="Sylfaen" w:hAnsi="Sylfaen"/>
          <w:sz w:val="18"/>
          <w:szCs w:val="18"/>
          <w:lang w:val="af-ZA"/>
        </w:rPr>
        <w:t>030/GArm/17_</w:t>
      </w:r>
      <w:r w:rsidR="00DC3565">
        <w:rPr>
          <w:rFonts w:ascii="Sylfaen" w:hAnsi="Sylfaen"/>
          <w:sz w:val="18"/>
          <w:szCs w:val="18"/>
          <w:lang w:val="af-ZA"/>
        </w:rPr>
        <w:t>2.1_27/</w:t>
      </w:r>
      <w:r w:rsidR="00711F10">
        <w:rPr>
          <w:rFonts w:ascii="Sylfaen" w:hAnsi="Sylfaen"/>
          <w:sz w:val="18"/>
          <w:szCs w:val="18"/>
          <w:lang w:val="af-ZA"/>
        </w:rPr>
        <w:t>05.04.17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711F10" w:rsidP="00A869AD">
            <w:pPr>
              <w:jc w:val="center"/>
              <w:rPr>
                <w:rFonts w:ascii="Sylfaen" w:hAnsi="Sylfaen" w:cs="Sylfaen"/>
                <w:sz w:val="20"/>
                <w:szCs w:val="20"/>
              </w:rPr>
            </w:pPr>
            <w:r>
              <w:rPr>
                <w:rFonts w:ascii="Sylfaen" w:hAnsi="Sylfaen" w:cs="Sylfaen"/>
                <w:b/>
                <w:lang w:val="hy-AM"/>
              </w:rPr>
              <w:t>Լոռու մարզի Ստեփանավան քաղաքի Սայաթ-Նովա-Ջափարիձե փողոցների ց/ճ ստորգետնյա գազատարի վթարային հատվածի վերատեղադրում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711F10">
        <w:rPr>
          <w:rFonts w:ascii="Sylfaen" w:hAnsi="Sylfaen"/>
          <w:b/>
          <w:sz w:val="14"/>
          <w:szCs w:val="14"/>
          <w:lang w:val="af-ZA"/>
        </w:rPr>
        <w:t>030/GArm/17_</w:t>
      </w:r>
      <w:r w:rsidR="00DC3565">
        <w:rPr>
          <w:rFonts w:ascii="Sylfaen" w:hAnsi="Sylfaen"/>
          <w:b/>
          <w:sz w:val="14"/>
          <w:szCs w:val="14"/>
          <w:lang w:val="af-ZA"/>
        </w:rPr>
        <w:t>2.1_27/</w:t>
      </w:r>
      <w:r w:rsidR="00711F10">
        <w:rPr>
          <w:rFonts w:ascii="Sylfaen" w:hAnsi="Sylfaen"/>
          <w:b/>
          <w:sz w:val="14"/>
          <w:szCs w:val="14"/>
          <w:lang w:val="af-ZA"/>
        </w:rPr>
        <w:t>05.04.17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711F10">
        <w:rPr>
          <w:rFonts w:ascii="Sylfaen" w:hAnsi="Sylfaen"/>
          <w:b/>
          <w:sz w:val="14"/>
          <w:szCs w:val="14"/>
          <w:lang w:val="af-ZA"/>
        </w:rPr>
        <w:t>030/GArm/17_</w:t>
      </w:r>
      <w:r w:rsidR="00DC3565">
        <w:rPr>
          <w:rFonts w:ascii="Sylfaen" w:hAnsi="Sylfaen"/>
          <w:b/>
          <w:sz w:val="14"/>
          <w:szCs w:val="14"/>
          <w:lang w:val="af-ZA"/>
        </w:rPr>
        <w:t>2.1_27/</w:t>
      </w:r>
      <w:r w:rsidR="00711F10">
        <w:rPr>
          <w:rFonts w:ascii="Sylfaen" w:hAnsi="Sylfaen"/>
          <w:b/>
          <w:sz w:val="14"/>
          <w:szCs w:val="14"/>
          <w:lang w:val="af-ZA"/>
        </w:rPr>
        <w:t>05.04.17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711F10">
        <w:rPr>
          <w:rFonts w:ascii="Sylfaen" w:hAnsi="Sylfaen" w:cs="Sylfaen"/>
          <w:sz w:val="14"/>
          <w:szCs w:val="14"/>
          <w:lang w:val="nl-NL"/>
        </w:rPr>
        <w:t>Լոռու մարզի Ստեփանավան քաղաքի Սայաթ-Նովա-Ջափարիձե փողոցների ց/ճ ստորգետնյա գազատարի վթարային հատվածի վերատեղադրում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711F10">
        <w:rPr>
          <w:rFonts w:ascii="Sylfaen" w:hAnsi="Sylfaen"/>
          <w:sz w:val="14"/>
          <w:szCs w:val="14"/>
          <w:lang w:val="af-ZA"/>
        </w:rPr>
        <w:t>030/GArm/17_</w:t>
      </w:r>
      <w:r w:rsidR="00DC3565">
        <w:rPr>
          <w:rFonts w:ascii="Sylfaen" w:hAnsi="Sylfaen"/>
          <w:sz w:val="14"/>
          <w:szCs w:val="14"/>
          <w:lang w:val="af-ZA"/>
        </w:rPr>
        <w:t>2.1_27/</w:t>
      </w:r>
      <w:r w:rsidR="00711F10">
        <w:rPr>
          <w:rFonts w:ascii="Sylfaen" w:hAnsi="Sylfaen"/>
          <w:sz w:val="14"/>
          <w:szCs w:val="14"/>
          <w:lang w:val="af-ZA"/>
        </w:rPr>
        <w:t>05.04.17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711F10">
        <w:rPr>
          <w:rFonts w:ascii="Sylfaen" w:hAnsi="Sylfaen" w:cs="Sylfaen"/>
          <w:sz w:val="14"/>
          <w:szCs w:val="14"/>
          <w:lang w:val="nl-NL"/>
        </w:rPr>
        <w:t>Լոռու մարզի Ստեփանավան քաղաքի Սայաթ-Նովա-Ջափարիձե փողոցների ց/ճ ստորգետնյա գազատարի վթարային հատվածի վերատեղադրում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711F10">
        <w:rPr>
          <w:rFonts w:ascii="Sylfaen" w:hAnsi="Sylfaen"/>
          <w:b/>
          <w:sz w:val="14"/>
          <w:szCs w:val="14"/>
          <w:lang w:val="af-ZA"/>
        </w:rPr>
        <w:t>030/GArm/17_</w:t>
      </w:r>
      <w:r w:rsidR="00DC3565">
        <w:rPr>
          <w:rFonts w:ascii="Sylfaen" w:hAnsi="Sylfaen"/>
          <w:b/>
          <w:sz w:val="14"/>
          <w:szCs w:val="14"/>
          <w:lang w:val="af-ZA"/>
        </w:rPr>
        <w:t>2.1_27/</w:t>
      </w:r>
      <w:r w:rsidR="00711F10">
        <w:rPr>
          <w:rFonts w:ascii="Sylfaen" w:hAnsi="Sylfaen"/>
          <w:b/>
          <w:sz w:val="14"/>
          <w:szCs w:val="14"/>
          <w:lang w:val="af-ZA"/>
        </w:rPr>
        <w:t>05.04.17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711F10">
        <w:rPr>
          <w:rFonts w:ascii="Sylfaen" w:hAnsi="Sylfaen" w:cs="Sylfaen"/>
          <w:sz w:val="14"/>
          <w:szCs w:val="14"/>
          <w:lang w:val="nl-NL"/>
        </w:rPr>
        <w:t>Լոռու մարզի Ստեփանավան քաղաքի Սայաթ-Նովա-Ջափարիձե փողոցների ց/ճ ստորգետնյա գազատարի վթարային հատվածի վերատեղադրում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711F10">
        <w:rPr>
          <w:rFonts w:ascii="Sylfaen" w:hAnsi="Sylfaen"/>
          <w:sz w:val="14"/>
          <w:szCs w:val="14"/>
          <w:lang w:val="af-ZA"/>
        </w:rPr>
        <w:t>030/GArm/17_</w:t>
      </w:r>
      <w:r w:rsidR="00DC3565">
        <w:rPr>
          <w:rFonts w:ascii="Sylfaen" w:hAnsi="Sylfaen"/>
          <w:sz w:val="14"/>
          <w:szCs w:val="14"/>
          <w:lang w:val="af-ZA"/>
        </w:rPr>
        <w:t>2.1_27/</w:t>
      </w:r>
      <w:r w:rsidR="00711F10">
        <w:rPr>
          <w:rFonts w:ascii="Sylfaen" w:hAnsi="Sylfaen"/>
          <w:sz w:val="14"/>
          <w:szCs w:val="14"/>
          <w:lang w:val="af-ZA"/>
        </w:rPr>
        <w:t>05.04.17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lastRenderedPageBreak/>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43D" w:rsidRDefault="006F343D" w:rsidP="004D3B9B">
      <w:r>
        <w:separator/>
      </w:r>
    </w:p>
  </w:endnote>
  <w:endnote w:type="continuationSeparator" w:id="0">
    <w:p w:rsidR="006F343D" w:rsidRDefault="006F343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43D" w:rsidRDefault="006F343D" w:rsidP="004D3B9B">
      <w:r>
        <w:separator/>
      </w:r>
    </w:p>
  </w:footnote>
  <w:footnote w:type="continuationSeparator" w:id="0">
    <w:p w:rsidR="006F343D" w:rsidRDefault="006F343D" w:rsidP="004D3B9B">
      <w:r>
        <w:continuationSeparator/>
      </w:r>
    </w:p>
  </w:footnote>
  <w:footnote w:id="1">
    <w:p w:rsidR="00A9223D" w:rsidRPr="004E5447" w:rsidRDefault="00A9223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23D" w:rsidRDefault="00A9223D">
    <w:pPr>
      <w:pStyle w:val="Header"/>
      <w:rPr>
        <w:lang w:val="en-US"/>
      </w:rPr>
    </w:pPr>
  </w:p>
  <w:p w:rsidR="00A9223D" w:rsidRPr="00460191" w:rsidRDefault="00A9223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53218"/>
    <w:rsid w:val="00063D4C"/>
    <w:rsid w:val="0006554F"/>
    <w:rsid w:val="00067CDE"/>
    <w:rsid w:val="0007045F"/>
    <w:rsid w:val="00077E51"/>
    <w:rsid w:val="0009611C"/>
    <w:rsid w:val="00096547"/>
    <w:rsid w:val="000A2A26"/>
    <w:rsid w:val="000D6038"/>
    <w:rsid w:val="000E5066"/>
    <w:rsid w:val="000F09C3"/>
    <w:rsid w:val="000F5518"/>
    <w:rsid w:val="00105E45"/>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07BE6"/>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096A"/>
    <w:rsid w:val="00673267"/>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C4671"/>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24C3"/>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9428E"/>
    <w:rsid w:val="00D960A8"/>
    <w:rsid w:val="00DA4192"/>
    <w:rsid w:val="00DB147D"/>
    <w:rsid w:val="00DB202F"/>
    <w:rsid w:val="00DB2F4A"/>
    <w:rsid w:val="00DB6545"/>
    <w:rsid w:val="00DC3565"/>
    <w:rsid w:val="00DC5090"/>
    <w:rsid w:val="00DD1765"/>
    <w:rsid w:val="00DD17E3"/>
    <w:rsid w:val="00DD2868"/>
    <w:rsid w:val="00DD6B02"/>
    <w:rsid w:val="00DE2F49"/>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36999"/>
    <w:rsid w:val="00F41EAD"/>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DCD0C-614E-4894-B632-DE924FC0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39</Pages>
  <Words>15132</Words>
  <Characters>86258</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247</cp:revision>
  <dcterms:created xsi:type="dcterms:W3CDTF">2014-03-19T12:47:00Z</dcterms:created>
  <dcterms:modified xsi:type="dcterms:W3CDTF">2017-04-06T13:45:00Z</dcterms:modified>
</cp:coreProperties>
</file>