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8A1" w:rsidRDefault="005848A1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</w:p>
    <w:p w:rsidR="005848A1" w:rsidRDefault="005848A1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>
        <w:rPr>
          <w:rFonts w:ascii="GHEA Grapalat" w:hAnsi="GHEA Grapalat" w:cs="Sylfaen"/>
          <w:b/>
          <w:i/>
          <w:lang w:val="af-ZA"/>
        </w:rPr>
        <w:t>ՀԱՅՏԱՐԱՐՈՒԹՅՈՒՆ</w:t>
      </w:r>
      <w:r>
        <w:rPr>
          <w:rFonts w:ascii="GHEA Grapalat" w:hAnsi="GHEA Grapalat"/>
          <w:b/>
          <w:i/>
          <w:lang w:val="af-ZA"/>
        </w:rPr>
        <w:t xml:space="preserve"> (</w:t>
      </w:r>
      <w:r>
        <w:rPr>
          <w:rFonts w:ascii="GHEA Grapalat" w:hAnsi="GHEA Grapalat" w:cs="Sylfaen"/>
          <w:b/>
          <w:i/>
          <w:lang w:val="af-ZA"/>
        </w:rPr>
        <w:t>ՀԱՇՎԵՏՎՈՒԹՅՈՒՆ</w:t>
      </w:r>
      <w:r>
        <w:rPr>
          <w:rFonts w:ascii="GHEA Grapalat" w:hAnsi="GHEA Grapalat"/>
          <w:b/>
          <w:i/>
          <w:lang w:val="af-ZA"/>
        </w:rPr>
        <w:t>)</w:t>
      </w:r>
    </w:p>
    <w:p w:rsidR="005848A1" w:rsidRDefault="005848A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lang w:val="af-ZA"/>
        </w:rPr>
        <w:t xml:space="preserve">ՇՀ </w:t>
      </w:r>
      <w:r>
        <w:rPr>
          <w:rFonts w:ascii="GHEA Grapalat" w:hAnsi="GHEA Grapalat" w:cs="Sylfaen"/>
          <w:b/>
          <w:i/>
          <w:lang w:val="af-ZA"/>
        </w:rPr>
        <w:t>ԸՆԹԱՑԱԿԱՐԳՈՎ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 w:cs="Sylfaen"/>
          <w:b/>
          <w:i/>
          <w:lang w:val="af-ZA"/>
        </w:rPr>
        <w:t>ԿՆՔՎԱԾ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 w:cs="Sylfaen"/>
          <w:b/>
          <w:i/>
          <w:lang w:val="af-ZA"/>
        </w:rPr>
        <w:t>ՊԱՅՄԱՆԱԳՐԻ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 w:cs="Sylfaen"/>
          <w:b/>
          <w:i/>
          <w:lang w:val="af-ZA"/>
        </w:rPr>
        <w:t>ՄԱՍԻՆ</w:t>
      </w:r>
    </w:p>
    <w:p w:rsidR="005848A1" w:rsidRDefault="005848A1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5848A1" w:rsidRPr="00F34419" w:rsidRDefault="005848A1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ԳԱԱ</w:t>
      </w:r>
      <w:r>
        <w:rPr>
          <w:rFonts w:ascii="GHEA Grapalat" w:hAnsi="GHEA Grapalat" w:cs="Times Armenian"/>
          <w:bCs/>
          <w:sz w:val="24"/>
          <w:szCs w:val="24"/>
          <w:lang w:val="af-ZA"/>
        </w:rPr>
        <w:t xml:space="preserve"> -ՇՀ</w:t>
      </w:r>
      <w:r>
        <w:rPr>
          <w:rFonts w:ascii="GHEA Grapalat" w:hAnsi="GHEA Grapalat"/>
          <w:bCs/>
          <w:sz w:val="24"/>
          <w:szCs w:val="24"/>
          <w:lang w:val="af-ZA"/>
        </w:rPr>
        <w:t>ԱՊՁԲ</w:t>
      </w:r>
      <w:r>
        <w:rPr>
          <w:rFonts w:ascii="GHEA Grapalat" w:hAnsi="GHEA Grapalat" w:cs="Times Armenian"/>
          <w:bCs/>
          <w:sz w:val="24"/>
          <w:szCs w:val="24"/>
          <w:lang w:val="af-ZA"/>
        </w:rPr>
        <w:t>- 1</w:t>
      </w:r>
      <w:r w:rsidR="005E0F4C">
        <w:rPr>
          <w:rFonts w:ascii="GHEA Grapalat" w:hAnsi="GHEA Grapalat" w:cs="Times Armenian"/>
          <w:bCs/>
          <w:sz w:val="24"/>
          <w:szCs w:val="24"/>
          <w:lang w:val="af-ZA"/>
        </w:rPr>
        <w:t>5</w:t>
      </w:r>
      <w:r>
        <w:rPr>
          <w:rFonts w:ascii="GHEA Grapalat" w:hAnsi="GHEA Grapalat" w:cs="Times Armenian"/>
          <w:bCs/>
          <w:sz w:val="24"/>
          <w:szCs w:val="24"/>
          <w:lang w:val="af-ZA"/>
        </w:rPr>
        <w:t>/1-1</w:t>
      </w:r>
      <w:r w:rsidR="00F34419" w:rsidRPr="00F34419">
        <w:rPr>
          <w:rFonts w:ascii="GHEA Grapalat" w:hAnsi="GHEA Grapalat" w:cs="Times Armenian"/>
          <w:bCs/>
          <w:sz w:val="24"/>
          <w:szCs w:val="24"/>
          <w:lang w:val="af-ZA"/>
        </w:rPr>
        <w:t>7</w:t>
      </w:r>
      <w:r>
        <w:rPr>
          <w:rFonts w:ascii="GHEA Grapalat" w:hAnsi="GHEA Grapalat" w:cs="Times Armenian"/>
          <w:bCs/>
          <w:sz w:val="24"/>
          <w:szCs w:val="24"/>
          <w:lang w:val="af-ZA"/>
        </w:rPr>
        <w:t>/</w:t>
      </w:r>
      <w:r w:rsidR="00F34419" w:rsidRPr="00F34419">
        <w:rPr>
          <w:rFonts w:ascii="GHEA Grapalat" w:hAnsi="GHEA Grapalat" w:cs="Times Armenian"/>
          <w:bCs/>
          <w:sz w:val="24"/>
          <w:szCs w:val="24"/>
          <w:lang w:val="af-ZA"/>
        </w:rPr>
        <w:t>1</w:t>
      </w:r>
    </w:p>
    <w:p w:rsidR="005848A1" w:rsidRDefault="005848A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Գիտությունների Ազգային Ակադեմիան,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 Երևան, Մ.Բաղրամյան 24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Cs/>
          <w:sz w:val="20"/>
          <w:lang w:val="hy-AM"/>
        </w:rPr>
        <w:t>ԳԱԱ</w:t>
      </w:r>
      <w:r>
        <w:rPr>
          <w:rFonts w:ascii="GHEA Grapalat" w:hAnsi="GHEA Grapalat" w:cs="Times Armenian"/>
          <w:bCs/>
          <w:sz w:val="20"/>
          <w:lang w:val="af-ZA"/>
        </w:rPr>
        <w:t>-ՇՀ</w:t>
      </w:r>
      <w:r>
        <w:rPr>
          <w:rFonts w:ascii="GHEA Grapalat" w:hAnsi="GHEA Grapalat"/>
          <w:bCs/>
          <w:sz w:val="20"/>
          <w:lang w:val="af-ZA"/>
        </w:rPr>
        <w:t>ԱՊՁԲ</w:t>
      </w:r>
      <w:r>
        <w:rPr>
          <w:rFonts w:ascii="GHEA Grapalat" w:hAnsi="GHEA Grapalat" w:cs="Times Armenian"/>
          <w:bCs/>
          <w:sz w:val="20"/>
          <w:lang w:val="af-ZA"/>
        </w:rPr>
        <w:t>-1</w:t>
      </w:r>
      <w:r w:rsidR="005E0F4C">
        <w:rPr>
          <w:rFonts w:ascii="GHEA Grapalat" w:hAnsi="GHEA Grapalat" w:cs="Times Armenian"/>
          <w:bCs/>
          <w:sz w:val="20"/>
          <w:lang w:val="af-ZA"/>
        </w:rPr>
        <w:t>5</w:t>
      </w:r>
      <w:r>
        <w:rPr>
          <w:rFonts w:ascii="GHEA Grapalat" w:hAnsi="GHEA Grapalat" w:cs="Times Armenian"/>
          <w:bCs/>
          <w:sz w:val="20"/>
          <w:lang w:val="af-ZA"/>
        </w:rPr>
        <w:t>/1-1</w:t>
      </w:r>
      <w:r w:rsidR="00F34419" w:rsidRPr="00F34419">
        <w:rPr>
          <w:rFonts w:ascii="GHEA Grapalat" w:hAnsi="GHEA Grapalat" w:cs="Times Armenian"/>
          <w:bCs/>
          <w:sz w:val="20"/>
          <w:lang w:val="af-ZA"/>
        </w:rPr>
        <w:t>7</w:t>
      </w:r>
      <w:r>
        <w:rPr>
          <w:rFonts w:ascii="GHEA Grapalat" w:hAnsi="GHEA Grapalat" w:cs="Times Armenian"/>
          <w:bCs/>
          <w:sz w:val="20"/>
          <w:lang w:val="af-ZA"/>
        </w:rPr>
        <w:t>/</w:t>
      </w:r>
      <w:r w:rsidR="00F34419" w:rsidRPr="00F34419">
        <w:rPr>
          <w:rFonts w:ascii="GHEA Grapalat" w:hAnsi="GHEA Grapalat" w:cs="Times Armenian"/>
          <w:bCs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կազմակերպված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3"/>
      </w:tblGrid>
      <w:tr w:rsidR="005848A1">
        <w:trPr>
          <w:trHeight w:val="146"/>
        </w:trPr>
        <w:tc>
          <w:tcPr>
            <w:tcW w:w="10980" w:type="dxa"/>
            <w:gridSpan w:val="48"/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848A1">
        <w:trPr>
          <w:cantSplit/>
          <w:trHeight w:val="110"/>
        </w:trPr>
        <w:tc>
          <w:tcPr>
            <w:tcW w:w="1026" w:type="dxa"/>
            <w:gridSpan w:val="2"/>
            <w:vMerge w:val="restart"/>
            <w:vAlign w:val="center"/>
          </w:tcPr>
          <w:p w:rsidR="005848A1" w:rsidRDefault="005848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vAlign w:val="center"/>
          </w:tcPr>
          <w:p w:rsidR="005848A1" w:rsidRDefault="005848A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vAlign w:val="center"/>
          </w:tcPr>
          <w:p w:rsidR="005848A1" w:rsidRDefault="005848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5848A1">
        <w:trPr>
          <w:cantSplit/>
          <w:trHeight w:val="175"/>
        </w:trPr>
        <w:tc>
          <w:tcPr>
            <w:tcW w:w="1026" w:type="dxa"/>
            <w:gridSpan w:val="2"/>
            <w:vMerge/>
            <w:vAlign w:val="center"/>
          </w:tcPr>
          <w:p w:rsidR="005848A1" w:rsidRDefault="005848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vAlign w:val="center"/>
          </w:tcPr>
          <w:p w:rsidR="005848A1" w:rsidRDefault="005848A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2"/>
            <w:vMerge/>
          </w:tcPr>
          <w:p w:rsidR="005848A1" w:rsidRDefault="005848A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</w:tcPr>
          <w:p w:rsidR="005848A1" w:rsidRDefault="005848A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48A1">
        <w:trPr>
          <w:cantSplit/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</w:tcPr>
          <w:p w:rsidR="005848A1" w:rsidRDefault="005848A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</w:tcPr>
          <w:p w:rsidR="005848A1" w:rsidRDefault="005848A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48A1">
        <w:trPr>
          <w:trHeight w:val="40"/>
        </w:trPr>
        <w:tc>
          <w:tcPr>
            <w:tcW w:w="1026" w:type="dxa"/>
            <w:gridSpan w:val="2"/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20"/>
                <w:lang w:val="es-ES"/>
              </w:rPr>
              <w:t>Բենզին ռեգուլյար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20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5848A1" w:rsidRDefault="00F344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="004D01D5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vAlign w:val="center"/>
          </w:tcPr>
          <w:p w:rsidR="005848A1" w:rsidRDefault="00F344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="004D01D5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5848A1" w:rsidRPr="007D5E81" w:rsidRDefault="00536B2B" w:rsidP="007D5E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5E81">
              <w:rPr>
                <w:rFonts w:ascii="GHEA Grapalat" w:hAnsi="GHEA Grapalat"/>
                <w:b/>
                <w:sz w:val="14"/>
                <w:szCs w:val="14"/>
              </w:rPr>
              <w:t>14</w:t>
            </w:r>
            <w:r w:rsidR="007D5E81" w:rsidRPr="007D5E81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7D5E81">
              <w:rPr>
                <w:rFonts w:ascii="GHEA Grapalat" w:hAnsi="GHEA Grapalat"/>
                <w:b/>
                <w:sz w:val="14"/>
                <w:szCs w:val="14"/>
              </w:rPr>
              <w:t>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vAlign w:val="center"/>
          </w:tcPr>
          <w:p w:rsidR="005848A1" w:rsidRPr="007D5E81" w:rsidRDefault="00536B2B" w:rsidP="007D5E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5E81">
              <w:rPr>
                <w:rFonts w:ascii="GHEA Grapalat" w:hAnsi="GHEA Grapalat"/>
                <w:b/>
                <w:sz w:val="14"/>
                <w:szCs w:val="14"/>
              </w:rPr>
              <w:t>14</w:t>
            </w:r>
            <w:r w:rsidR="007D5E81" w:rsidRPr="007D5E81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7D5E81">
              <w:rPr>
                <w:rFonts w:ascii="GHEA Grapalat" w:hAnsi="GHEA Grapalat"/>
                <w:b/>
                <w:sz w:val="14"/>
                <w:szCs w:val="14"/>
              </w:rPr>
              <w:t>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Արտաքին տեսքը` մաքուր և պարզ, օկտանային թիվը որոշված հետազոտական մեթոդով` ոչ պակաս 91, շարժիչային մեթոդով` ոչ պակաս 81, բենզինի հագեցած գոլորշիների ճնշումը` 45-ից մինչև 100 կՊա, կապարի պարունակությունը 5 մգ/դմ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vertAlign w:val="superscript"/>
                <w:lang w:val="es-ES"/>
              </w:rPr>
              <w:t>3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–ից ոչ ավելի, բենզոլի ծավալային մասը 1 %-ից ոչ ավելի, խտությունը` 15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vertAlign w:val="superscript"/>
                <w:lang w:val="es-ES"/>
              </w:rPr>
              <w:t>o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C ջերմաստիճանում` 720-ից մինչև 775 կգ /մ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vertAlign w:val="superscript"/>
                <w:lang w:val="es-ES"/>
              </w:rPr>
              <w:t>3</w:t>
            </w:r>
            <w:r>
              <w:rPr>
                <w:rFonts w:ascii="GHEA Grapalat" w:hAnsi="GHEA Grapalat"/>
                <w:sz w:val="12"/>
                <w:szCs w:val="20"/>
                <w:lang w:val="es-ES"/>
              </w:rPr>
              <w:t xml:space="preserve">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ծծմբի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պարունակությունը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` 10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մգ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>/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կգ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>-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ից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ոչ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ավելի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թթվածնի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զանգվածային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մասը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>` 2.7%-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ից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ոչ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ավելի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օքսիդիչների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ծավալային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մասը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ոչ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ավելի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`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մեթանոլ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-3%,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էթանոլ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-5%,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իզոպրոպիլ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սպիրտ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-10%,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իզոբուտիլ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սպիրտ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-10%,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եռաբութիլ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սպիրտ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-7%,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եթերներ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(C</w:t>
            </w:r>
            <w:r>
              <w:rPr>
                <w:rFonts w:ascii="GHEA Grapalat" w:hAnsi="GHEA Grapalat" w:cs="Sylfaen"/>
                <w:sz w:val="12"/>
                <w:szCs w:val="20"/>
                <w:vertAlign w:val="subscript"/>
                <w:lang w:val="es-ES"/>
              </w:rPr>
              <w:t>5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և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ավելի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)-15% 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այլ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օքսիդիչներ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-10%,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անվտանգությունը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մակնշումը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և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փաթեթավորումը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`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ըստ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ՀՀ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կառավարության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2004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թ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.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նոյեմբերի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11-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N 1592-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որոշմամբ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հաստատված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&lt;&lt;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Ներքին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այրման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շարժիչային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վառելիքների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տեխնիկական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կանոնակարգի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>&gt;&gt;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Արտաքին տեսքը` մաքուր և պարզ, օկտանային թիվը որոշված հետազոտական մեթոդով` ոչ պակաս 91, շարժիչային մեթոդով` ոչ պակաս 81, բենզինի հագեցած գոլորշիների ճնշումը` 45-ից մինչև 100 կՊա, կապարի պարունակությունը 5 մգ/դմ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vertAlign w:val="superscript"/>
                <w:lang w:val="es-ES"/>
              </w:rPr>
              <w:t>3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–ից ոչ ավելի, բենզոլի ծավալային մասը 1 %-ից ոչ ավելի, խտությունը` 15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vertAlign w:val="superscript"/>
                <w:lang w:val="es-ES"/>
              </w:rPr>
              <w:t>o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C ջերմաստիճանում` 720-ից մինչև 775 կգ /մ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vertAlign w:val="superscript"/>
                <w:lang w:val="es-ES"/>
              </w:rPr>
              <w:t>3</w:t>
            </w:r>
            <w:r>
              <w:rPr>
                <w:rFonts w:ascii="GHEA Grapalat" w:hAnsi="GHEA Grapalat"/>
                <w:sz w:val="12"/>
                <w:szCs w:val="20"/>
                <w:lang w:val="es-ES"/>
              </w:rPr>
              <w:t xml:space="preserve">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ծծմբի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պարունակությունը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` 10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մգ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>/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կգ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>-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ից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ոչ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ավելի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թթվածնի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զանգվածային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մասը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>` 2.7%-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ից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ոչ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ավելի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օքսիդիչների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ծավալային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մասը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ոչ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ավելի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`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մեթանոլ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-3%,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էթանոլ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-5%,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իզոպրոպիլ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սպիրտ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-10%,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իզոբուտիլ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սպիրտ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-10%,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եռաբութիլ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սպիրտ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-7%,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եթերներ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(C</w:t>
            </w:r>
            <w:r>
              <w:rPr>
                <w:rFonts w:ascii="GHEA Grapalat" w:hAnsi="GHEA Grapalat" w:cs="Sylfaen"/>
                <w:sz w:val="12"/>
                <w:szCs w:val="20"/>
                <w:vertAlign w:val="subscript"/>
                <w:lang w:val="es-ES"/>
              </w:rPr>
              <w:t>5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և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ավելի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)-15% 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այլ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օքսիդիչներ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-10%,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անվտանգությունը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մակնշումը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և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փաթեթավորումը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`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ըստ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ՀՀ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կառավարության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2004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թ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.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նոյեմբերի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11-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N 1592-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որոշմամբ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հաստատված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&lt;&lt;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Ներքին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այրման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շարժիչային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վառելիքների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տեխնիկական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կանոնակարգի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>&gt;&gt;</w:t>
            </w:r>
          </w:p>
        </w:tc>
      </w:tr>
      <w:tr w:rsidR="005848A1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20"/>
                <w:lang w:val="es-ES"/>
              </w:rPr>
              <w:t>Բենզին պրեմիում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pStyle w:val="1"/>
              <w:tabs>
                <w:tab w:val="left" w:pos="1248"/>
              </w:tabs>
              <w:spacing w:after="0" w:line="240" w:lineRule="auto"/>
              <w:rPr>
                <w:rFonts w:ascii="GHEA Grapalat" w:hAnsi="GHEA Grapalat" w:cs="Arial"/>
                <w:bCs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5848A1" w:rsidRDefault="00F344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</w:t>
            </w:r>
            <w:r w:rsidR="005E0F4C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vAlign w:val="center"/>
          </w:tcPr>
          <w:p w:rsidR="005848A1" w:rsidRDefault="00F344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</w:t>
            </w:r>
            <w:r w:rsidR="005E0F4C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5848A1" w:rsidRPr="007D5E81" w:rsidRDefault="005E0F4C" w:rsidP="007D5E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5E81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7D5E81" w:rsidRPr="007D5E81">
              <w:rPr>
                <w:rFonts w:ascii="GHEA Grapalat" w:hAnsi="GHEA Grapalat"/>
                <w:b/>
                <w:sz w:val="14"/>
                <w:szCs w:val="14"/>
              </w:rPr>
              <w:t>330</w:t>
            </w:r>
            <w:r w:rsidRPr="007D5E81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vAlign w:val="center"/>
          </w:tcPr>
          <w:p w:rsidR="005848A1" w:rsidRPr="007D5E81" w:rsidRDefault="005E0F4C" w:rsidP="007D5E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5E81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7D5E81" w:rsidRPr="007D5E81">
              <w:rPr>
                <w:rFonts w:ascii="GHEA Grapalat" w:hAnsi="GHEA Grapalat"/>
                <w:b/>
                <w:sz w:val="14"/>
                <w:szCs w:val="14"/>
              </w:rPr>
              <w:t>3300</w:t>
            </w:r>
            <w:r w:rsidRPr="007D5E81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Արտաքին տեսքը` մաքուր և պարզ, օկտանային թիվը որոշված հետազոտական մեթոդով՝ ոչ պակաս 95, շարժիչային մեթոդով՝ ոչ պակաս 85, բենզինի հագեցած գոլորշիների 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lastRenderedPageBreak/>
              <w:t>ճնշումը` 45-100 կՊա, կապարի պարունակությունը 5 մգ/դմ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vertAlign w:val="superscript"/>
                <w:lang w:val="es-ES"/>
              </w:rPr>
              <w:t>3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-ից ոչ ավելի, բենզոլի ծավալային մասը 1% -ից ոչ ավելի, խտությունը` 15</w:t>
            </w:r>
            <w:r>
              <w:rPr>
                <w:rFonts w:ascii="Sylfaen" w:hAnsi="Sylfaen" w:cs="Sylfaen"/>
                <w:color w:val="000000"/>
                <w:sz w:val="12"/>
                <w:szCs w:val="20"/>
                <w:lang w:val="es-ES"/>
              </w:rPr>
              <w:t> 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0</w:t>
            </w:r>
            <w:r>
              <w:rPr>
                <w:rFonts w:ascii="Sylfaen" w:hAnsi="Sylfaen" w:cs="Sylfaen"/>
                <w:color w:val="000000"/>
                <w:sz w:val="12"/>
                <w:szCs w:val="20"/>
                <w:lang w:val="es-ES"/>
              </w:rPr>
              <w:t> 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C ջերմաստիճանում՝ 720-775 կգ/մ3, ծծմբի պարունակությունը 10 մգ/կգ-ից ոչ ավելի, թթվածնի զանգվածային մասը 2,7%-ից ոչ ավելի, օքսիդիչների ծավալային մասը, ոչ ավելի` մեթանոլ-3%, էթանոլ-5%, իզոպրոպիլ սպիրտ-10%, իզոբուտիլ սպիրտ-10%, եռաբութիլ սպիրտ-7%, եթերներ (C5</w:t>
            </w:r>
            <w:r>
              <w:rPr>
                <w:rFonts w:ascii="Sylfaen" w:hAnsi="Sylfaen" w:cs="Sylfaen"/>
                <w:color w:val="000000"/>
                <w:sz w:val="12"/>
                <w:szCs w:val="20"/>
                <w:lang w:val="es-ES"/>
              </w:rPr>
              <w:t> 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և ավելի)-15%, այլ օքսիդիչներ-10%, անվտանգությունը` ըստ ՀՀ կառավարության 2004թ. նոյեմբերի 11-ի N 1592-Ն որոշմամբ հաստատված «Ներքին այրման շարժիչային վառելիքների տեխնիկական կանոնակարգի»: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lastRenderedPageBreak/>
              <w:t xml:space="preserve">Արտաքին տեսքը` մաքուր և պարզ, օկտանային թիվը որոշված հետազոտական մեթոդով՝ ոչ պակաս 95, շարժիչային մեթոդով՝ ոչ պակաս 85, բենզինի հագեցած գոլորշիների 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lastRenderedPageBreak/>
              <w:t>ճնշումը` 45-100 կՊա, կապարի պարունակությունը 5 մգ/դմ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vertAlign w:val="superscript"/>
                <w:lang w:val="es-ES"/>
              </w:rPr>
              <w:t>3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-ից ոչ ավելի, բենզոլի ծավալային մասը 1% -ից ոչ ավելի, խտությունը` 15</w:t>
            </w:r>
            <w:r>
              <w:rPr>
                <w:rFonts w:ascii="Sylfaen" w:hAnsi="Sylfaen" w:cs="Sylfaen"/>
                <w:color w:val="000000"/>
                <w:sz w:val="12"/>
                <w:szCs w:val="20"/>
                <w:lang w:val="es-ES"/>
              </w:rPr>
              <w:t> 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0</w:t>
            </w:r>
            <w:r>
              <w:rPr>
                <w:rFonts w:ascii="Sylfaen" w:hAnsi="Sylfaen" w:cs="Sylfaen"/>
                <w:color w:val="000000"/>
                <w:sz w:val="12"/>
                <w:szCs w:val="20"/>
                <w:lang w:val="es-ES"/>
              </w:rPr>
              <w:t> 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C ջերմաստիճանում՝ 720-775 կգ/մ3, ծծմբի պարունակությունը 10 մգ/կգ-ից ոչ ավելի, թթվածնի զանգվածային մասը 2,7%-ից ոչ ավելի, օքսիդիչների ծավալային մասը, ոչ ավելի` մեթանոլ-3%, էթանոլ-5%, իզոպրոպիլ սպիրտ-10%, իզոբուտիլ սպիրտ-10%, եռաբութիլ սպիրտ-7%, եթերներ (C5</w:t>
            </w:r>
            <w:r>
              <w:rPr>
                <w:rFonts w:ascii="Sylfaen" w:hAnsi="Sylfaen" w:cs="Sylfaen"/>
                <w:color w:val="000000"/>
                <w:sz w:val="12"/>
                <w:szCs w:val="20"/>
                <w:lang w:val="es-ES"/>
              </w:rPr>
              <w:t> 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և ավելի)-15%, այլ օքսիդիչներ-10%, անվտանգությունը` ըստ ՀՀ կառավարության 2004թ. նոյեմբերի 11-ի N 1592-Ն որոշմամբ հաստատված «Ներքին այրման շարժիչային վառելիքների տեխնիկական կանոնակարգի»:</w:t>
            </w:r>
          </w:p>
        </w:tc>
      </w:tr>
      <w:tr w:rsidR="00F34419" w:rsidRPr="00F34419" w:rsidTr="000D2323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vAlign w:val="center"/>
          </w:tcPr>
          <w:p w:rsidR="00F34419" w:rsidRDefault="00F34419" w:rsidP="000D23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vAlign w:val="center"/>
          </w:tcPr>
          <w:p w:rsidR="00F34419" w:rsidRDefault="00F34419" w:rsidP="000D23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14"/>
                <w:szCs w:val="20"/>
                <w:lang w:val="es-ES"/>
              </w:rPr>
              <w:t>Բենզին</w:t>
            </w:r>
            <w:proofErr w:type="spellEnd"/>
            <w:r>
              <w:rPr>
                <w:rFonts w:ascii="GHEA Grapalat" w:hAnsi="GHEA Grapalat" w:cs="Sylfaen"/>
                <w:color w:val="000000"/>
                <w:sz w:val="14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4"/>
                <w:szCs w:val="20"/>
                <w:lang w:val="ru-RU"/>
              </w:rPr>
              <w:t>սուպեր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vAlign w:val="center"/>
          </w:tcPr>
          <w:p w:rsidR="00F34419" w:rsidRDefault="00F34419" w:rsidP="000D23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"/>
                <w:sz w:val="14"/>
                <w:szCs w:val="20"/>
              </w:rPr>
              <w:t>լիտր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F34419" w:rsidRDefault="00F34419" w:rsidP="000D23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vAlign w:val="center"/>
          </w:tcPr>
          <w:p w:rsidR="00F34419" w:rsidRDefault="00F34419" w:rsidP="000D23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F34419" w:rsidRPr="007D5E81" w:rsidRDefault="00F34419" w:rsidP="000D23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5E81">
              <w:rPr>
                <w:rFonts w:ascii="GHEA Grapalat" w:hAnsi="GHEA Grapalat"/>
                <w:b/>
                <w:sz w:val="14"/>
                <w:szCs w:val="14"/>
              </w:rPr>
              <w:t>774000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vAlign w:val="center"/>
          </w:tcPr>
          <w:p w:rsidR="00F34419" w:rsidRPr="007D5E81" w:rsidRDefault="00F34419" w:rsidP="000D23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5E81">
              <w:rPr>
                <w:rFonts w:ascii="GHEA Grapalat" w:hAnsi="GHEA Grapalat"/>
                <w:b/>
                <w:sz w:val="14"/>
                <w:szCs w:val="14"/>
              </w:rPr>
              <w:t>774000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vAlign w:val="center"/>
          </w:tcPr>
          <w:p w:rsidR="00F34419" w:rsidRDefault="00F34419" w:rsidP="000D2323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Արտաքին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տեսքը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մաքուր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պարզ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օկտանային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թիվը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որոշված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հետազոտական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մեթոդով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ոչ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պակաս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97,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շարժիչային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մեթոդով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ոչ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պակաս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87,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բենզինի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հագեցած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գոլորշիների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ճնշումը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` 45-ից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մինչև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100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կՊա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կապարի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պարունակությունը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5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մգ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/դմ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vertAlign w:val="superscript"/>
                <w:lang w:val="es-ES"/>
              </w:rPr>
              <w:t>3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–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ից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ոչ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ավելի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բենզոլի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ծավալային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մասը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1 %-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ից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ոչ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ավելի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խտությունը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` 15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vertAlign w:val="superscript"/>
                <w:lang w:val="es-ES"/>
              </w:rPr>
              <w:t>o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C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ջերմաստիճանում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` 720-ից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մինչև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775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կգ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/մ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vertAlign w:val="superscript"/>
                <w:lang w:val="es-ES"/>
              </w:rPr>
              <w:t>3</w:t>
            </w:r>
            <w:r>
              <w:rPr>
                <w:rFonts w:ascii="GHEA Grapalat" w:hAnsi="GHEA Grapalat"/>
                <w:sz w:val="12"/>
                <w:szCs w:val="20"/>
                <w:lang w:val="es-ES"/>
              </w:rPr>
              <w:t xml:space="preserve">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ծծմբի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պարունակությունը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` 10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մգ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>/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կգ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>-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ից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ոչ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ավելի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թթվածնի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զանգվածային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մասը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>` 2.7%-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ից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ոչ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ավելի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օքսիդիչների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ծավալային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մասը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ոչ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ավելի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`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մեթանոլ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-3%,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էթանոլ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-5%,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իզոպրոպիլ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սպիրտ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-10%,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իզոբուտիլ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սպիրտ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-10%,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եռաբութիլ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սպիրտ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-7%,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եթերներ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(C</w:t>
            </w:r>
            <w:r>
              <w:rPr>
                <w:rFonts w:ascii="GHEA Grapalat" w:hAnsi="GHEA Grapalat" w:cs="Sylfaen"/>
                <w:sz w:val="12"/>
                <w:szCs w:val="20"/>
                <w:vertAlign w:val="subscript"/>
                <w:lang w:val="es-ES"/>
              </w:rPr>
              <w:t>5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և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ավելի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)-15% 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այլ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օքսիդիչներ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-10%,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անվտանգությունը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մակնշումը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և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փաթեթավորումը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`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ըստ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ՀՀ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կառավարության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2004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թ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.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նոյեմբերի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11-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N 1592-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որոշմամբ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հաստատված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&lt;&lt;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Ներքին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այրման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շարժիչային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վառելիքների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տեխնիկական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կանոնակարգի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>&gt;&gt;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vAlign w:val="center"/>
          </w:tcPr>
          <w:p w:rsidR="00F34419" w:rsidRDefault="00F34419" w:rsidP="000D2323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Արտաքին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տեսքը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մաքուր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պարզ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օկտանային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թիվը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որոշված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հետազոտական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մեթոդով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ոչ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պակաս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97,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շարժիչային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մեթոդով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ոչ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պակաս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87,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բենզինի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հագեցած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գոլորշիների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ճնշումը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` 45-ից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մինչև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100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կՊա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կապարի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պարունակությունը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5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մգ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/դմ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vertAlign w:val="superscript"/>
                <w:lang w:val="es-ES"/>
              </w:rPr>
              <w:t>3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–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ից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ոչ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ավելի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բենզոլի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ծավալային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մասը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1 %-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ից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ոչ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ավելի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խտությունը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` 15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vertAlign w:val="superscript"/>
                <w:lang w:val="es-ES"/>
              </w:rPr>
              <w:t>o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C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ջերմաստիճանում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` 720-ից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մինչև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775 </w:t>
            </w:r>
            <w:proofErr w:type="spellStart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կգ</w:t>
            </w:r>
            <w:proofErr w:type="spellEnd"/>
            <w:r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/մ</w:t>
            </w:r>
            <w:r>
              <w:rPr>
                <w:rFonts w:ascii="GHEA Grapalat" w:hAnsi="GHEA Grapalat" w:cs="Sylfaen"/>
                <w:color w:val="000000"/>
                <w:sz w:val="12"/>
                <w:szCs w:val="20"/>
                <w:vertAlign w:val="superscript"/>
                <w:lang w:val="es-ES"/>
              </w:rPr>
              <w:t>3</w:t>
            </w:r>
            <w:r>
              <w:rPr>
                <w:rFonts w:ascii="GHEA Grapalat" w:hAnsi="GHEA Grapalat"/>
                <w:sz w:val="12"/>
                <w:szCs w:val="20"/>
                <w:lang w:val="es-ES"/>
              </w:rPr>
              <w:t xml:space="preserve">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ծծմբի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պարունակությունը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` 10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մգ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>/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կգ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>-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ից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ոչ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ավելի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թթվածնի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զանգվածային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մասը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>` 2.7%-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ից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ոչ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ավելի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օքսիդիչների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ծավալային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մասը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ոչ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ավելի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`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մեթանոլ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-3%,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էթանոլ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-5%,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իզոպրոպիլ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սպիրտ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-10%,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իզոբուտիլ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սպիրտ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-10%,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եռաբութիլ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սպիրտ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-7%,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եթերներ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(C</w:t>
            </w:r>
            <w:r>
              <w:rPr>
                <w:rFonts w:ascii="GHEA Grapalat" w:hAnsi="GHEA Grapalat" w:cs="Sylfaen"/>
                <w:sz w:val="12"/>
                <w:szCs w:val="20"/>
                <w:vertAlign w:val="subscript"/>
                <w:lang w:val="es-ES"/>
              </w:rPr>
              <w:t>5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և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ավելի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)-15% 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այլ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օքսիդիչներ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-10%,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անվտանգությունը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,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մակնշումը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և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փաթեթավորումը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`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ըստ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ՀՀ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կառավարության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2004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թ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.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նոյեմբերի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11-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N 1592-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որոշմամբ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հաստատված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&lt;&lt;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Ներքին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այրման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շարժիչային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վառելիքների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տեխնիկական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20"/>
                <w:lang w:val="af-ZA"/>
              </w:rPr>
              <w:t>կանոնակարգի</w:t>
            </w:r>
            <w:r>
              <w:rPr>
                <w:rFonts w:ascii="GHEA Grapalat" w:hAnsi="GHEA Grapalat" w:cs="Sylfaen"/>
                <w:sz w:val="12"/>
                <w:szCs w:val="20"/>
                <w:lang w:val="es-ES"/>
              </w:rPr>
              <w:t>&gt;&gt;</w:t>
            </w:r>
          </w:p>
        </w:tc>
      </w:tr>
      <w:tr w:rsidR="00536B2B" w:rsidRPr="00F34419" w:rsidTr="00B04781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vAlign w:val="center"/>
          </w:tcPr>
          <w:p w:rsidR="00536B2B" w:rsidRPr="00F34419" w:rsidRDefault="00F34419" w:rsidP="00B04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vAlign w:val="center"/>
          </w:tcPr>
          <w:p w:rsidR="00536B2B" w:rsidRDefault="00F34419" w:rsidP="00B04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34419">
              <w:rPr>
                <w:rFonts w:ascii="GHEA Grapalat" w:hAnsi="GHEA Grapalat" w:cs="Sylfaen"/>
                <w:color w:val="000000"/>
                <w:sz w:val="14"/>
                <w:szCs w:val="20"/>
              </w:rPr>
              <w:t>Դիզելային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4"/>
                <w:szCs w:val="20"/>
              </w:rPr>
              <w:t xml:space="preserve">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4"/>
                <w:szCs w:val="20"/>
              </w:rPr>
              <w:t>վառելիք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vAlign w:val="center"/>
          </w:tcPr>
          <w:p w:rsidR="00536B2B" w:rsidRDefault="00536B2B" w:rsidP="00B04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"/>
                <w:sz w:val="14"/>
                <w:szCs w:val="20"/>
              </w:rPr>
              <w:t>լիտր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536B2B" w:rsidRDefault="00F34419" w:rsidP="00B04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vAlign w:val="center"/>
          </w:tcPr>
          <w:p w:rsidR="00536B2B" w:rsidRDefault="00F34419" w:rsidP="00B04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536B2B" w:rsidRPr="007D5E81" w:rsidRDefault="007D5E81" w:rsidP="00B04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5E81">
              <w:rPr>
                <w:rFonts w:ascii="GHEA Grapalat" w:hAnsi="GHEA Grapalat"/>
                <w:b/>
                <w:sz w:val="14"/>
                <w:szCs w:val="14"/>
              </w:rPr>
              <w:t>774000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vAlign w:val="center"/>
          </w:tcPr>
          <w:p w:rsidR="00536B2B" w:rsidRPr="007D5E81" w:rsidRDefault="007D5E81" w:rsidP="00B04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5E81">
              <w:rPr>
                <w:rFonts w:ascii="GHEA Grapalat" w:hAnsi="GHEA Grapalat"/>
                <w:b/>
                <w:sz w:val="14"/>
                <w:szCs w:val="14"/>
              </w:rPr>
              <w:t>774000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vAlign w:val="center"/>
          </w:tcPr>
          <w:p w:rsidR="00536B2B" w:rsidRDefault="00F34419" w:rsidP="00B0478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</w:pP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Ցետանային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թիվը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51-ից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ոչ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պակաս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,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ցետանային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ցուցիչը-46-ից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ոչ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պակաս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,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խտությունը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150 C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ջերմաստիճանում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820-ից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մինչև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845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կգ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/մ3,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ծծմբի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պարունակությունը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350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մգ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/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կգ-ից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ոչ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ավելի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,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բռնկման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ջերմաստիճանը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550 C-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ից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ոչ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ցածր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,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ածխածնի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մնացորդը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10%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նստվածքում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0,3%-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ից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ոչ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ավելի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,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մածուցիկությունը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400 C-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ում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` 2,0-ից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մինչև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4,5 մմ2 /վ,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պղտորման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ջերմաստիճանը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` 00 C-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ից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ոչ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բարձր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,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անվտանգությունը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,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մակնշումը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և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փաթեթավորումը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`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ըստ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ՀՀ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կառավարության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2004թ.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նոյեմբերի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11-ի N 1592-Ն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որոշմամբ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հաստատված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«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Ներքին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այրման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շարժիչային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վառելիքների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տեխնիկական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կանոնակարգի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»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vAlign w:val="center"/>
          </w:tcPr>
          <w:p w:rsidR="00536B2B" w:rsidRDefault="00F34419" w:rsidP="00B0478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</w:pP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Ցետանային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թիվը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51-ից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ոչ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պակաս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,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ցետանային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ցուցիչը-46-ից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ոչ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պակաս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,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խտությունը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150 C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ջերմաստիճանում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820-ից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մինչև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845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կգ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/մ3,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ծծմբի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պարունակությունը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350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մգ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/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կգ-ից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ոչ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ավելի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,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բռնկման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ջերմաստիճանը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550 C-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ից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ոչ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ցածր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,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ածխածնի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մնացորդը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10%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նստվածքում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0,3%-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ից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ոչ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ավելի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,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մածուցիկությունը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400 C-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ում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` 2,0-ից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մինչև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4,5 մմ2 /վ,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պղտորման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ջերմաստիճանը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` 00 C-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ից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ոչ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բարձր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,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անվտանգությունը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,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մակնշումը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և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փաթեթավորումը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`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ըստ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ՀՀ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կառավարության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2004թ.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նոյեմբերի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11-ի N 1592-Ն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որոշմամբ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հաստատված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«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Ներքին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այրման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շարժիչային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վառելիքների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տեխնիկական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 xml:space="preserve"> </w:t>
            </w:r>
            <w:proofErr w:type="spellStart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կանոնակարգի</w:t>
            </w:r>
            <w:proofErr w:type="spellEnd"/>
            <w:r w:rsidRPr="00F34419">
              <w:rPr>
                <w:rFonts w:ascii="GHEA Grapalat" w:hAnsi="GHEA Grapalat" w:cs="Sylfaen"/>
                <w:color w:val="000000"/>
                <w:sz w:val="12"/>
                <w:szCs w:val="20"/>
                <w:lang w:val="es-ES"/>
              </w:rPr>
              <w:t>»</w:t>
            </w:r>
          </w:p>
        </w:tc>
      </w:tr>
      <w:tr w:rsidR="005848A1" w:rsidRPr="00F34419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5848A1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Գնման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33" w:type="dxa"/>
            <w:gridSpan w:val="33"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848A1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48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8A1" w:rsidRDefault="005848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848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5848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X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848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848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848A1" w:rsidRDefault="005848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848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5848A1" w:rsidRPr="00F34419" w:rsidRDefault="00C24E12" w:rsidP="00F344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</w:t>
            </w:r>
            <w:r w:rsidR="00536B2B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F34419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 w:rsidR="00536B2B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F34419"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</w:p>
        </w:tc>
      </w:tr>
      <w:tr w:rsidR="005848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848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848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5848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848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A1" w:rsidRDefault="005848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848A1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848A1" w:rsidRPr="00F34419">
        <w:trPr>
          <w:cantSplit/>
          <w:trHeight w:val="40"/>
        </w:trPr>
        <w:tc>
          <w:tcPr>
            <w:tcW w:w="1395" w:type="dxa"/>
            <w:gridSpan w:val="4"/>
            <w:vMerge w:val="restart"/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 անվանումները</w:t>
            </w:r>
          </w:p>
        </w:tc>
        <w:tc>
          <w:tcPr>
            <w:tcW w:w="7677" w:type="dxa"/>
            <w:gridSpan w:val="36"/>
            <w:vAlign w:val="center"/>
          </w:tcPr>
          <w:p w:rsidR="005848A1" w:rsidRPr="00F34419" w:rsidRDefault="005848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3441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 մասնակցի հայտով</w:t>
            </w:r>
            <w:r w:rsidRPr="00F3441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441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F3441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441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գները </w:t>
            </w:r>
          </w:p>
        </w:tc>
      </w:tr>
      <w:tr w:rsidR="005848A1">
        <w:trPr>
          <w:cantSplit/>
          <w:trHeight w:val="213"/>
        </w:trPr>
        <w:tc>
          <w:tcPr>
            <w:tcW w:w="1395" w:type="dxa"/>
            <w:gridSpan w:val="4"/>
            <w:vMerge/>
            <w:vAlign w:val="center"/>
          </w:tcPr>
          <w:p w:rsidR="005848A1" w:rsidRPr="00F34419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8"/>
            <w:vMerge/>
            <w:vAlign w:val="center"/>
          </w:tcPr>
          <w:p w:rsidR="005848A1" w:rsidRPr="00F34419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7" w:type="dxa"/>
            <w:gridSpan w:val="36"/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441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848A1">
        <w:trPr>
          <w:cantSplit/>
          <w:trHeight w:val="137"/>
        </w:trPr>
        <w:tc>
          <w:tcPr>
            <w:tcW w:w="1395" w:type="dxa"/>
            <w:gridSpan w:val="4"/>
            <w:vMerge/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848A1">
        <w:trPr>
          <w:cantSplit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vAlign w:val="center"/>
          </w:tcPr>
          <w:p w:rsidR="005848A1" w:rsidRDefault="005848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848A1">
        <w:trPr>
          <w:trHeight w:val="83"/>
        </w:trPr>
        <w:tc>
          <w:tcPr>
            <w:tcW w:w="1395" w:type="dxa"/>
            <w:gridSpan w:val="4"/>
            <w:vAlign w:val="center"/>
          </w:tcPr>
          <w:p w:rsidR="005848A1" w:rsidRDefault="005848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4"/>
            <w:vAlign w:val="center"/>
          </w:tcPr>
          <w:p w:rsidR="005848A1" w:rsidRDefault="005848A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D5E81" w:rsidTr="00571AB5">
        <w:trPr>
          <w:trHeight w:val="83"/>
        </w:trPr>
        <w:tc>
          <w:tcPr>
            <w:tcW w:w="1395" w:type="dxa"/>
            <w:gridSpan w:val="4"/>
            <w:vAlign w:val="center"/>
          </w:tcPr>
          <w:p w:rsidR="007D5E81" w:rsidRDefault="007D5E81" w:rsidP="00571A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vAlign w:val="center"/>
          </w:tcPr>
          <w:p w:rsidR="007D5E81" w:rsidRDefault="007D5E81" w:rsidP="00571A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</w:rPr>
              <w:t>“</w:t>
            </w:r>
            <w:r w:rsidR="00F34419">
              <w:rPr>
                <w:rFonts w:ascii="GHEA Grapalat" w:hAnsi="GHEA Grapalat"/>
                <w:sz w:val="14"/>
              </w:rPr>
              <w:t>ՖԼԵՇ</w:t>
            </w:r>
            <w:r>
              <w:rPr>
                <w:rFonts w:ascii="GHEA Grapalat" w:hAnsi="GHEA Grapalat"/>
                <w:sz w:val="14"/>
              </w:rPr>
              <w:t>” ՍՊԸ</w:t>
            </w:r>
          </w:p>
        </w:tc>
        <w:tc>
          <w:tcPr>
            <w:tcW w:w="1625" w:type="dxa"/>
            <w:gridSpan w:val="7"/>
            <w:vAlign w:val="center"/>
          </w:tcPr>
          <w:p w:rsidR="007D5E81" w:rsidRPr="00F34419" w:rsidRDefault="00F34419" w:rsidP="00571A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2280000</w:t>
            </w:r>
          </w:p>
        </w:tc>
        <w:tc>
          <w:tcPr>
            <w:tcW w:w="1625" w:type="dxa"/>
            <w:gridSpan w:val="7"/>
            <w:vAlign w:val="center"/>
          </w:tcPr>
          <w:p w:rsidR="007D5E81" w:rsidRPr="00F34419" w:rsidRDefault="00F34419" w:rsidP="00571A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2280000</w:t>
            </w:r>
          </w:p>
        </w:tc>
        <w:tc>
          <w:tcPr>
            <w:tcW w:w="1079" w:type="dxa"/>
            <w:gridSpan w:val="6"/>
            <w:vAlign w:val="center"/>
          </w:tcPr>
          <w:p w:rsidR="007D5E81" w:rsidRPr="00F34419" w:rsidRDefault="00F34419" w:rsidP="00571A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456000</w:t>
            </w:r>
          </w:p>
        </w:tc>
        <w:tc>
          <w:tcPr>
            <w:tcW w:w="1076" w:type="dxa"/>
            <w:gridSpan w:val="7"/>
            <w:vAlign w:val="center"/>
          </w:tcPr>
          <w:p w:rsidR="007D5E81" w:rsidRPr="00F34419" w:rsidRDefault="00F34419" w:rsidP="00571A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456000</w:t>
            </w:r>
          </w:p>
        </w:tc>
        <w:tc>
          <w:tcPr>
            <w:tcW w:w="1191" w:type="dxa"/>
            <w:gridSpan w:val="6"/>
            <w:vAlign w:val="center"/>
          </w:tcPr>
          <w:p w:rsidR="007D5E81" w:rsidRPr="00F34419" w:rsidRDefault="00F34419" w:rsidP="00571A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2736000</w:t>
            </w:r>
          </w:p>
        </w:tc>
        <w:tc>
          <w:tcPr>
            <w:tcW w:w="1081" w:type="dxa"/>
            <w:gridSpan w:val="3"/>
            <w:vAlign w:val="center"/>
          </w:tcPr>
          <w:p w:rsidR="007D5E81" w:rsidRPr="00F34419" w:rsidRDefault="00F34419" w:rsidP="00571A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2736000</w:t>
            </w:r>
          </w:p>
        </w:tc>
      </w:tr>
      <w:tr w:rsidR="007D5E81">
        <w:trPr>
          <w:trHeight w:val="83"/>
        </w:trPr>
        <w:tc>
          <w:tcPr>
            <w:tcW w:w="1395" w:type="dxa"/>
            <w:gridSpan w:val="4"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</w:rPr>
              <w:t>“</w:t>
            </w:r>
            <w:proofErr w:type="spellStart"/>
            <w:r w:rsidR="00F34419" w:rsidRPr="00F34419">
              <w:rPr>
                <w:rFonts w:ascii="GHEA Grapalat" w:hAnsi="GHEA Grapalat"/>
                <w:sz w:val="14"/>
              </w:rPr>
              <w:t>Մաքսհուր</w:t>
            </w:r>
            <w:proofErr w:type="spellEnd"/>
            <w:r>
              <w:rPr>
                <w:rFonts w:ascii="GHEA Grapalat" w:hAnsi="GHEA Grapalat"/>
                <w:sz w:val="14"/>
              </w:rPr>
              <w:t>” ՍՊԸ</w:t>
            </w:r>
          </w:p>
        </w:tc>
        <w:tc>
          <w:tcPr>
            <w:tcW w:w="1625" w:type="dxa"/>
            <w:gridSpan w:val="7"/>
            <w:vAlign w:val="center"/>
          </w:tcPr>
          <w:p w:rsidR="007D5E81" w:rsidRPr="00F34419" w:rsidRDefault="00F344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2330000</w:t>
            </w:r>
          </w:p>
        </w:tc>
        <w:tc>
          <w:tcPr>
            <w:tcW w:w="1625" w:type="dxa"/>
            <w:gridSpan w:val="7"/>
            <w:vAlign w:val="center"/>
          </w:tcPr>
          <w:p w:rsidR="007D5E81" w:rsidRPr="00F34419" w:rsidRDefault="00F34419" w:rsidP="00571A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2330000</w:t>
            </w:r>
          </w:p>
        </w:tc>
        <w:tc>
          <w:tcPr>
            <w:tcW w:w="1079" w:type="dxa"/>
            <w:gridSpan w:val="6"/>
            <w:vAlign w:val="center"/>
          </w:tcPr>
          <w:p w:rsidR="007D5E81" w:rsidRPr="00F34419" w:rsidRDefault="00F344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466000</w:t>
            </w:r>
          </w:p>
        </w:tc>
        <w:tc>
          <w:tcPr>
            <w:tcW w:w="1076" w:type="dxa"/>
            <w:gridSpan w:val="7"/>
            <w:vAlign w:val="center"/>
          </w:tcPr>
          <w:p w:rsidR="007D5E81" w:rsidRPr="00F34419" w:rsidRDefault="00F344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466000</w:t>
            </w:r>
          </w:p>
        </w:tc>
        <w:tc>
          <w:tcPr>
            <w:tcW w:w="1191" w:type="dxa"/>
            <w:gridSpan w:val="6"/>
            <w:vAlign w:val="center"/>
          </w:tcPr>
          <w:p w:rsidR="007D5E81" w:rsidRPr="00F34419" w:rsidRDefault="00F34419" w:rsidP="005E0F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2796000</w:t>
            </w:r>
          </w:p>
        </w:tc>
        <w:tc>
          <w:tcPr>
            <w:tcW w:w="1081" w:type="dxa"/>
            <w:gridSpan w:val="3"/>
            <w:vAlign w:val="center"/>
          </w:tcPr>
          <w:p w:rsidR="007D5E81" w:rsidRPr="00F34419" w:rsidRDefault="00F344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2796000</w:t>
            </w:r>
          </w:p>
        </w:tc>
      </w:tr>
      <w:tr w:rsidR="007D5E81">
        <w:tc>
          <w:tcPr>
            <w:tcW w:w="10980" w:type="dxa"/>
            <w:gridSpan w:val="48"/>
            <w:vAlign w:val="center"/>
          </w:tcPr>
          <w:p w:rsidR="007D5E81" w:rsidRDefault="007D5E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7D5E81" w:rsidTr="00571AB5">
        <w:tc>
          <w:tcPr>
            <w:tcW w:w="1395" w:type="dxa"/>
            <w:gridSpan w:val="4"/>
            <w:vAlign w:val="center"/>
          </w:tcPr>
          <w:p w:rsidR="007D5E81" w:rsidRDefault="007D5E81" w:rsidP="00571A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vAlign w:val="center"/>
          </w:tcPr>
          <w:p w:rsidR="007D5E81" w:rsidRDefault="007D5E81" w:rsidP="00571A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</w:rPr>
              <w:t>“</w:t>
            </w:r>
            <w:r w:rsidR="00F34419">
              <w:rPr>
                <w:rFonts w:ascii="GHEA Grapalat" w:hAnsi="GHEA Grapalat"/>
                <w:sz w:val="14"/>
              </w:rPr>
              <w:t>ՖԼԵՇ</w:t>
            </w:r>
            <w:r>
              <w:rPr>
                <w:rFonts w:ascii="GHEA Grapalat" w:hAnsi="GHEA Grapalat"/>
                <w:sz w:val="14"/>
              </w:rPr>
              <w:t>” ՍՊԸ</w:t>
            </w:r>
          </w:p>
        </w:tc>
        <w:tc>
          <w:tcPr>
            <w:tcW w:w="1640" w:type="dxa"/>
            <w:gridSpan w:val="8"/>
            <w:vAlign w:val="center"/>
          </w:tcPr>
          <w:p w:rsidR="007D5E81" w:rsidRPr="00F34419" w:rsidRDefault="00F34419" w:rsidP="00571A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5370000</w:t>
            </w:r>
          </w:p>
        </w:tc>
        <w:tc>
          <w:tcPr>
            <w:tcW w:w="1641" w:type="dxa"/>
            <w:gridSpan w:val="7"/>
            <w:vAlign w:val="center"/>
          </w:tcPr>
          <w:p w:rsidR="007D5E81" w:rsidRPr="00F34419" w:rsidRDefault="00F34419" w:rsidP="00571A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5370000</w:t>
            </w:r>
          </w:p>
        </w:tc>
        <w:tc>
          <w:tcPr>
            <w:tcW w:w="1063" w:type="dxa"/>
            <w:gridSpan w:val="6"/>
            <w:vAlign w:val="center"/>
          </w:tcPr>
          <w:p w:rsidR="007D5E81" w:rsidRPr="00F34419" w:rsidRDefault="00F34419" w:rsidP="00571A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1074000</w:t>
            </w:r>
          </w:p>
        </w:tc>
        <w:tc>
          <w:tcPr>
            <w:tcW w:w="1061" w:type="dxa"/>
            <w:gridSpan w:val="6"/>
            <w:vAlign w:val="center"/>
          </w:tcPr>
          <w:p w:rsidR="007D5E81" w:rsidRPr="00F34419" w:rsidRDefault="00F34419" w:rsidP="00571A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1074000</w:t>
            </w:r>
          </w:p>
        </w:tc>
        <w:tc>
          <w:tcPr>
            <w:tcW w:w="1221" w:type="dxa"/>
            <w:gridSpan w:val="7"/>
            <w:vAlign w:val="center"/>
          </w:tcPr>
          <w:p w:rsidR="007D5E81" w:rsidRPr="00F34419" w:rsidRDefault="00F34419" w:rsidP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6444000</w:t>
            </w:r>
          </w:p>
        </w:tc>
        <w:tc>
          <w:tcPr>
            <w:tcW w:w="1051" w:type="dxa"/>
            <w:gridSpan w:val="2"/>
            <w:vAlign w:val="center"/>
          </w:tcPr>
          <w:p w:rsidR="007D5E81" w:rsidRPr="00F34419" w:rsidRDefault="00F34419" w:rsidP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6444000</w:t>
            </w:r>
          </w:p>
        </w:tc>
      </w:tr>
      <w:tr w:rsidR="007D5E81">
        <w:tc>
          <w:tcPr>
            <w:tcW w:w="1395" w:type="dxa"/>
            <w:gridSpan w:val="4"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</w:rPr>
              <w:t>“</w:t>
            </w:r>
            <w:proofErr w:type="spellStart"/>
            <w:r w:rsidR="00F34419" w:rsidRPr="00F34419">
              <w:rPr>
                <w:rFonts w:ascii="GHEA Grapalat" w:hAnsi="GHEA Grapalat"/>
                <w:sz w:val="14"/>
              </w:rPr>
              <w:t>Մաքսհուր</w:t>
            </w:r>
            <w:proofErr w:type="spellEnd"/>
            <w:r>
              <w:rPr>
                <w:rFonts w:ascii="GHEA Grapalat" w:hAnsi="GHEA Grapalat"/>
                <w:sz w:val="14"/>
              </w:rPr>
              <w:t>” ՍՊԸ</w:t>
            </w:r>
          </w:p>
        </w:tc>
        <w:tc>
          <w:tcPr>
            <w:tcW w:w="1640" w:type="dxa"/>
            <w:gridSpan w:val="8"/>
            <w:vAlign w:val="center"/>
          </w:tcPr>
          <w:p w:rsidR="007D5E81" w:rsidRPr="00F34419" w:rsidRDefault="00F344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5538000</w:t>
            </w:r>
          </w:p>
        </w:tc>
        <w:tc>
          <w:tcPr>
            <w:tcW w:w="1641" w:type="dxa"/>
            <w:gridSpan w:val="7"/>
            <w:vAlign w:val="center"/>
          </w:tcPr>
          <w:p w:rsidR="007D5E81" w:rsidRPr="00F34419" w:rsidRDefault="00F344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5538000</w:t>
            </w:r>
          </w:p>
        </w:tc>
        <w:tc>
          <w:tcPr>
            <w:tcW w:w="1063" w:type="dxa"/>
            <w:gridSpan w:val="6"/>
            <w:vAlign w:val="center"/>
          </w:tcPr>
          <w:p w:rsidR="007D5E81" w:rsidRPr="00F34419" w:rsidRDefault="00F344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1107600</w:t>
            </w:r>
          </w:p>
        </w:tc>
        <w:tc>
          <w:tcPr>
            <w:tcW w:w="1061" w:type="dxa"/>
            <w:gridSpan w:val="6"/>
            <w:vAlign w:val="center"/>
          </w:tcPr>
          <w:p w:rsidR="007D5E81" w:rsidRPr="00F34419" w:rsidRDefault="00F344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1107600</w:t>
            </w:r>
          </w:p>
        </w:tc>
        <w:tc>
          <w:tcPr>
            <w:tcW w:w="1221" w:type="dxa"/>
            <w:gridSpan w:val="7"/>
            <w:vAlign w:val="center"/>
          </w:tcPr>
          <w:p w:rsidR="007D5E81" w:rsidRPr="00F34419" w:rsidRDefault="00F344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6645600</w:t>
            </w:r>
          </w:p>
        </w:tc>
        <w:tc>
          <w:tcPr>
            <w:tcW w:w="1051" w:type="dxa"/>
            <w:gridSpan w:val="2"/>
            <w:vAlign w:val="center"/>
          </w:tcPr>
          <w:p w:rsidR="007D5E81" w:rsidRPr="00F34419" w:rsidRDefault="00F344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6645600</w:t>
            </w:r>
          </w:p>
        </w:tc>
      </w:tr>
      <w:tr w:rsidR="007D5E81" w:rsidTr="00B04781">
        <w:tc>
          <w:tcPr>
            <w:tcW w:w="10980" w:type="dxa"/>
            <w:gridSpan w:val="48"/>
            <w:vAlign w:val="center"/>
          </w:tcPr>
          <w:p w:rsidR="007D5E81" w:rsidRDefault="007D5E81" w:rsidP="00B047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3</w:t>
            </w:r>
          </w:p>
        </w:tc>
      </w:tr>
      <w:tr w:rsidR="007D5E81" w:rsidTr="00B04781">
        <w:tc>
          <w:tcPr>
            <w:tcW w:w="1395" w:type="dxa"/>
            <w:gridSpan w:val="4"/>
            <w:vAlign w:val="center"/>
          </w:tcPr>
          <w:p w:rsidR="007D5E81" w:rsidRDefault="007D5E81" w:rsidP="00B04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vAlign w:val="center"/>
          </w:tcPr>
          <w:p w:rsidR="007D5E81" w:rsidRDefault="007D5E81" w:rsidP="00B04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</w:rPr>
              <w:t>“ՖԼԵՇ” ՍՊԸ</w:t>
            </w:r>
          </w:p>
        </w:tc>
        <w:tc>
          <w:tcPr>
            <w:tcW w:w="1640" w:type="dxa"/>
            <w:gridSpan w:val="8"/>
            <w:vAlign w:val="center"/>
          </w:tcPr>
          <w:p w:rsidR="007D5E81" w:rsidRPr="00F34419" w:rsidRDefault="00F34419" w:rsidP="00B04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1260000</w:t>
            </w:r>
          </w:p>
        </w:tc>
        <w:tc>
          <w:tcPr>
            <w:tcW w:w="1641" w:type="dxa"/>
            <w:gridSpan w:val="7"/>
            <w:vAlign w:val="center"/>
          </w:tcPr>
          <w:p w:rsidR="007D5E81" w:rsidRPr="00F34419" w:rsidRDefault="00F34419" w:rsidP="00B04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1260000</w:t>
            </w:r>
          </w:p>
        </w:tc>
        <w:tc>
          <w:tcPr>
            <w:tcW w:w="1063" w:type="dxa"/>
            <w:gridSpan w:val="6"/>
            <w:vAlign w:val="center"/>
          </w:tcPr>
          <w:p w:rsidR="007D5E81" w:rsidRPr="00F34419" w:rsidRDefault="00F34419" w:rsidP="00B04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252000</w:t>
            </w:r>
          </w:p>
        </w:tc>
        <w:tc>
          <w:tcPr>
            <w:tcW w:w="1061" w:type="dxa"/>
            <w:gridSpan w:val="6"/>
            <w:vAlign w:val="center"/>
          </w:tcPr>
          <w:p w:rsidR="007D5E81" w:rsidRPr="00F34419" w:rsidRDefault="00F34419" w:rsidP="00B04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252000</w:t>
            </w:r>
          </w:p>
        </w:tc>
        <w:tc>
          <w:tcPr>
            <w:tcW w:w="1221" w:type="dxa"/>
            <w:gridSpan w:val="7"/>
            <w:vAlign w:val="center"/>
          </w:tcPr>
          <w:p w:rsidR="007D5E81" w:rsidRPr="00F34419" w:rsidRDefault="00F34419" w:rsidP="00B04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1512000</w:t>
            </w:r>
          </w:p>
        </w:tc>
        <w:tc>
          <w:tcPr>
            <w:tcW w:w="1051" w:type="dxa"/>
            <w:gridSpan w:val="2"/>
            <w:vAlign w:val="center"/>
          </w:tcPr>
          <w:p w:rsidR="007D5E81" w:rsidRPr="00F34419" w:rsidRDefault="00F34419" w:rsidP="00B04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1512000</w:t>
            </w:r>
          </w:p>
        </w:tc>
      </w:tr>
      <w:tr w:rsidR="00F34419" w:rsidTr="000D2323">
        <w:tc>
          <w:tcPr>
            <w:tcW w:w="10980" w:type="dxa"/>
            <w:gridSpan w:val="48"/>
            <w:vAlign w:val="center"/>
          </w:tcPr>
          <w:p w:rsidR="00F34419" w:rsidRPr="00F34419" w:rsidRDefault="00F34419" w:rsidP="00F3441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</w:tr>
      <w:tr w:rsidR="00F34419" w:rsidTr="000D2323">
        <w:tc>
          <w:tcPr>
            <w:tcW w:w="1395" w:type="dxa"/>
            <w:gridSpan w:val="4"/>
            <w:vAlign w:val="center"/>
          </w:tcPr>
          <w:p w:rsidR="00F34419" w:rsidRDefault="00F34419" w:rsidP="000D23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vAlign w:val="center"/>
          </w:tcPr>
          <w:p w:rsidR="00F34419" w:rsidRDefault="00F34419" w:rsidP="000D23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</w:rPr>
              <w:t>“ՖԼԵՇ” ՍՊԸ</w:t>
            </w:r>
          </w:p>
        </w:tc>
        <w:tc>
          <w:tcPr>
            <w:tcW w:w="1640" w:type="dxa"/>
            <w:gridSpan w:val="8"/>
            <w:vAlign w:val="center"/>
          </w:tcPr>
          <w:p w:rsidR="00F34419" w:rsidRPr="00F34419" w:rsidRDefault="00F34419" w:rsidP="000D23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97200</w:t>
            </w:r>
          </w:p>
        </w:tc>
        <w:tc>
          <w:tcPr>
            <w:tcW w:w="1641" w:type="dxa"/>
            <w:gridSpan w:val="7"/>
            <w:vAlign w:val="center"/>
          </w:tcPr>
          <w:p w:rsidR="00F34419" w:rsidRPr="00F34419" w:rsidRDefault="00F34419" w:rsidP="000D23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97200</w:t>
            </w:r>
          </w:p>
        </w:tc>
        <w:tc>
          <w:tcPr>
            <w:tcW w:w="1063" w:type="dxa"/>
            <w:gridSpan w:val="6"/>
            <w:vAlign w:val="center"/>
          </w:tcPr>
          <w:p w:rsidR="00F34419" w:rsidRPr="00F34419" w:rsidRDefault="00F34419" w:rsidP="000D23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vAlign w:val="center"/>
          </w:tcPr>
          <w:p w:rsidR="00F34419" w:rsidRPr="00F34419" w:rsidRDefault="00F34419" w:rsidP="000D23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vAlign w:val="center"/>
          </w:tcPr>
          <w:p w:rsidR="00F34419" w:rsidRPr="00F34419" w:rsidRDefault="00F34419" w:rsidP="000D23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97200</w:t>
            </w:r>
          </w:p>
        </w:tc>
        <w:tc>
          <w:tcPr>
            <w:tcW w:w="1051" w:type="dxa"/>
            <w:gridSpan w:val="2"/>
            <w:vAlign w:val="center"/>
          </w:tcPr>
          <w:p w:rsidR="00F34419" w:rsidRPr="00F34419" w:rsidRDefault="00F34419" w:rsidP="000D23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97200</w:t>
            </w:r>
          </w:p>
        </w:tc>
      </w:tr>
      <w:tr w:rsidR="00F34419" w:rsidTr="000D2323">
        <w:tc>
          <w:tcPr>
            <w:tcW w:w="1395" w:type="dxa"/>
            <w:gridSpan w:val="4"/>
            <w:vAlign w:val="center"/>
          </w:tcPr>
          <w:p w:rsidR="00F34419" w:rsidRDefault="00F34419" w:rsidP="000D23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vAlign w:val="center"/>
          </w:tcPr>
          <w:p w:rsidR="00F34419" w:rsidRDefault="00F34419" w:rsidP="000D23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</w:rPr>
              <w:t>“</w:t>
            </w:r>
            <w:proofErr w:type="spellStart"/>
            <w:r w:rsidRPr="00F34419">
              <w:rPr>
                <w:rFonts w:ascii="GHEA Grapalat" w:hAnsi="GHEA Grapalat"/>
                <w:sz w:val="14"/>
              </w:rPr>
              <w:t>Մաքսհուր</w:t>
            </w:r>
            <w:proofErr w:type="spellEnd"/>
            <w:r>
              <w:rPr>
                <w:rFonts w:ascii="GHEA Grapalat" w:hAnsi="GHEA Grapalat"/>
                <w:sz w:val="14"/>
              </w:rPr>
              <w:t>” ՍՊԸ</w:t>
            </w:r>
          </w:p>
        </w:tc>
        <w:tc>
          <w:tcPr>
            <w:tcW w:w="1640" w:type="dxa"/>
            <w:gridSpan w:val="8"/>
            <w:vAlign w:val="center"/>
          </w:tcPr>
          <w:p w:rsidR="00F34419" w:rsidRPr="00F34419" w:rsidRDefault="00F34419" w:rsidP="000D23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99600</w:t>
            </w:r>
          </w:p>
        </w:tc>
        <w:tc>
          <w:tcPr>
            <w:tcW w:w="1641" w:type="dxa"/>
            <w:gridSpan w:val="7"/>
            <w:vAlign w:val="center"/>
          </w:tcPr>
          <w:p w:rsidR="00F34419" w:rsidRPr="00F34419" w:rsidRDefault="00F34419" w:rsidP="000D23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99600</w:t>
            </w:r>
          </w:p>
        </w:tc>
        <w:tc>
          <w:tcPr>
            <w:tcW w:w="1063" w:type="dxa"/>
            <w:gridSpan w:val="6"/>
            <w:vAlign w:val="center"/>
          </w:tcPr>
          <w:p w:rsidR="00F34419" w:rsidRPr="00F34419" w:rsidRDefault="00F34419" w:rsidP="000D23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vAlign w:val="center"/>
          </w:tcPr>
          <w:p w:rsidR="00F34419" w:rsidRPr="00F34419" w:rsidRDefault="00F34419" w:rsidP="000D23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vAlign w:val="center"/>
          </w:tcPr>
          <w:p w:rsidR="00F34419" w:rsidRPr="00F34419" w:rsidRDefault="00F34419" w:rsidP="000D23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99600</w:t>
            </w:r>
          </w:p>
        </w:tc>
        <w:tc>
          <w:tcPr>
            <w:tcW w:w="1051" w:type="dxa"/>
            <w:gridSpan w:val="2"/>
            <w:vAlign w:val="center"/>
          </w:tcPr>
          <w:p w:rsidR="00F34419" w:rsidRPr="00F34419" w:rsidRDefault="00F34419" w:rsidP="000D23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99600</w:t>
            </w:r>
          </w:p>
        </w:tc>
      </w:tr>
      <w:tr w:rsidR="007D5E81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D5E81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5E81">
        <w:tc>
          <w:tcPr>
            <w:tcW w:w="10980" w:type="dxa"/>
            <w:gridSpan w:val="48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D5E81">
        <w:trPr>
          <w:cantSplit/>
        </w:trPr>
        <w:tc>
          <w:tcPr>
            <w:tcW w:w="818" w:type="dxa"/>
            <w:vMerge w:val="restart"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D5E81">
        <w:trPr>
          <w:cantSplit/>
        </w:trPr>
        <w:tc>
          <w:tcPr>
            <w:tcW w:w="818" w:type="dxa"/>
            <w:vMerge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D5E81">
        <w:tc>
          <w:tcPr>
            <w:tcW w:w="818" w:type="dxa"/>
            <w:tcBorders>
              <w:bottom w:val="single" w:sz="8" w:space="0" w:color="auto"/>
            </w:tcBorders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5E81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5E81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D5E81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5E81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vAlign w:val="center"/>
          </w:tcPr>
          <w:p w:rsidR="007D5E81" w:rsidRPr="00F34419" w:rsidRDefault="007D5E81" w:rsidP="00F3441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F3441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F3441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 w:rsidR="00F34419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F3441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</w:tr>
      <w:tr w:rsidR="007D5E81">
        <w:trPr>
          <w:cantSplit/>
          <w:trHeight w:val="92"/>
        </w:trPr>
        <w:tc>
          <w:tcPr>
            <w:tcW w:w="4758" w:type="dxa"/>
            <w:gridSpan w:val="18"/>
            <w:vMerge w:val="restart"/>
            <w:vAlign w:val="center"/>
          </w:tcPr>
          <w:p w:rsidR="007D5E81" w:rsidRDefault="007D5E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D5E81">
        <w:trPr>
          <w:cantSplit/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vAlign w:val="center"/>
          </w:tcPr>
          <w:p w:rsidR="007D5E81" w:rsidRPr="00F34419" w:rsidRDefault="007D5E81" w:rsidP="00F3441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</w:t>
            </w:r>
            <w:r w:rsidR="00F3441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F3441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:rsidR="007D5E81" w:rsidRPr="00F34419" w:rsidRDefault="007D5E81" w:rsidP="00F3441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F3441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F3441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04</w:t>
            </w:r>
            <w:r w:rsidR="00F3441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201</w:t>
            </w:r>
            <w:r w:rsidR="00F3441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</w:tr>
      <w:tr w:rsidR="007D5E81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vAlign w:val="center"/>
          </w:tcPr>
          <w:p w:rsidR="007D5E81" w:rsidRPr="00F34419" w:rsidRDefault="007D5E81" w:rsidP="00F3441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F3441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F3441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F3441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</w:tr>
      <w:tr w:rsidR="007D5E81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vAlign w:val="center"/>
          </w:tcPr>
          <w:p w:rsidR="007D5E81" w:rsidRPr="007B18D0" w:rsidRDefault="00F34419" w:rsidP="00B25F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4419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F3441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 w:rsidRPr="00F3441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F3441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04</w:t>
            </w:r>
            <w:r w:rsidRPr="00F34419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Pr="00F3441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</w:tr>
      <w:tr w:rsidR="007D5E81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vAlign w:val="center"/>
          </w:tcPr>
          <w:p w:rsidR="007D5E81" w:rsidRPr="007B18D0" w:rsidRDefault="00F34419" w:rsidP="00B25F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4419">
              <w:rPr>
                <w:rFonts w:ascii="GHEA Grapalat" w:hAnsi="GHEA Grapalat" w:cs="Sylfaen"/>
                <w:b/>
                <w:sz w:val="14"/>
                <w:szCs w:val="14"/>
              </w:rPr>
              <w:t>05.04.2017</w:t>
            </w:r>
          </w:p>
        </w:tc>
      </w:tr>
      <w:tr w:rsidR="007D5E81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5E81">
        <w:trPr>
          <w:cantSplit/>
        </w:trPr>
        <w:tc>
          <w:tcPr>
            <w:tcW w:w="818" w:type="dxa"/>
            <w:vMerge w:val="restart"/>
            <w:vAlign w:val="center"/>
          </w:tcPr>
          <w:p w:rsidR="007D5E81" w:rsidRDefault="007D5E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2"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D5E81">
        <w:trPr>
          <w:cantSplit/>
          <w:trHeight w:val="237"/>
        </w:trPr>
        <w:tc>
          <w:tcPr>
            <w:tcW w:w="818" w:type="dxa"/>
            <w:vMerge/>
            <w:vAlign w:val="center"/>
          </w:tcPr>
          <w:p w:rsidR="007D5E81" w:rsidRDefault="007D5E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Կանխա-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Գինը</w:t>
            </w:r>
            <w:proofErr w:type="spellEnd"/>
          </w:p>
        </w:tc>
      </w:tr>
      <w:tr w:rsidR="007D5E81">
        <w:trPr>
          <w:cantSplit/>
          <w:trHeight w:val="238"/>
        </w:trPr>
        <w:tc>
          <w:tcPr>
            <w:tcW w:w="818" w:type="dxa"/>
            <w:vMerge/>
            <w:vAlign w:val="center"/>
          </w:tcPr>
          <w:p w:rsidR="007D5E81" w:rsidRDefault="007D5E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D5E81">
        <w:trPr>
          <w:cantSplit/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D5E81">
        <w:trPr>
          <w:trHeight w:val="146"/>
        </w:trPr>
        <w:tc>
          <w:tcPr>
            <w:tcW w:w="818" w:type="dxa"/>
            <w:vAlign w:val="center"/>
          </w:tcPr>
          <w:p w:rsidR="007D5E81" w:rsidRPr="00F34419" w:rsidRDefault="00F34419" w:rsidP="00536B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1-4</w:t>
            </w:r>
          </w:p>
        </w:tc>
        <w:tc>
          <w:tcPr>
            <w:tcW w:w="1421" w:type="dxa"/>
            <w:gridSpan w:val="5"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“ՖԼԵՇ” ՍՊԸ</w:t>
            </w:r>
          </w:p>
        </w:tc>
        <w:tc>
          <w:tcPr>
            <w:tcW w:w="1859" w:type="dxa"/>
            <w:gridSpan w:val="8"/>
            <w:vAlign w:val="center"/>
          </w:tcPr>
          <w:p w:rsidR="007D5E81" w:rsidRPr="00F34419" w:rsidRDefault="007D5E81" w:rsidP="00F344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ԳԱԱ-ՇՀԱՊՁԲ-1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/1-1</w:t>
            </w:r>
            <w:r w:rsidR="00F34419"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/</w:t>
            </w:r>
            <w:r w:rsidR="00F34419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-</w:t>
            </w:r>
            <w:r w:rsidR="00F34419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523" w:type="dxa"/>
            <w:gridSpan w:val="7"/>
            <w:vAlign w:val="center"/>
          </w:tcPr>
          <w:p w:rsidR="007D5E81" w:rsidRPr="007B18D0" w:rsidRDefault="00F34419" w:rsidP="00B25F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4419">
              <w:rPr>
                <w:rFonts w:ascii="GHEA Grapalat" w:hAnsi="GHEA Grapalat" w:cs="Sylfaen"/>
                <w:b/>
                <w:sz w:val="14"/>
                <w:szCs w:val="14"/>
              </w:rPr>
              <w:t>05.04.2017</w:t>
            </w:r>
          </w:p>
        </w:tc>
        <w:tc>
          <w:tcPr>
            <w:tcW w:w="1136" w:type="dxa"/>
            <w:gridSpan w:val="7"/>
            <w:vAlign w:val="center"/>
          </w:tcPr>
          <w:p w:rsidR="007D5E81" w:rsidRPr="00F34419" w:rsidRDefault="007D5E81" w:rsidP="00F344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</w:t>
            </w:r>
            <w:r w:rsidR="00F3441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073" w:type="dxa"/>
            <w:gridSpan w:val="7"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Նախատեսված չէ</w:t>
            </w:r>
          </w:p>
        </w:tc>
        <w:tc>
          <w:tcPr>
            <w:tcW w:w="1130" w:type="dxa"/>
            <w:gridSpan w:val="7"/>
            <w:vAlign w:val="center"/>
          </w:tcPr>
          <w:p w:rsidR="007D5E81" w:rsidRPr="00F34419" w:rsidRDefault="00F344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10789200</w:t>
            </w:r>
          </w:p>
        </w:tc>
        <w:tc>
          <w:tcPr>
            <w:tcW w:w="2020" w:type="dxa"/>
            <w:gridSpan w:val="6"/>
            <w:vAlign w:val="center"/>
          </w:tcPr>
          <w:p w:rsidR="007D5E81" w:rsidRPr="00F34419" w:rsidRDefault="00F344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10789200</w:t>
            </w:r>
          </w:p>
        </w:tc>
      </w:tr>
      <w:tr w:rsidR="007D5E81">
        <w:trPr>
          <w:trHeight w:val="150"/>
        </w:trPr>
        <w:tc>
          <w:tcPr>
            <w:tcW w:w="10980" w:type="dxa"/>
            <w:gridSpan w:val="48"/>
            <w:vAlign w:val="center"/>
          </w:tcPr>
          <w:p w:rsidR="007D5E81" w:rsidRDefault="007D5E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D5E81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D5E81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vAlign w:val="center"/>
          </w:tcPr>
          <w:p w:rsidR="007D5E81" w:rsidRPr="00F34419" w:rsidRDefault="00F34419" w:rsidP="00536B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1-4</w:t>
            </w:r>
            <w:bookmarkStart w:id="0" w:name="_GoBack"/>
            <w:bookmarkEnd w:id="0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“ՖԼԵՇ”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ք. Երևան, Եզնիկ Կողբացի 30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flash@flashltd.am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15100166690902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01808789</w:t>
            </w:r>
          </w:p>
        </w:tc>
      </w:tr>
      <w:tr w:rsidR="007D5E81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5E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E81" w:rsidRDefault="007D5E8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E81" w:rsidRDefault="007D5E8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D5E81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5E81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</w:tcPr>
          <w:p w:rsidR="007D5E81" w:rsidRDefault="007D5E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</w:tcPr>
          <w:p w:rsidR="007D5E81" w:rsidRDefault="007D5E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D5E81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5E81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D5E81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5E81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D5E81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5E81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D5E81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D5E81" w:rsidRDefault="007D5E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5E81">
        <w:trPr>
          <w:trHeight w:val="227"/>
        </w:trPr>
        <w:tc>
          <w:tcPr>
            <w:tcW w:w="10980" w:type="dxa"/>
            <w:gridSpan w:val="48"/>
            <w:vAlign w:val="center"/>
          </w:tcPr>
          <w:p w:rsidR="007D5E81" w:rsidRDefault="007D5E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D5E81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vAlign w:val="center"/>
          </w:tcPr>
          <w:p w:rsidR="007D5E81" w:rsidRDefault="007D5E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D5E81">
        <w:trPr>
          <w:trHeight w:val="47"/>
        </w:trPr>
        <w:tc>
          <w:tcPr>
            <w:tcW w:w="3111" w:type="dxa"/>
            <w:gridSpan w:val="10"/>
            <w:vAlign w:val="center"/>
          </w:tcPr>
          <w:p w:rsidR="007D5E81" w:rsidRDefault="007D5E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Ա.Պետրոսյան</w:t>
            </w:r>
            <w:proofErr w:type="spellEnd"/>
          </w:p>
        </w:tc>
        <w:tc>
          <w:tcPr>
            <w:tcW w:w="3985" w:type="dxa"/>
            <w:gridSpan w:val="20"/>
            <w:vAlign w:val="center"/>
          </w:tcPr>
          <w:p w:rsidR="007D5E81" w:rsidRDefault="007D5E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(010) 56-85-31</w:t>
            </w:r>
          </w:p>
        </w:tc>
        <w:tc>
          <w:tcPr>
            <w:tcW w:w="3884" w:type="dxa"/>
            <w:gridSpan w:val="18"/>
            <w:vAlign w:val="center"/>
          </w:tcPr>
          <w:p w:rsidR="007D5E81" w:rsidRDefault="00F3441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7D5E81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gnumner@sci.am</w:t>
              </w:r>
            </w:hyperlink>
          </w:p>
        </w:tc>
      </w:tr>
    </w:tbl>
    <w:p w:rsidR="005848A1" w:rsidRDefault="005848A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848A1" w:rsidRDefault="005848A1">
      <w:pPr>
        <w:pStyle w:val="BodyTextIndent3"/>
        <w:spacing w:after="240" w:line="360" w:lineRule="auto"/>
        <w:ind w:firstLine="709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ՀՀ Գիտությունների Ազգային Ակադեմիա </w:t>
      </w:r>
    </w:p>
    <w:p w:rsidR="005848A1" w:rsidRDefault="005848A1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af-ZA"/>
        </w:rPr>
      </w:pPr>
    </w:p>
    <w:p w:rsidR="005848A1" w:rsidRDefault="005848A1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5848A1" w:rsidRDefault="005848A1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5848A1" w:rsidRDefault="005848A1">
      <w:pPr>
        <w:rPr>
          <w:rFonts w:ascii="GHEA Grapalat" w:hAnsi="GHEA Grapalat" w:cs="GHEA Grapalat"/>
          <w:sz w:val="28"/>
          <w:szCs w:val="28"/>
          <w:lang w:val="af-ZA"/>
        </w:rPr>
      </w:pPr>
    </w:p>
    <w:sectPr w:rsidR="005848A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F46" w:rsidRDefault="00B25F46">
      <w:r>
        <w:separator/>
      </w:r>
    </w:p>
  </w:endnote>
  <w:endnote w:type="continuationSeparator" w:id="0">
    <w:p w:rsidR="00B25F46" w:rsidRDefault="00B2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F46" w:rsidRDefault="00B25F46">
      <w:r>
        <w:separator/>
      </w:r>
    </w:p>
  </w:footnote>
  <w:footnote w:type="continuationSeparator" w:id="0">
    <w:p w:rsidR="00B25F46" w:rsidRDefault="00B25F46">
      <w:r>
        <w:continuationSeparator/>
      </w:r>
    </w:p>
  </w:footnote>
  <w:footnote w:id="1">
    <w:p w:rsidR="005848A1" w:rsidRDefault="005848A1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848A1" w:rsidRDefault="005848A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848A1" w:rsidRDefault="005848A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848A1" w:rsidRDefault="005848A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848A1" w:rsidRDefault="005848A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848A1" w:rsidRDefault="005848A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848A1" w:rsidRDefault="005848A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848A1" w:rsidRDefault="005848A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848A1" w:rsidRDefault="005848A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D5E81" w:rsidRDefault="007D5E8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D5E81" w:rsidRDefault="007D5E81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5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01D5"/>
    <w:rsid w:val="001816A9"/>
    <w:rsid w:val="004D01D5"/>
    <w:rsid w:val="00536B2B"/>
    <w:rsid w:val="00571AB5"/>
    <w:rsid w:val="005848A1"/>
    <w:rsid w:val="005E0F4C"/>
    <w:rsid w:val="007B18D0"/>
    <w:rsid w:val="007D5E81"/>
    <w:rsid w:val="009C1A75"/>
    <w:rsid w:val="00B04781"/>
    <w:rsid w:val="00B25F46"/>
    <w:rsid w:val="00B7386F"/>
    <w:rsid w:val="00C24E12"/>
    <w:rsid w:val="00DA40FC"/>
    <w:rsid w:val="00F3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419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Strong">
    <w:name w:val="Strong"/>
    <w:qFormat/>
    <w:rPr>
      <w:b/>
      <w:bCs/>
    </w:rPr>
  </w:style>
  <w:style w:type="paragraph" w:customStyle="1" w:styleId="1">
    <w:name w:val="1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mphasis">
    <w:name w:val="Emphasis"/>
    <w:qFormat/>
    <w:rPr>
      <w:i/>
      <w:iCs/>
    </w:rPr>
  </w:style>
  <w:style w:type="paragraph" w:customStyle="1" w:styleId="mechtex">
    <w:name w:val="mechtex"/>
    <w:basedOn w:val="Normal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pPr>
      <w:spacing w:after="120"/>
    </w:pPr>
  </w:style>
  <w:style w:type="character" w:customStyle="1" w:styleId="CharChar">
    <w:name w:val="Char Char"/>
    <w:rPr>
      <w:sz w:val="24"/>
      <w:szCs w:val="24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semiHidden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semiHidden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numner@sci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596C1-EB8E-45CD-8D63-2BDE79CE7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1215</Words>
  <Characters>8759</Characters>
  <Application>Microsoft Office Word</Application>
  <DocSecurity>0</DocSecurity>
  <Lines>72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MFE</Company>
  <LinksUpToDate>false</LinksUpToDate>
  <CharactersWithSpaces>9955</CharactersWithSpaces>
  <SharedDoc>false</SharedDoc>
  <HLinks>
    <vt:vector size="6" baseType="variant">
      <vt:variant>
        <vt:i4>1507361</vt:i4>
      </vt:variant>
      <vt:variant>
        <vt:i4>0</vt:i4>
      </vt:variant>
      <vt:variant>
        <vt:i4>0</vt:i4>
      </vt:variant>
      <vt:variant>
        <vt:i4>5</vt:i4>
      </vt:variant>
      <vt:variant>
        <vt:lpwstr>mailto:gnumner@sci.am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SHVahe</dc:creator>
  <cp:lastModifiedBy>petrosyan</cp:lastModifiedBy>
  <cp:revision>2</cp:revision>
  <cp:lastPrinted>2015-03-11T05:36:00Z</cp:lastPrinted>
  <dcterms:created xsi:type="dcterms:W3CDTF">2013-07-15T10:22:00Z</dcterms:created>
  <dcterms:modified xsi:type="dcterms:W3CDTF">2017-03-28T08:36:00Z</dcterms:modified>
</cp:coreProperties>
</file>