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71082" w:rsidP="00A77010">
      <w:pPr>
        <w:pStyle w:val="Heading9"/>
        <w:jc w:val="right"/>
        <w:rPr>
          <w:rFonts w:ascii="Sylfaen" w:hAnsi="Sylfaen"/>
          <w:lang w:val="af-ZA"/>
        </w:rPr>
      </w:pPr>
      <w:r>
        <w:rPr>
          <w:rFonts w:ascii="Sylfaen" w:hAnsi="Sylfaen"/>
          <w:lang w:val="af-ZA"/>
        </w:rPr>
        <w:t>№048/GArm/17_2.1_00-20.04.17</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71082">
        <w:rPr>
          <w:rFonts w:ascii="Sylfaen" w:hAnsi="Sylfaen"/>
          <w:bCs/>
          <w:sz w:val="24"/>
          <w:szCs w:val="24"/>
          <w:lang w:val="af-ZA"/>
        </w:rPr>
        <w:t>20</w:t>
      </w:r>
      <w:r w:rsidRPr="00B25D9D">
        <w:rPr>
          <w:rFonts w:ascii="Sylfaen" w:hAnsi="Sylfaen"/>
          <w:bCs/>
          <w:sz w:val="24"/>
          <w:szCs w:val="24"/>
          <w:lang w:val="af-ZA"/>
        </w:rPr>
        <w:t>.</w:t>
      </w:r>
      <w:r w:rsidR="00AB496A" w:rsidRPr="007827CA">
        <w:rPr>
          <w:rFonts w:ascii="Sylfaen" w:hAnsi="Sylfaen"/>
          <w:bCs/>
          <w:sz w:val="24"/>
          <w:szCs w:val="24"/>
          <w:lang w:val="af-ZA"/>
        </w:rPr>
        <w:t>0</w:t>
      </w:r>
      <w:r w:rsidR="00F71082">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5970F4">
        <w:rPr>
          <w:rFonts w:ascii="Sylfaen" w:hAnsi="Sylfaen"/>
          <w:b/>
          <w:lang w:val="hy-AM"/>
        </w:rPr>
        <w:t>Վանաձոր-Ալավերդի մայրուղային գազատարի մեկուսիչ շերտի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5970F4">
        <w:rPr>
          <w:rFonts w:ascii="Sylfaen" w:hAnsi="Sylfaen"/>
          <w:b w:val="0"/>
          <w:sz w:val="20"/>
          <w:lang w:val="hy-AM"/>
        </w:rPr>
        <w:t>Վանաձոր-Ալավերդի մայրուղային գազատարի մեկուսիչ շերտի վերանորոգում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5970F4">
        <w:rPr>
          <w:rFonts w:ascii="Sylfaen" w:hAnsi="Sylfaen"/>
          <w:sz w:val="18"/>
          <w:szCs w:val="18"/>
          <w:lang w:val="hy-AM"/>
        </w:rPr>
        <w:t>Վանաձոր-Ալավերդի մայրուղային գազատարի մեկուսիչ շերտի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5970F4">
        <w:rPr>
          <w:rFonts w:ascii="Sylfaen" w:hAnsi="Sylfaen"/>
          <w:sz w:val="18"/>
          <w:szCs w:val="18"/>
          <w:lang w:val="hy-AM"/>
        </w:rPr>
        <w:t>Վանաձոր-Ալավերդի մայրուղային գազատարի մեկուսիչ շերտի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970F4">
        <w:rPr>
          <w:rFonts w:ascii="Sylfaen" w:hAnsi="Sylfaen"/>
          <w:sz w:val="18"/>
          <w:szCs w:val="18"/>
          <w:lang w:val="hy-AM"/>
        </w:rPr>
        <w:t>Վանաձոր-Ալավերդի մայրուղային գազատարի մեկուսիչ շերտի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5970F4">
              <w:rPr>
                <w:rFonts w:ascii="Sylfaen" w:hAnsi="Sylfaen"/>
                <w:sz w:val="18"/>
                <w:szCs w:val="18"/>
                <w:lang w:val="hy-AM"/>
              </w:rPr>
              <w:t>Վանաձոր-Ալավերդի մայրուղային գազատարի մեկուսիչ շերտի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մայիսի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BC7544" w:rsidP="00107795">
            <w:pPr>
              <w:jc w:val="center"/>
              <w:rPr>
                <w:rFonts w:ascii="Sylfaen" w:hAnsi="Sylfaen" w:cs="Sylfaen"/>
                <w:sz w:val="18"/>
                <w:szCs w:val="18"/>
              </w:rPr>
            </w:pPr>
            <w:r>
              <w:rPr>
                <w:rFonts w:ascii="Sylfaen" w:hAnsi="Sylfaen" w:cs="Sylfaen"/>
                <w:sz w:val="18"/>
                <w:szCs w:val="18"/>
              </w:rPr>
              <w:t>130ձիաուժ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F9599F">
            <w:pPr>
              <w:rPr>
                <w:rFonts w:ascii="Sylfaen" w:hAnsi="Sylfaen" w:cs="Sylfaen"/>
                <w:sz w:val="18"/>
                <w:szCs w:val="18"/>
              </w:rPr>
            </w:pPr>
            <w:r>
              <w:rPr>
                <w:rFonts w:ascii="Sylfaen" w:hAnsi="Sylfaen" w:cs="Sylfaen"/>
                <w:sz w:val="18"/>
                <w:szCs w:val="18"/>
              </w:rPr>
              <w:t>Ավտ</w:t>
            </w:r>
            <w:r w:rsidR="00F9599F">
              <w:rPr>
                <w:rFonts w:ascii="Sylfaen" w:hAnsi="Sylfaen" w:cs="Sylfaen"/>
                <w:sz w:val="18"/>
                <w:szCs w:val="18"/>
              </w:rPr>
              <w:t>կռունկ</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6</w:t>
            </w:r>
          </w:p>
        </w:tc>
        <w:tc>
          <w:tcPr>
            <w:tcW w:w="2826" w:type="dxa"/>
          </w:tcPr>
          <w:p w:rsidR="00F9599F" w:rsidRDefault="00F9599F" w:rsidP="00F9599F">
            <w:pPr>
              <w:rPr>
                <w:rFonts w:ascii="Sylfaen" w:hAnsi="Sylfaen" w:cs="Sylfaen"/>
                <w:sz w:val="18"/>
                <w:szCs w:val="18"/>
              </w:rPr>
            </w:pPr>
            <w:r>
              <w:rPr>
                <w:rFonts w:ascii="Sylfaen" w:hAnsi="Sylfaen" w:cs="Sylfaen"/>
                <w:sz w:val="18"/>
                <w:szCs w:val="18"/>
              </w:rPr>
              <w:t>Խողովակատեղադրիչ</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ՏԳ-1225</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7</w:t>
            </w:r>
          </w:p>
        </w:tc>
        <w:tc>
          <w:tcPr>
            <w:tcW w:w="2826" w:type="dxa"/>
          </w:tcPr>
          <w:p w:rsidR="00F9599F" w:rsidRDefault="00F9599F" w:rsidP="00F9599F">
            <w:pPr>
              <w:rPr>
                <w:rFonts w:ascii="Sylfaen" w:hAnsi="Sylfaen" w:cs="Sylfaen"/>
                <w:sz w:val="18"/>
                <w:szCs w:val="18"/>
              </w:rPr>
            </w:pPr>
            <w:r>
              <w:rPr>
                <w:rFonts w:ascii="Sylfaen" w:hAnsi="Sylfaen" w:cs="Sylfaen"/>
                <w:sz w:val="18"/>
                <w:szCs w:val="18"/>
              </w:rPr>
              <w:t>Կոմպրեսոր</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492F5D" w:rsidRDefault="00492F5D" w:rsidP="00492F5D">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C7544"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lastRenderedPageBreak/>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C5D7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AA2A5B"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C7F07" w:rsidRPr="00BC7F0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3613" w:rsidRPr="00541968" w:rsidRDefault="005F36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F71082">
        <w:rPr>
          <w:rFonts w:ascii="Sylfaen" w:hAnsi="Sylfaen"/>
          <w:b/>
          <w:sz w:val="16"/>
          <w:szCs w:val="16"/>
          <w:lang w:val="af-ZA"/>
        </w:rPr>
        <w:t>№048/GArm/17_2.1_00-20.04.17</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C7F07" w:rsidP="004D3B9B">
            <w:pPr>
              <w:tabs>
                <w:tab w:val="left" w:pos="1248"/>
              </w:tabs>
              <w:spacing w:line="360" w:lineRule="auto"/>
              <w:jc w:val="both"/>
              <w:rPr>
                <w:rFonts w:ascii="Sylfaen" w:hAnsi="Sylfaen" w:cs="GHEA Grapalat"/>
                <w:sz w:val="18"/>
                <w:szCs w:val="18"/>
                <w:lang w:eastAsia="ru-RU"/>
              </w:rPr>
            </w:pPr>
            <w:r w:rsidRPr="00BC7F0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3613" w:rsidRDefault="005F36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5970F4" w:rsidP="00477893">
            <w:pPr>
              <w:rPr>
                <w:rFonts w:ascii="Sylfaen" w:hAnsi="Sylfaen"/>
                <w:b/>
                <w:color w:val="FF0000"/>
                <w:sz w:val="20"/>
                <w:szCs w:val="20"/>
                <w:lang w:val="es-ES"/>
              </w:rPr>
            </w:pPr>
            <w:r>
              <w:rPr>
                <w:rFonts w:ascii="Sylfaen" w:hAnsi="Sylfaen" w:cs="Sylfaen"/>
                <w:b/>
                <w:sz w:val="20"/>
                <w:szCs w:val="20"/>
                <w:lang w:val="hy-AM"/>
              </w:rPr>
              <w:t>Վանաձոր-Ալավերդի մայրուղային գազատարի մեկուսիչ շերտի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F71082">
        <w:rPr>
          <w:rFonts w:ascii="Sylfaen" w:hAnsi="Sylfaen"/>
          <w:sz w:val="18"/>
          <w:szCs w:val="18"/>
          <w:lang w:val="af-ZA"/>
        </w:rPr>
        <w:t>№048/GArm/17_2.1_00-20.04.17</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5970F4">
        <w:rPr>
          <w:rFonts w:ascii="Sylfaen" w:hAnsi="Sylfaen" w:cs="Sylfaen"/>
          <w:b/>
          <w:lang w:val="hy-AM"/>
        </w:rPr>
        <w:t>Վանաձոր-Ալավերդի մայրուղային գազատարի մեկուսիչ շերտի վերանորոգում</w:t>
      </w:r>
    </w:p>
    <w:tbl>
      <w:tblPr>
        <w:tblW w:w="9139" w:type="dxa"/>
        <w:tblInd w:w="-318" w:type="dxa"/>
        <w:tblLayout w:type="fixed"/>
        <w:tblLook w:val="04A0"/>
      </w:tblPr>
      <w:tblGrid>
        <w:gridCol w:w="415"/>
        <w:gridCol w:w="519"/>
        <w:gridCol w:w="47"/>
        <w:gridCol w:w="924"/>
        <w:gridCol w:w="2834"/>
        <w:gridCol w:w="890"/>
        <w:gridCol w:w="1156"/>
        <w:gridCol w:w="1131"/>
        <w:gridCol w:w="1223"/>
      </w:tblGrid>
      <w:tr w:rsidR="00F739B8" w:rsidRPr="00E968FD" w:rsidTr="00F739B8">
        <w:trPr>
          <w:gridAfter w:val="5"/>
          <w:wAfter w:w="7234" w:type="dxa"/>
          <w:trHeight w:val="478"/>
        </w:trPr>
        <w:tc>
          <w:tcPr>
            <w:tcW w:w="981" w:type="dxa"/>
            <w:gridSpan w:val="3"/>
            <w:tcBorders>
              <w:top w:val="nil"/>
              <w:left w:val="nil"/>
              <w:bottom w:val="nil"/>
              <w:right w:val="nil"/>
            </w:tcBorders>
            <w:shd w:val="clear" w:color="000000" w:fill="FFFFFF"/>
            <w:noWrap/>
            <w:vAlign w:val="bottom"/>
            <w:hideMark/>
          </w:tcPr>
          <w:p w:rsidR="00F739B8" w:rsidRPr="00E968FD" w:rsidRDefault="00F739B8"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F739B8" w:rsidRPr="00E968FD" w:rsidRDefault="00F739B8" w:rsidP="005A5D42">
            <w:pPr>
              <w:rPr>
                <w:rFonts w:ascii="Arial Armenian" w:hAnsi="Arial Armenian" w:cs="Arial"/>
                <w:b/>
                <w:bCs/>
                <w:i/>
                <w:iCs/>
              </w:rPr>
            </w:pPr>
          </w:p>
        </w:tc>
      </w:tr>
      <w:tr w:rsidR="00F739B8" w:rsidRPr="00F739B8" w:rsidTr="00F739B8">
        <w:trPr>
          <w:gridBefore w:val="1"/>
          <w:wBefore w:w="415" w:type="dxa"/>
          <w:trHeight w:val="540"/>
        </w:trPr>
        <w:tc>
          <w:tcPr>
            <w:tcW w:w="519" w:type="dxa"/>
            <w:tcBorders>
              <w:top w:val="nil"/>
              <w:left w:val="nil"/>
              <w:bottom w:val="nil"/>
              <w:right w:val="nil"/>
            </w:tcBorders>
            <w:shd w:val="clear" w:color="auto" w:fill="auto"/>
            <w:noWrap/>
            <w:vAlign w:val="bottom"/>
            <w:hideMark/>
          </w:tcPr>
          <w:p w:rsidR="00F739B8" w:rsidRPr="00F739B8" w:rsidRDefault="00F739B8" w:rsidP="00F739B8">
            <w:pPr>
              <w:spacing w:after="200" w:line="276" w:lineRule="auto"/>
              <w:rPr>
                <w:rFonts w:ascii="Calibri" w:hAnsi="Calibri"/>
                <w:color w:val="000000"/>
                <w:sz w:val="20"/>
                <w:szCs w:val="20"/>
              </w:rPr>
            </w:pPr>
          </w:p>
        </w:tc>
        <w:tc>
          <w:tcPr>
            <w:tcW w:w="5851" w:type="dxa"/>
            <w:gridSpan w:val="5"/>
            <w:tcBorders>
              <w:top w:val="nil"/>
              <w:left w:val="nil"/>
              <w:bottom w:val="single" w:sz="4" w:space="0" w:color="auto"/>
              <w:right w:val="nil"/>
            </w:tcBorders>
            <w:shd w:val="clear" w:color="auto" w:fill="auto"/>
            <w:noWrap/>
            <w:vAlign w:val="center"/>
            <w:hideMark/>
          </w:tcPr>
          <w:p w:rsidR="00F739B8" w:rsidRPr="00F739B8" w:rsidRDefault="00F739B8" w:rsidP="00F739B8">
            <w:pPr>
              <w:jc w:val="center"/>
              <w:rPr>
                <w:rFonts w:ascii="Sylfaen" w:hAnsi="Sylfaen"/>
                <w:color w:val="000000"/>
                <w:sz w:val="20"/>
                <w:szCs w:val="20"/>
              </w:rPr>
            </w:pPr>
            <w:r>
              <w:rPr>
                <w:rFonts w:ascii="Sylfaen" w:hAnsi="Sylfaen"/>
                <w:color w:val="000000"/>
                <w:sz w:val="20"/>
                <w:szCs w:val="20"/>
              </w:rPr>
              <w:t xml:space="preserve">                                                         </w:t>
            </w:r>
            <w:r w:rsidRPr="00F739B8">
              <w:rPr>
                <w:rFonts w:ascii="Sylfaen" w:hAnsi="Sylfaen"/>
                <w:color w:val="000000"/>
                <w:sz w:val="20"/>
                <w:szCs w:val="20"/>
              </w:rPr>
              <w:t>Ծավալաթերթ-նախահաշիվ</w:t>
            </w:r>
          </w:p>
        </w:tc>
        <w:tc>
          <w:tcPr>
            <w:tcW w:w="1131" w:type="dxa"/>
            <w:tcBorders>
              <w:top w:val="nil"/>
              <w:left w:val="nil"/>
              <w:bottom w:val="nil"/>
              <w:right w:val="nil"/>
            </w:tcBorders>
            <w:shd w:val="clear" w:color="auto" w:fill="auto"/>
            <w:noWrap/>
            <w:vAlign w:val="center"/>
            <w:hideMark/>
          </w:tcPr>
          <w:p w:rsidR="00F739B8" w:rsidRPr="00F739B8" w:rsidRDefault="00F739B8" w:rsidP="00F739B8">
            <w:pPr>
              <w:rPr>
                <w:rFonts w:ascii="Sylfaen" w:hAnsi="Sylfaen"/>
                <w:color w:val="000000"/>
                <w:sz w:val="20"/>
                <w:szCs w:val="20"/>
              </w:rPr>
            </w:pPr>
          </w:p>
        </w:tc>
        <w:tc>
          <w:tcPr>
            <w:tcW w:w="1223" w:type="dxa"/>
            <w:tcBorders>
              <w:top w:val="nil"/>
              <w:left w:val="nil"/>
              <w:bottom w:val="nil"/>
              <w:right w:val="nil"/>
            </w:tcBorders>
            <w:shd w:val="clear" w:color="auto" w:fill="auto"/>
            <w:noWrap/>
            <w:vAlign w:val="center"/>
            <w:hideMark/>
          </w:tcPr>
          <w:p w:rsidR="00F739B8" w:rsidRPr="00F739B8" w:rsidRDefault="00F739B8" w:rsidP="00F739B8">
            <w:pPr>
              <w:rPr>
                <w:rFonts w:ascii="Sylfaen" w:hAnsi="Sylfaen"/>
                <w:color w:val="000000"/>
                <w:sz w:val="20"/>
                <w:szCs w:val="20"/>
              </w:rPr>
            </w:pPr>
          </w:p>
        </w:tc>
      </w:tr>
      <w:tr w:rsidR="00F739B8" w:rsidRPr="00F739B8" w:rsidTr="00F739B8">
        <w:trPr>
          <w:gridBefore w:val="1"/>
          <w:wBefore w:w="415" w:type="dxa"/>
          <w:trHeight w:val="9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Sylfaen" w:hAnsi="Sylfaen" w:cs="Sylfaen"/>
                <w:color w:val="000000"/>
                <w:sz w:val="20"/>
                <w:szCs w:val="20"/>
              </w:rPr>
              <w:t>հ</w:t>
            </w:r>
            <w:r w:rsidRPr="00F739B8">
              <w:rPr>
                <w:rFonts w:ascii="Calibri" w:hAnsi="Calibri" w:cs="Calibri"/>
                <w:color w:val="000000"/>
                <w:sz w:val="20"/>
                <w:szCs w:val="20"/>
              </w:rPr>
              <w:t>/</w:t>
            </w:r>
            <w:r w:rsidRPr="00F739B8">
              <w:rPr>
                <w:rFonts w:ascii="Sylfaen" w:hAnsi="Sylfaen" w:cs="Sylfaen"/>
                <w:color w:val="000000"/>
                <w:sz w:val="20"/>
                <w:szCs w:val="20"/>
              </w:rPr>
              <w:t>հ</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Cs/>
                <w:sz w:val="16"/>
                <w:szCs w:val="16"/>
              </w:rPr>
            </w:pPr>
            <w:r w:rsidRPr="00F739B8">
              <w:rPr>
                <w:rFonts w:ascii="Times Armenian" w:hAnsi="Times Armenian"/>
                <w:bCs/>
                <w:sz w:val="16"/>
                <w:szCs w:val="16"/>
              </w:rPr>
              <w:t>²ßË³ï³ÝùÝ»ñÇ ³Ýí³ÝáõÙÁ</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Cs/>
                <w:sz w:val="16"/>
                <w:szCs w:val="16"/>
              </w:rPr>
            </w:pPr>
            <w:r w:rsidRPr="00F739B8">
              <w:rPr>
                <w:rFonts w:ascii="Times Armenian" w:hAnsi="Times Armenian"/>
                <w:bCs/>
                <w:sz w:val="16"/>
                <w:szCs w:val="16"/>
              </w:rPr>
              <w:t>â³÷. ÙÇ³íáñ</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Cs/>
                <w:sz w:val="16"/>
                <w:szCs w:val="16"/>
              </w:rPr>
            </w:pPr>
            <w:r w:rsidRPr="00F739B8">
              <w:rPr>
                <w:rFonts w:ascii="Times Armenian" w:hAnsi="Times Armenian"/>
                <w:bCs/>
                <w:sz w:val="16"/>
                <w:szCs w:val="16"/>
              </w:rPr>
              <w:t>ù³Ý³Ï</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Cs/>
                <w:sz w:val="16"/>
                <w:szCs w:val="16"/>
              </w:rPr>
            </w:pPr>
            <w:r w:rsidRPr="00F739B8">
              <w:rPr>
                <w:rFonts w:ascii="Times Armenian" w:hAnsi="Times Armenian"/>
                <w:bCs/>
                <w:sz w:val="16"/>
                <w:szCs w:val="16"/>
              </w:rPr>
              <w:t>ÙÇ³íáñÇ ³ñÅ»ùÁ ¹ñ³Ù</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Cs/>
                <w:sz w:val="16"/>
                <w:szCs w:val="16"/>
              </w:rPr>
            </w:pPr>
            <w:r w:rsidRPr="00F739B8">
              <w:rPr>
                <w:rFonts w:ascii="Times Armenian" w:hAnsi="Times Armenian"/>
                <w:bCs/>
                <w:sz w:val="16"/>
                <w:szCs w:val="16"/>
              </w:rPr>
              <w:t>ÀÝ¹³Ù»ÝÁ</w:t>
            </w: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1</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Խրամուղու</w:t>
            </w:r>
            <w:r w:rsidRPr="00F739B8">
              <w:rPr>
                <w:rFonts w:ascii="Times Armenian" w:hAnsi="Times Armenian"/>
                <w:sz w:val="18"/>
                <w:szCs w:val="18"/>
              </w:rPr>
              <w:t xml:space="preserve"> </w:t>
            </w:r>
            <w:r w:rsidRPr="00F739B8">
              <w:rPr>
                <w:rFonts w:ascii="Sylfaen" w:hAnsi="Sylfaen" w:cs="Sylfaen"/>
                <w:sz w:val="18"/>
                <w:szCs w:val="18"/>
              </w:rPr>
              <w:t>քանդում</w:t>
            </w:r>
            <w:r w:rsidRPr="00F739B8">
              <w:rPr>
                <w:rFonts w:ascii="Times Armenian" w:hAnsi="Times Armenian" w:cs="Times Armenian"/>
                <w:sz w:val="18"/>
                <w:szCs w:val="18"/>
              </w:rPr>
              <w:t xml:space="preserve"> 3-</w:t>
            </w:r>
            <w:r w:rsidRPr="00F739B8">
              <w:rPr>
                <w:rFonts w:ascii="Sylfaen" w:hAnsi="Sylfaen" w:cs="Sylfaen"/>
                <w:sz w:val="18"/>
                <w:szCs w:val="18"/>
              </w:rPr>
              <w:t>րդ</w:t>
            </w:r>
            <w:r w:rsidRPr="00F739B8">
              <w:rPr>
                <w:rFonts w:ascii="Times Armenian" w:hAnsi="Times Armenian" w:cs="Times Armenian"/>
                <w:sz w:val="18"/>
                <w:szCs w:val="18"/>
              </w:rPr>
              <w:t xml:space="preserve"> </w:t>
            </w:r>
            <w:r w:rsidRPr="00F739B8">
              <w:rPr>
                <w:rFonts w:ascii="Sylfaen" w:hAnsi="Sylfaen" w:cs="Sylfaen"/>
                <w:sz w:val="18"/>
                <w:szCs w:val="18"/>
              </w:rPr>
              <w:t>կարգ</w:t>
            </w:r>
            <w:r w:rsidRPr="00F739B8">
              <w:rPr>
                <w:rFonts w:ascii="Times Armenian" w:hAnsi="Times Armenian" w:cs="Times Armenian"/>
                <w:sz w:val="18"/>
                <w:szCs w:val="18"/>
              </w:rPr>
              <w:t xml:space="preserve">. </w:t>
            </w:r>
            <w:r w:rsidRPr="00F739B8">
              <w:rPr>
                <w:rFonts w:ascii="Sylfaen" w:hAnsi="Sylfaen" w:cs="Sylfaen"/>
                <w:sz w:val="18"/>
                <w:szCs w:val="18"/>
              </w:rPr>
              <w:t>Էքսկավ</w:t>
            </w:r>
            <w:r w:rsidRPr="00F739B8">
              <w:rPr>
                <w:rFonts w:ascii="Times Armenian" w:hAnsi="Times Armenian"/>
                <w:sz w:val="18"/>
                <w:szCs w:val="18"/>
              </w:rPr>
              <w:t>.</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մ</w:t>
            </w:r>
            <w:r w:rsidRPr="00F739B8">
              <w:rPr>
                <w:rFonts w:ascii="Times Armenian" w:hAnsi="Times Armenian"/>
                <w:sz w:val="18"/>
                <w:szCs w:val="18"/>
              </w:rPr>
              <w:t>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4620.8</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2</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Նույնը</w:t>
            </w:r>
            <w:r w:rsidRPr="00F739B8">
              <w:rPr>
                <w:rFonts w:ascii="Times Armenian" w:hAnsi="Times Armenian" w:cs="Times Armenian"/>
                <w:sz w:val="18"/>
                <w:szCs w:val="18"/>
              </w:rPr>
              <w:t xml:space="preserve"> 4 </w:t>
            </w:r>
            <w:r w:rsidRPr="00F739B8">
              <w:rPr>
                <w:rFonts w:ascii="Sylfaen" w:hAnsi="Sylfaen" w:cs="Sylfaen"/>
                <w:sz w:val="18"/>
                <w:szCs w:val="18"/>
              </w:rPr>
              <w:t>կարգի</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մ</w:t>
            </w:r>
            <w:r w:rsidRPr="00F739B8">
              <w:rPr>
                <w:rFonts w:ascii="Times Armenian" w:hAnsi="Times Armenian"/>
                <w:sz w:val="18"/>
                <w:szCs w:val="18"/>
              </w:rPr>
              <w:t>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8155</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3</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Գրունտի</w:t>
            </w:r>
            <w:r w:rsidRPr="00F739B8">
              <w:rPr>
                <w:rFonts w:ascii="Times Armenian" w:hAnsi="Times Armenian" w:cs="Times Armenian"/>
                <w:sz w:val="18"/>
                <w:szCs w:val="18"/>
              </w:rPr>
              <w:t xml:space="preserve"> </w:t>
            </w:r>
            <w:r w:rsidRPr="00F739B8">
              <w:rPr>
                <w:rFonts w:ascii="Sylfaen" w:hAnsi="Sylfaen" w:cs="Sylfaen"/>
                <w:sz w:val="18"/>
                <w:szCs w:val="18"/>
              </w:rPr>
              <w:t>քանդում</w:t>
            </w:r>
            <w:r w:rsidRPr="00F739B8">
              <w:rPr>
                <w:rFonts w:ascii="Times Armenian" w:hAnsi="Times Armenian"/>
                <w:sz w:val="18"/>
                <w:szCs w:val="18"/>
              </w:rPr>
              <w:t xml:space="preserve"> </w:t>
            </w:r>
            <w:r w:rsidRPr="00F739B8">
              <w:rPr>
                <w:rFonts w:ascii="Sylfaen" w:hAnsi="Sylfaen" w:cs="Sylfaen"/>
                <w:sz w:val="18"/>
                <w:szCs w:val="18"/>
              </w:rPr>
              <w:t>ձեռքով</w:t>
            </w:r>
            <w:r w:rsidRPr="00F739B8">
              <w:rPr>
                <w:rFonts w:ascii="Times Armenian" w:hAnsi="Times Armenian" w:cs="Times Armenian"/>
                <w:sz w:val="18"/>
                <w:szCs w:val="18"/>
              </w:rPr>
              <w:t xml:space="preserve"> 3-</w:t>
            </w:r>
            <w:r w:rsidRPr="00F739B8">
              <w:rPr>
                <w:rFonts w:ascii="Sylfaen" w:hAnsi="Sylfaen" w:cs="Sylfaen"/>
                <w:sz w:val="18"/>
                <w:szCs w:val="18"/>
              </w:rPr>
              <w:t>րդ</w:t>
            </w:r>
            <w:r w:rsidRPr="00F739B8">
              <w:rPr>
                <w:rFonts w:ascii="Times Armenian" w:hAnsi="Times Armenian" w:cs="Times Armenian"/>
                <w:sz w:val="18"/>
                <w:szCs w:val="18"/>
              </w:rPr>
              <w:t xml:space="preserve"> </w:t>
            </w:r>
            <w:r w:rsidRPr="00F739B8">
              <w:rPr>
                <w:rFonts w:ascii="Sylfaen" w:hAnsi="Sylfaen" w:cs="Sylfaen"/>
                <w:sz w:val="18"/>
                <w:szCs w:val="18"/>
              </w:rPr>
              <w:t>կ</w:t>
            </w:r>
            <w:r w:rsidRPr="00F739B8">
              <w:rPr>
                <w:rFonts w:ascii="Times Armenian" w:hAnsi="Times Armenian" w:cs="Times Armenian"/>
                <w:sz w:val="18"/>
                <w:szCs w:val="18"/>
              </w:rPr>
              <w:t>-</w:t>
            </w:r>
            <w:r w:rsidRPr="00F739B8">
              <w:rPr>
                <w:rFonts w:ascii="Sylfaen" w:hAnsi="Sylfaen" w:cs="Sylfaen"/>
                <w:sz w:val="18"/>
                <w:szCs w:val="18"/>
              </w:rPr>
              <w:t>գ</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մ</w:t>
            </w:r>
            <w:r w:rsidRPr="00F739B8">
              <w:rPr>
                <w:rFonts w:ascii="Times Armenian" w:hAnsi="Times Armenian"/>
                <w:sz w:val="18"/>
                <w:szCs w:val="18"/>
              </w:rPr>
              <w:t>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143.3</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4</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Նույնը</w:t>
            </w:r>
            <w:r w:rsidRPr="00F739B8">
              <w:rPr>
                <w:rFonts w:ascii="Times Armenian" w:hAnsi="Times Armenian" w:cs="Times Armenian"/>
                <w:sz w:val="18"/>
                <w:szCs w:val="18"/>
              </w:rPr>
              <w:t xml:space="preserve"> 4 </w:t>
            </w:r>
            <w:r w:rsidRPr="00F739B8">
              <w:rPr>
                <w:rFonts w:ascii="Sylfaen" w:hAnsi="Sylfaen" w:cs="Sylfaen"/>
                <w:sz w:val="18"/>
                <w:szCs w:val="18"/>
              </w:rPr>
              <w:t>կարգի</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2030</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5</w:t>
            </w:r>
          </w:p>
        </w:tc>
        <w:tc>
          <w:tcPr>
            <w:tcW w:w="3805" w:type="dxa"/>
            <w:gridSpan w:val="3"/>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rPr>
                <w:rFonts w:ascii="Sylfaen" w:hAnsi="Sylfaen"/>
                <w:sz w:val="18"/>
                <w:szCs w:val="18"/>
              </w:rPr>
            </w:pPr>
            <w:r w:rsidRPr="00F739B8">
              <w:rPr>
                <w:rFonts w:ascii="Sylfaen" w:hAnsi="Sylfaen"/>
                <w:sz w:val="18"/>
                <w:szCs w:val="18"/>
              </w:rPr>
              <w:t>Ետ լիցք բուլդոզերով 2 կարգ</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4764.1</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6</w:t>
            </w:r>
          </w:p>
        </w:tc>
        <w:tc>
          <w:tcPr>
            <w:tcW w:w="3805" w:type="dxa"/>
            <w:gridSpan w:val="3"/>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rPr>
                <w:rFonts w:ascii="Sylfaen" w:hAnsi="Sylfaen"/>
                <w:sz w:val="18"/>
                <w:szCs w:val="18"/>
              </w:rPr>
            </w:pPr>
            <w:r w:rsidRPr="00F739B8">
              <w:rPr>
                <w:rFonts w:ascii="Sylfaen" w:hAnsi="Sylfaen"/>
                <w:sz w:val="18"/>
                <w:szCs w:val="18"/>
              </w:rPr>
              <w:t>Նույնը  3 կարգ</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9879.4</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7</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Ետ</w:t>
            </w:r>
            <w:r w:rsidRPr="00F739B8">
              <w:rPr>
                <w:rFonts w:ascii="Times Armenian" w:hAnsi="Times Armenian" w:cs="Times Armenian"/>
                <w:sz w:val="18"/>
                <w:szCs w:val="18"/>
              </w:rPr>
              <w:t xml:space="preserve"> </w:t>
            </w:r>
            <w:r w:rsidRPr="00F739B8">
              <w:rPr>
                <w:rFonts w:ascii="Sylfaen" w:hAnsi="Sylfaen" w:cs="Sylfaen"/>
                <w:sz w:val="18"/>
                <w:szCs w:val="18"/>
              </w:rPr>
              <w:t>լիցք</w:t>
            </w:r>
            <w:r w:rsidRPr="00F739B8">
              <w:rPr>
                <w:rFonts w:ascii="Times Armenian" w:hAnsi="Times Armenian" w:cs="Times Armenian"/>
                <w:sz w:val="18"/>
                <w:szCs w:val="18"/>
              </w:rPr>
              <w:t xml:space="preserve"> </w:t>
            </w:r>
            <w:r w:rsidRPr="00F739B8">
              <w:rPr>
                <w:rFonts w:ascii="Sylfaen" w:hAnsi="Sylfaen" w:cs="Sylfaen"/>
                <w:sz w:val="18"/>
                <w:szCs w:val="18"/>
              </w:rPr>
              <w:t>ձեռքով</w:t>
            </w:r>
            <w:r w:rsidRPr="00F739B8">
              <w:rPr>
                <w:rFonts w:ascii="Times Armenian" w:hAnsi="Times Armenian"/>
                <w:sz w:val="18"/>
                <w:szCs w:val="18"/>
              </w:rPr>
              <w:t xml:space="preserve"> 2 </w:t>
            </w:r>
            <w:r w:rsidRPr="00F739B8">
              <w:rPr>
                <w:rFonts w:ascii="Sylfaen" w:hAnsi="Sylfaen" w:cs="Sylfaen"/>
                <w:sz w:val="18"/>
                <w:szCs w:val="18"/>
              </w:rPr>
              <w:t>կարգ</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143</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8</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Ետ</w:t>
            </w:r>
            <w:r w:rsidRPr="00F739B8">
              <w:rPr>
                <w:rFonts w:ascii="Times Armenian" w:hAnsi="Times Armenian" w:cs="Times Armenian"/>
                <w:sz w:val="18"/>
                <w:szCs w:val="18"/>
              </w:rPr>
              <w:t xml:space="preserve"> </w:t>
            </w:r>
            <w:r w:rsidRPr="00F739B8">
              <w:rPr>
                <w:rFonts w:ascii="Sylfaen" w:hAnsi="Sylfaen" w:cs="Sylfaen"/>
                <w:sz w:val="18"/>
                <w:szCs w:val="18"/>
              </w:rPr>
              <w:t>լիցք</w:t>
            </w:r>
            <w:r w:rsidRPr="00F739B8">
              <w:rPr>
                <w:rFonts w:ascii="Times Armenian" w:hAnsi="Times Armenian" w:cs="Times Armenian"/>
                <w:sz w:val="18"/>
                <w:szCs w:val="18"/>
              </w:rPr>
              <w:t xml:space="preserve"> </w:t>
            </w:r>
            <w:r w:rsidRPr="00F739B8">
              <w:rPr>
                <w:rFonts w:ascii="Sylfaen" w:hAnsi="Sylfaen" w:cs="Sylfaen"/>
                <w:sz w:val="18"/>
                <w:szCs w:val="18"/>
              </w:rPr>
              <w:t>ձեռքով</w:t>
            </w:r>
            <w:r w:rsidRPr="00F739B8">
              <w:rPr>
                <w:rFonts w:ascii="Times Armenian" w:hAnsi="Times Armenian"/>
                <w:sz w:val="18"/>
                <w:szCs w:val="18"/>
              </w:rPr>
              <w:t xml:space="preserve"> 3 </w:t>
            </w:r>
            <w:r w:rsidRPr="00F739B8">
              <w:rPr>
                <w:rFonts w:ascii="Sylfaen" w:hAnsi="Sylfaen" w:cs="Sylfaen"/>
                <w:sz w:val="18"/>
                <w:szCs w:val="18"/>
              </w:rPr>
              <w:t>կարգ</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մ3</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305.6</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9</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Sylfaen" w:hAnsi="Sylfaen" w:cs="Sylfaen"/>
                <w:sz w:val="18"/>
                <w:szCs w:val="18"/>
              </w:rPr>
              <w:t>Հողի</w:t>
            </w:r>
            <w:r w:rsidRPr="00F739B8">
              <w:rPr>
                <w:rFonts w:ascii="Times Armenian" w:hAnsi="Times Armenian" w:cs="Times Armenian"/>
                <w:sz w:val="18"/>
                <w:szCs w:val="18"/>
              </w:rPr>
              <w:t xml:space="preserve"> </w:t>
            </w:r>
            <w:r w:rsidRPr="00F739B8">
              <w:rPr>
                <w:rFonts w:ascii="Sylfaen" w:hAnsi="Sylfaen" w:cs="Sylfaen"/>
                <w:sz w:val="18"/>
                <w:szCs w:val="18"/>
              </w:rPr>
              <w:t>հարթեցում</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մ2</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9327.6</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10</w:t>
            </w:r>
          </w:p>
        </w:tc>
        <w:tc>
          <w:tcPr>
            <w:tcW w:w="3805" w:type="dxa"/>
            <w:gridSpan w:val="3"/>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rPr>
                <w:rFonts w:ascii="Sylfaen" w:hAnsi="Sylfaen"/>
                <w:sz w:val="18"/>
                <w:szCs w:val="18"/>
              </w:rPr>
            </w:pPr>
            <w:r w:rsidRPr="00F739B8">
              <w:rPr>
                <w:rFonts w:ascii="Sylfaen" w:hAnsi="Sylfaen"/>
                <w:sz w:val="18"/>
                <w:szCs w:val="18"/>
              </w:rPr>
              <w:t>Խողովակի մաքրում մեկուսիչից Փ-700մմ</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2144</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11</w:t>
            </w:r>
          </w:p>
        </w:tc>
        <w:tc>
          <w:tcPr>
            <w:tcW w:w="3805" w:type="dxa"/>
            <w:gridSpan w:val="3"/>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rPr>
                <w:rFonts w:ascii="Sylfaen" w:hAnsi="Sylfaen"/>
                <w:sz w:val="18"/>
                <w:szCs w:val="18"/>
              </w:rPr>
            </w:pPr>
            <w:r w:rsidRPr="00F739B8">
              <w:rPr>
                <w:rFonts w:ascii="Sylfaen" w:hAnsi="Sylfaen"/>
                <w:sz w:val="18"/>
                <w:szCs w:val="18"/>
              </w:rPr>
              <w:t>Նույնը մետաղ. Խոզան.</w:t>
            </w:r>
          </w:p>
        </w:tc>
        <w:tc>
          <w:tcPr>
            <w:tcW w:w="890"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18"/>
                <w:szCs w:val="18"/>
              </w:rPr>
            </w:pPr>
            <w:r w:rsidRPr="00F739B8">
              <w:rPr>
                <w:rFonts w:ascii="Sylfaen" w:hAnsi="Sylfaen"/>
                <w:sz w:val="18"/>
                <w:szCs w:val="18"/>
              </w:rPr>
              <w:t>մ2</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4849.6</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sz w:val="20"/>
                <w:szCs w:val="20"/>
              </w:rPr>
            </w:pPr>
          </w:p>
        </w:tc>
      </w:tr>
      <w:tr w:rsidR="00F739B8" w:rsidRPr="00F739B8" w:rsidTr="00F739B8">
        <w:trPr>
          <w:gridBefore w:val="1"/>
          <w:wBefore w:w="415" w:type="dxa"/>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12</w:t>
            </w:r>
          </w:p>
        </w:tc>
        <w:tc>
          <w:tcPr>
            <w:tcW w:w="3805" w:type="dxa"/>
            <w:gridSpan w:val="3"/>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rPr>
                <w:rFonts w:ascii="Sylfaen" w:hAnsi="Sylfaen"/>
                <w:color w:val="000000"/>
                <w:sz w:val="18"/>
                <w:szCs w:val="18"/>
              </w:rPr>
            </w:pPr>
            <w:r w:rsidRPr="00F739B8">
              <w:rPr>
                <w:rFonts w:ascii="Sylfaen" w:hAnsi="Sylfaen"/>
                <w:color w:val="000000"/>
                <w:sz w:val="18"/>
                <w:szCs w:val="18"/>
              </w:rPr>
              <w:t>Ժապավենային մեկուսացում Փ-700մմ 1*1</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մ</w:t>
            </w:r>
          </w:p>
        </w:tc>
        <w:tc>
          <w:tcPr>
            <w:tcW w:w="1156"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18"/>
                <w:szCs w:val="18"/>
              </w:rPr>
            </w:pPr>
            <w:r w:rsidRPr="00F739B8">
              <w:rPr>
                <w:rFonts w:ascii="Calibri" w:hAnsi="Calibri"/>
                <w:color w:val="000000"/>
                <w:sz w:val="18"/>
                <w:szCs w:val="18"/>
              </w:rPr>
              <w:t>2144</w:t>
            </w:r>
          </w:p>
        </w:tc>
        <w:tc>
          <w:tcPr>
            <w:tcW w:w="1131"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Calibri" w:hAnsi="Calibri"/>
                <w:color w:val="000000"/>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nil"/>
              <w:left w:val="nil"/>
              <w:bottom w:val="single" w:sz="4" w:space="0" w:color="auto"/>
              <w:right w:val="single" w:sz="4" w:space="0" w:color="auto"/>
            </w:tcBorders>
            <w:shd w:val="clear" w:color="auto" w:fill="auto"/>
            <w:noWrap/>
            <w:hideMark/>
          </w:tcPr>
          <w:p w:rsidR="00F739B8" w:rsidRPr="00F739B8" w:rsidRDefault="00F739B8" w:rsidP="00F739B8">
            <w:pPr>
              <w:rPr>
                <w:rFonts w:ascii="Times Armenian" w:hAnsi="Times Armenian"/>
                <w:sz w:val="18"/>
                <w:szCs w:val="18"/>
              </w:rPr>
            </w:pPr>
            <w:r w:rsidRPr="00F739B8">
              <w:rPr>
                <w:rFonts w:ascii="Times Armenian" w:hAnsi="Times Armenian"/>
                <w:sz w:val="18"/>
                <w:szCs w:val="18"/>
              </w:rPr>
              <w:t> ÀÝ¹³Ù»ÝÁ</w:t>
            </w:r>
          </w:p>
        </w:tc>
        <w:tc>
          <w:tcPr>
            <w:tcW w:w="890"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18"/>
                <w:szCs w:val="18"/>
              </w:rPr>
            </w:pPr>
            <w:r w:rsidRPr="00F739B8">
              <w:rPr>
                <w:rFonts w:ascii="Sylfaen" w:hAnsi="Sylfaen"/>
                <w:color w:val="000000"/>
                <w:sz w:val="18"/>
                <w:szCs w:val="18"/>
              </w:rPr>
              <w:t> </w:t>
            </w:r>
          </w:p>
        </w:tc>
        <w:tc>
          <w:tcPr>
            <w:tcW w:w="1156"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18"/>
                <w:szCs w:val="18"/>
              </w:rPr>
            </w:pPr>
            <w:r w:rsidRPr="00F739B8">
              <w:rPr>
                <w:rFonts w:ascii="Calibri" w:hAnsi="Calibri"/>
                <w:color w:val="000000"/>
                <w:sz w:val="18"/>
                <w:szCs w:val="18"/>
              </w:rPr>
              <w:t> </w:t>
            </w:r>
          </w:p>
        </w:tc>
        <w:tc>
          <w:tcPr>
            <w:tcW w:w="1131"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Times Armenian" w:hAnsi="Times Armenian"/>
                <w:sz w:val="18"/>
                <w:szCs w:val="18"/>
              </w:rPr>
              <w:t>Þ³ÑáõÛÃ                     %</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
                <w:bCs/>
                <w:sz w:val="18"/>
                <w:szCs w:val="18"/>
              </w:rPr>
            </w:pPr>
            <w:r w:rsidRPr="00F739B8">
              <w:rPr>
                <w:rFonts w:ascii="Times Armenian" w:hAnsi="Times Armenian"/>
                <w:b/>
                <w:bCs/>
                <w:sz w:val="18"/>
                <w:szCs w:val="18"/>
              </w:rPr>
              <w:t> </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 </w:t>
            </w:r>
          </w:p>
        </w:tc>
        <w:tc>
          <w:tcPr>
            <w:tcW w:w="1131"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ÀÝ¹³Ù»ÝÁ</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
                <w:bCs/>
                <w:sz w:val="18"/>
                <w:szCs w:val="18"/>
              </w:rPr>
            </w:pPr>
            <w:r w:rsidRPr="00F739B8">
              <w:rPr>
                <w:rFonts w:ascii="Times Armenian" w:hAnsi="Times Armenian"/>
                <w:b/>
                <w:bCs/>
                <w:sz w:val="18"/>
                <w:szCs w:val="18"/>
              </w:rPr>
              <w:t> </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 </w:t>
            </w:r>
          </w:p>
        </w:tc>
        <w:tc>
          <w:tcPr>
            <w:tcW w:w="1131"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Times Armenian" w:hAnsi="Times Armenian"/>
                <w:sz w:val="18"/>
                <w:szCs w:val="18"/>
              </w:rPr>
              <w:t>²²Ð</w:t>
            </w:r>
            <w:r>
              <w:rPr>
                <w:rFonts w:ascii="Times Armenian" w:hAnsi="Times Armenian"/>
                <w:sz w:val="18"/>
                <w:szCs w:val="18"/>
              </w:rPr>
              <w:t xml:space="preserve">                        </w:t>
            </w:r>
            <w:r w:rsidRPr="00F739B8">
              <w:rPr>
                <w:rFonts w:ascii="Times Armenian" w:hAnsi="Times Armenian"/>
                <w:sz w:val="18"/>
                <w:szCs w:val="18"/>
              </w:rPr>
              <w:t xml:space="preserve"> 20 %</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
                <w:bCs/>
                <w:sz w:val="18"/>
                <w:szCs w:val="18"/>
              </w:rPr>
            </w:pPr>
            <w:r w:rsidRPr="00F739B8">
              <w:rPr>
                <w:rFonts w:ascii="Times Armenian" w:hAnsi="Times Armenian"/>
                <w:b/>
                <w:bCs/>
                <w:sz w:val="18"/>
                <w:szCs w:val="18"/>
              </w:rPr>
              <w:t> </w:t>
            </w:r>
          </w:p>
        </w:tc>
        <w:tc>
          <w:tcPr>
            <w:tcW w:w="1156"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 </w:t>
            </w:r>
          </w:p>
        </w:tc>
        <w:tc>
          <w:tcPr>
            <w:tcW w:w="1131" w:type="dxa"/>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p>
        </w:tc>
        <w:tc>
          <w:tcPr>
            <w:tcW w:w="1223" w:type="dxa"/>
            <w:tcBorders>
              <w:top w:val="nil"/>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ÀÝ¹³Ù»ÝÁ</w:t>
            </w:r>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b/>
                <w:bCs/>
                <w:sz w:val="18"/>
                <w:szCs w:val="18"/>
              </w:rPr>
            </w:pPr>
            <w:r w:rsidRPr="00F739B8">
              <w:rPr>
                <w:rFonts w:ascii="Times Armenian" w:hAnsi="Times Armenian"/>
                <w:b/>
                <w:bCs/>
                <w:sz w:val="18"/>
                <w:szCs w:val="18"/>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 </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p>
        </w:tc>
      </w:tr>
      <w:tr w:rsidR="00F739B8" w:rsidRPr="00F739B8" w:rsidTr="00F739B8">
        <w:trPr>
          <w:gridBefore w:val="1"/>
          <w:wBefore w:w="415" w:type="dxa"/>
          <w:trHeight w:val="510"/>
        </w:trPr>
        <w:tc>
          <w:tcPr>
            <w:tcW w:w="519" w:type="dxa"/>
            <w:tcBorders>
              <w:top w:val="single" w:sz="4" w:space="0" w:color="auto"/>
              <w:bottom w:val="single" w:sz="4" w:space="0" w:color="auto"/>
            </w:tcBorders>
            <w:shd w:val="clear" w:color="auto" w:fill="auto"/>
            <w:noWrap/>
            <w:vAlign w:val="bottom"/>
            <w:hideMark/>
          </w:tcPr>
          <w:p w:rsidR="00F739B8" w:rsidRPr="00F739B8" w:rsidRDefault="00F739B8" w:rsidP="00F739B8">
            <w:pPr>
              <w:rPr>
                <w:rFonts w:ascii="Calibri" w:hAnsi="Calibri"/>
                <w:color w:val="000000"/>
                <w:sz w:val="20"/>
                <w:szCs w:val="20"/>
              </w:rPr>
            </w:pPr>
            <w:r w:rsidRPr="00F739B8">
              <w:rPr>
                <w:rFonts w:ascii="Calibri" w:hAnsi="Calibri"/>
                <w:color w:val="000000"/>
                <w:sz w:val="20"/>
                <w:szCs w:val="20"/>
              </w:rPr>
              <w:t> </w:t>
            </w:r>
          </w:p>
        </w:tc>
        <w:tc>
          <w:tcPr>
            <w:tcW w:w="3805" w:type="dxa"/>
            <w:gridSpan w:val="3"/>
            <w:tcBorders>
              <w:top w:val="single" w:sz="4" w:space="0" w:color="auto"/>
              <w:bottom w:val="single" w:sz="4" w:space="0" w:color="auto"/>
            </w:tcBorders>
            <w:shd w:val="clear" w:color="auto" w:fill="auto"/>
            <w:vAlign w:val="center"/>
            <w:hideMark/>
          </w:tcPr>
          <w:p w:rsidR="00F739B8" w:rsidRPr="00F739B8" w:rsidRDefault="00F739B8" w:rsidP="00F739B8">
            <w:pPr>
              <w:rPr>
                <w:rFonts w:ascii="Times Armenian" w:hAnsi="Times Armenian"/>
                <w:sz w:val="18"/>
                <w:szCs w:val="18"/>
              </w:rPr>
            </w:pPr>
            <w:r w:rsidRPr="00F739B8">
              <w:rPr>
                <w:rFonts w:ascii="Times Armenian" w:hAnsi="Times Armenian"/>
                <w:sz w:val="18"/>
                <w:szCs w:val="18"/>
              </w:rPr>
              <w:t>ä³ïíÇñ³ïáõÇ ÏáÕÙÇó ïñ³Ù³¹ñíáÕ ÝÛáõÃ»ñ</w:t>
            </w:r>
          </w:p>
        </w:tc>
        <w:tc>
          <w:tcPr>
            <w:tcW w:w="890" w:type="dxa"/>
            <w:tcBorders>
              <w:top w:val="single" w:sz="4" w:space="0" w:color="auto"/>
              <w:bottom w:val="single" w:sz="4" w:space="0" w:color="auto"/>
            </w:tcBorders>
            <w:shd w:val="clear" w:color="auto" w:fill="auto"/>
            <w:vAlign w:val="center"/>
            <w:hideMark/>
          </w:tcPr>
          <w:p w:rsidR="00F739B8" w:rsidRPr="00F739B8" w:rsidRDefault="00F739B8" w:rsidP="00F739B8">
            <w:pPr>
              <w:jc w:val="center"/>
              <w:rPr>
                <w:rFonts w:ascii="Times Armenian" w:hAnsi="Times Armenian"/>
                <w:b/>
                <w:bCs/>
                <w:sz w:val="18"/>
                <w:szCs w:val="18"/>
              </w:rPr>
            </w:pPr>
            <w:r w:rsidRPr="00F739B8">
              <w:rPr>
                <w:rFonts w:ascii="Times Armenian" w:hAnsi="Times Armenian"/>
                <w:b/>
                <w:bCs/>
                <w:sz w:val="18"/>
                <w:szCs w:val="18"/>
              </w:rPr>
              <w:t> </w:t>
            </w:r>
          </w:p>
        </w:tc>
        <w:tc>
          <w:tcPr>
            <w:tcW w:w="1156" w:type="dxa"/>
            <w:tcBorders>
              <w:top w:val="single" w:sz="4" w:space="0" w:color="auto"/>
              <w:bottom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 </w:t>
            </w:r>
          </w:p>
        </w:tc>
        <w:tc>
          <w:tcPr>
            <w:tcW w:w="1131" w:type="dxa"/>
            <w:tcBorders>
              <w:top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r w:rsidRPr="00F739B8">
              <w:rPr>
                <w:rFonts w:ascii="Sylfaen" w:hAnsi="Sylfaen"/>
                <w:color w:val="000000"/>
                <w:sz w:val="20"/>
                <w:szCs w:val="20"/>
              </w:rPr>
              <w:t> </w:t>
            </w:r>
          </w:p>
        </w:tc>
        <w:tc>
          <w:tcPr>
            <w:tcW w:w="1223" w:type="dxa"/>
            <w:tcBorders>
              <w:top w:val="single" w:sz="4" w:space="0" w:color="auto"/>
            </w:tcBorders>
            <w:shd w:val="clear" w:color="auto" w:fill="auto"/>
            <w:noWrap/>
            <w:vAlign w:val="center"/>
            <w:hideMark/>
          </w:tcPr>
          <w:p w:rsidR="00F739B8" w:rsidRPr="00F739B8" w:rsidRDefault="00F739B8" w:rsidP="00F739B8">
            <w:pPr>
              <w:jc w:val="center"/>
              <w:rPr>
                <w:rFonts w:ascii="Sylfaen" w:hAnsi="Sylfaen"/>
                <w:color w:val="000000"/>
                <w:sz w:val="20"/>
                <w:szCs w:val="20"/>
              </w:rPr>
            </w:pPr>
            <w:r w:rsidRPr="00F739B8">
              <w:rPr>
                <w:rFonts w:ascii="Sylfaen" w:hAnsi="Sylfaen"/>
                <w:color w:val="000000"/>
                <w:sz w:val="20"/>
                <w:szCs w:val="20"/>
              </w:rPr>
              <w:t> </w:t>
            </w:r>
          </w:p>
        </w:tc>
      </w:tr>
      <w:tr w:rsidR="00F739B8" w:rsidRPr="00F739B8" w:rsidTr="00F739B8">
        <w:trPr>
          <w:gridBefore w:val="1"/>
          <w:wBefore w:w="415" w:type="dxa"/>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1</w:t>
            </w:r>
          </w:p>
        </w:tc>
        <w:tc>
          <w:tcPr>
            <w:tcW w:w="3805" w:type="dxa"/>
            <w:gridSpan w:val="3"/>
            <w:tcBorders>
              <w:top w:val="single" w:sz="4" w:space="0" w:color="auto"/>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18"/>
                <w:szCs w:val="18"/>
              </w:rPr>
            </w:pPr>
            <w:r w:rsidRPr="00F739B8">
              <w:rPr>
                <w:rFonts w:ascii="Sylfaen" w:hAnsi="Sylfaen" w:cs="Sylfaen"/>
                <w:color w:val="000000"/>
                <w:sz w:val="18"/>
                <w:szCs w:val="18"/>
              </w:rPr>
              <w:t>Տրանսկոր</w:t>
            </w:r>
            <w:r w:rsidRPr="00F739B8">
              <w:rPr>
                <w:rFonts w:ascii="Calibri" w:hAnsi="Calibri" w:cs="Calibri"/>
                <w:color w:val="000000"/>
                <w:sz w:val="18"/>
                <w:szCs w:val="18"/>
              </w:rPr>
              <w:t xml:space="preserve"> </w:t>
            </w:r>
            <w:r w:rsidRPr="00F739B8">
              <w:rPr>
                <w:rFonts w:ascii="Sylfaen" w:hAnsi="Sylfaen" w:cs="Sylfaen"/>
                <w:color w:val="000000"/>
                <w:sz w:val="18"/>
                <w:szCs w:val="18"/>
              </w:rPr>
              <w:t>մածիկ</w:t>
            </w:r>
            <w:r w:rsidRPr="00F739B8">
              <w:rPr>
                <w:rFonts w:ascii="Calibri" w:hAnsi="Calibri"/>
                <w:color w:val="000000"/>
                <w:sz w:val="18"/>
                <w:szCs w:val="18"/>
              </w:rPr>
              <w:t xml:space="preserve"> </w:t>
            </w:r>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տն</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1.5</w:t>
            </w:r>
          </w:p>
        </w:tc>
        <w:tc>
          <w:tcPr>
            <w:tcW w:w="1131" w:type="dxa"/>
            <w:tcBorders>
              <w:lef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r w:rsidRPr="00F739B8">
              <w:rPr>
                <w:rFonts w:ascii="Sylfaen" w:hAnsi="Sylfaen"/>
                <w:color w:val="000000"/>
                <w:sz w:val="20"/>
                <w:szCs w:val="20"/>
              </w:rPr>
              <w:t> </w:t>
            </w:r>
          </w:p>
        </w:tc>
        <w:tc>
          <w:tcPr>
            <w:tcW w:w="1223" w:type="dxa"/>
            <w:shd w:val="clear" w:color="auto" w:fill="auto"/>
            <w:noWrap/>
            <w:vAlign w:val="center"/>
            <w:hideMark/>
          </w:tcPr>
          <w:p w:rsidR="00F739B8" w:rsidRPr="00F739B8" w:rsidRDefault="00F739B8" w:rsidP="00F739B8">
            <w:pPr>
              <w:jc w:val="center"/>
              <w:rPr>
                <w:rFonts w:ascii="Sylfaen" w:hAnsi="Sylfaen"/>
                <w:color w:val="000000"/>
                <w:sz w:val="20"/>
                <w:szCs w:val="20"/>
              </w:rPr>
            </w:pPr>
            <w:r w:rsidRPr="00F739B8">
              <w:rPr>
                <w:rFonts w:ascii="Sylfaen" w:hAnsi="Sylfaen"/>
                <w:color w:val="000000"/>
                <w:sz w:val="20"/>
                <w:szCs w:val="20"/>
              </w:rPr>
              <w:t> </w:t>
            </w:r>
          </w:p>
        </w:tc>
      </w:tr>
      <w:tr w:rsidR="00F739B8" w:rsidRPr="00F739B8" w:rsidTr="00F739B8">
        <w:trPr>
          <w:gridBefore w:val="1"/>
          <w:wBefore w:w="415" w:type="dxa"/>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2</w:t>
            </w:r>
          </w:p>
        </w:tc>
        <w:tc>
          <w:tcPr>
            <w:tcW w:w="3805" w:type="dxa"/>
            <w:gridSpan w:val="3"/>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18"/>
                <w:szCs w:val="18"/>
              </w:rPr>
            </w:pPr>
            <w:r w:rsidRPr="00F739B8">
              <w:rPr>
                <w:rFonts w:ascii="Sylfaen" w:hAnsi="Sylfaen" w:cs="Sylfaen"/>
                <w:color w:val="000000"/>
                <w:sz w:val="18"/>
                <w:szCs w:val="18"/>
              </w:rPr>
              <w:t>ՌԱՄ</w:t>
            </w:r>
            <w:r w:rsidRPr="00F739B8">
              <w:rPr>
                <w:rFonts w:ascii="Calibri" w:hAnsi="Calibri" w:cs="Calibri"/>
                <w:color w:val="000000"/>
                <w:sz w:val="18"/>
                <w:szCs w:val="18"/>
              </w:rPr>
              <w:t xml:space="preserve"> </w:t>
            </w:r>
            <w:r w:rsidRPr="00F739B8">
              <w:rPr>
                <w:rFonts w:ascii="Sylfaen" w:hAnsi="Sylfaen" w:cs="Sylfaen"/>
                <w:color w:val="000000"/>
                <w:sz w:val="18"/>
                <w:szCs w:val="18"/>
              </w:rPr>
              <w:t>ժապավեն</w:t>
            </w:r>
            <w:r w:rsidRPr="00F739B8">
              <w:rPr>
                <w:rFonts w:ascii="Calibri" w:hAnsi="Calibri"/>
                <w:color w:val="000000"/>
                <w:sz w:val="18"/>
                <w:szCs w:val="18"/>
              </w:rPr>
              <w:t xml:space="preserve">   </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տն</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11.39</w:t>
            </w:r>
          </w:p>
        </w:tc>
        <w:tc>
          <w:tcPr>
            <w:tcW w:w="1131" w:type="dxa"/>
            <w:tcBorders>
              <w:top w:val="nil"/>
              <w:lef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r w:rsidRPr="00F739B8">
              <w:rPr>
                <w:rFonts w:ascii="Sylfaen" w:hAnsi="Sylfaen"/>
                <w:color w:val="000000"/>
                <w:sz w:val="20"/>
                <w:szCs w:val="20"/>
              </w:rPr>
              <w:t> </w:t>
            </w:r>
          </w:p>
        </w:tc>
        <w:tc>
          <w:tcPr>
            <w:tcW w:w="1223" w:type="dxa"/>
            <w:tcBorders>
              <w:top w:val="nil"/>
            </w:tcBorders>
            <w:shd w:val="clear" w:color="auto" w:fill="auto"/>
            <w:noWrap/>
            <w:vAlign w:val="center"/>
            <w:hideMark/>
          </w:tcPr>
          <w:p w:rsidR="00F739B8" w:rsidRPr="00F739B8" w:rsidRDefault="00F739B8" w:rsidP="00F739B8">
            <w:pPr>
              <w:jc w:val="center"/>
              <w:rPr>
                <w:rFonts w:ascii="Sylfaen" w:hAnsi="Sylfaen"/>
                <w:color w:val="000000"/>
                <w:sz w:val="20"/>
                <w:szCs w:val="20"/>
              </w:rPr>
            </w:pPr>
            <w:r w:rsidRPr="00F739B8">
              <w:rPr>
                <w:rFonts w:ascii="Sylfaen" w:hAnsi="Sylfaen"/>
                <w:color w:val="000000"/>
                <w:sz w:val="20"/>
                <w:szCs w:val="20"/>
              </w:rPr>
              <w:t> </w:t>
            </w:r>
          </w:p>
        </w:tc>
      </w:tr>
      <w:tr w:rsidR="00F739B8" w:rsidRPr="00F739B8" w:rsidTr="00F739B8">
        <w:trPr>
          <w:gridBefore w:val="1"/>
          <w:wBefore w:w="415" w:type="dxa"/>
          <w:trHeight w:val="39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F739B8" w:rsidRPr="00F739B8" w:rsidRDefault="00F739B8" w:rsidP="00F739B8">
            <w:pPr>
              <w:jc w:val="center"/>
              <w:rPr>
                <w:rFonts w:ascii="Calibri" w:hAnsi="Calibri"/>
                <w:color w:val="000000"/>
                <w:sz w:val="20"/>
                <w:szCs w:val="20"/>
              </w:rPr>
            </w:pPr>
            <w:r w:rsidRPr="00F739B8">
              <w:rPr>
                <w:rFonts w:ascii="Calibri" w:hAnsi="Calibri"/>
                <w:color w:val="000000"/>
                <w:sz w:val="20"/>
                <w:szCs w:val="20"/>
              </w:rPr>
              <w:t>3</w:t>
            </w:r>
          </w:p>
        </w:tc>
        <w:tc>
          <w:tcPr>
            <w:tcW w:w="3805" w:type="dxa"/>
            <w:gridSpan w:val="3"/>
            <w:tcBorders>
              <w:top w:val="nil"/>
              <w:left w:val="nil"/>
              <w:bottom w:val="single" w:sz="4" w:space="0" w:color="auto"/>
              <w:right w:val="single" w:sz="4" w:space="0" w:color="auto"/>
            </w:tcBorders>
            <w:shd w:val="clear" w:color="auto" w:fill="auto"/>
            <w:noWrap/>
            <w:vAlign w:val="bottom"/>
            <w:hideMark/>
          </w:tcPr>
          <w:p w:rsidR="00F739B8" w:rsidRPr="00F739B8" w:rsidRDefault="00F739B8" w:rsidP="00F739B8">
            <w:pPr>
              <w:rPr>
                <w:rFonts w:ascii="Calibri" w:hAnsi="Calibri"/>
                <w:color w:val="000000"/>
                <w:sz w:val="18"/>
                <w:szCs w:val="18"/>
              </w:rPr>
            </w:pPr>
            <w:r w:rsidRPr="00F739B8">
              <w:rPr>
                <w:rFonts w:ascii="Sylfaen" w:hAnsi="Sylfaen" w:cs="Sylfaen"/>
                <w:color w:val="000000"/>
                <w:sz w:val="18"/>
                <w:szCs w:val="18"/>
              </w:rPr>
              <w:t>Լիտկոռ</w:t>
            </w:r>
            <w:r w:rsidRPr="00F739B8">
              <w:rPr>
                <w:rFonts w:ascii="Calibri" w:hAnsi="Calibri" w:cs="Calibri"/>
                <w:color w:val="000000"/>
                <w:sz w:val="18"/>
                <w:szCs w:val="18"/>
              </w:rPr>
              <w:t xml:space="preserve"> </w:t>
            </w:r>
            <w:r w:rsidRPr="00F739B8">
              <w:rPr>
                <w:rFonts w:ascii="Sylfaen" w:hAnsi="Sylfaen" w:cs="Sylfaen"/>
                <w:color w:val="000000"/>
                <w:sz w:val="18"/>
                <w:szCs w:val="18"/>
              </w:rPr>
              <w:t>պաշտպանիչ</w:t>
            </w:r>
            <w:r w:rsidRPr="00F739B8">
              <w:rPr>
                <w:rFonts w:ascii="Calibri" w:hAnsi="Calibri"/>
                <w:color w:val="000000"/>
                <w:sz w:val="18"/>
                <w:szCs w:val="18"/>
              </w:rPr>
              <w:t xml:space="preserve"> </w:t>
            </w:r>
            <w:r w:rsidRPr="00F739B8">
              <w:rPr>
                <w:rFonts w:ascii="Sylfaen" w:hAnsi="Sylfaen" w:cs="Sylfaen"/>
                <w:color w:val="000000"/>
                <w:sz w:val="18"/>
                <w:szCs w:val="18"/>
              </w:rPr>
              <w:t>ժապավեն</w:t>
            </w:r>
            <w:r w:rsidRPr="00F739B8">
              <w:rPr>
                <w:rFonts w:ascii="Calibri" w:hAnsi="Calibri"/>
                <w:color w:val="000000"/>
                <w:sz w:val="18"/>
                <w:szCs w:val="18"/>
              </w:rPr>
              <w:t xml:space="preserve"> </w:t>
            </w:r>
          </w:p>
        </w:tc>
        <w:tc>
          <w:tcPr>
            <w:tcW w:w="890" w:type="dxa"/>
            <w:tcBorders>
              <w:top w:val="nil"/>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Sylfaen" w:hAnsi="Sylfaen" w:cs="Sylfaen"/>
                <w:sz w:val="18"/>
                <w:szCs w:val="18"/>
              </w:rPr>
              <w:t>տն</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F739B8" w:rsidRPr="00F739B8" w:rsidRDefault="00F739B8" w:rsidP="00F739B8">
            <w:pPr>
              <w:jc w:val="center"/>
              <w:rPr>
                <w:rFonts w:ascii="Times Armenian" w:hAnsi="Times Armenian"/>
                <w:sz w:val="18"/>
                <w:szCs w:val="18"/>
              </w:rPr>
            </w:pPr>
            <w:r w:rsidRPr="00F739B8">
              <w:rPr>
                <w:rFonts w:ascii="Times Armenian" w:hAnsi="Times Armenian"/>
                <w:sz w:val="18"/>
                <w:szCs w:val="18"/>
              </w:rPr>
              <w:t>11.04</w:t>
            </w:r>
          </w:p>
        </w:tc>
        <w:tc>
          <w:tcPr>
            <w:tcW w:w="1131" w:type="dxa"/>
            <w:tcBorders>
              <w:top w:val="nil"/>
              <w:left w:val="single" w:sz="4" w:space="0" w:color="auto"/>
            </w:tcBorders>
            <w:shd w:val="clear" w:color="auto" w:fill="auto"/>
            <w:noWrap/>
            <w:vAlign w:val="bottom"/>
            <w:hideMark/>
          </w:tcPr>
          <w:p w:rsidR="00F739B8" w:rsidRPr="00F739B8" w:rsidRDefault="00F739B8" w:rsidP="00F739B8">
            <w:pPr>
              <w:rPr>
                <w:rFonts w:ascii="Sylfaen" w:hAnsi="Sylfaen"/>
                <w:color w:val="000000"/>
                <w:sz w:val="20"/>
                <w:szCs w:val="20"/>
              </w:rPr>
            </w:pPr>
            <w:r w:rsidRPr="00F739B8">
              <w:rPr>
                <w:rFonts w:ascii="Sylfaen" w:hAnsi="Sylfaen"/>
                <w:color w:val="000000"/>
                <w:sz w:val="20"/>
                <w:szCs w:val="20"/>
              </w:rPr>
              <w:t> </w:t>
            </w:r>
          </w:p>
        </w:tc>
        <w:tc>
          <w:tcPr>
            <w:tcW w:w="1223" w:type="dxa"/>
            <w:tcBorders>
              <w:top w:val="nil"/>
            </w:tcBorders>
            <w:shd w:val="clear" w:color="auto" w:fill="auto"/>
            <w:noWrap/>
            <w:vAlign w:val="center"/>
            <w:hideMark/>
          </w:tcPr>
          <w:p w:rsidR="00F739B8" w:rsidRPr="00F739B8" w:rsidRDefault="00F739B8" w:rsidP="00F739B8">
            <w:pPr>
              <w:jc w:val="center"/>
              <w:rPr>
                <w:rFonts w:ascii="Sylfaen" w:hAnsi="Sylfaen"/>
                <w:color w:val="000000"/>
                <w:sz w:val="20"/>
                <w:szCs w:val="20"/>
              </w:rPr>
            </w:pPr>
            <w:r w:rsidRPr="00F739B8">
              <w:rPr>
                <w:rFonts w:ascii="Sylfaen" w:hAnsi="Sylfaen"/>
                <w:color w:val="000000"/>
                <w:sz w:val="20"/>
                <w:szCs w:val="20"/>
              </w:rPr>
              <w:t> </w:t>
            </w:r>
          </w:p>
        </w:tc>
      </w:tr>
    </w:tbl>
    <w:p w:rsidR="00A138F1" w:rsidRPr="00067CDE" w:rsidRDefault="00A138F1" w:rsidP="005851AF">
      <w:pPr>
        <w:ind w:firstLine="567"/>
        <w:jc w:val="right"/>
        <w:rPr>
          <w:rFonts w:ascii="Sylfaen" w:hAnsi="Sylfaen" w:cs="TimesArmenianPSMT"/>
          <w:b/>
          <w:i/>
          <w:color w:val="000000"/>
          <w:sz w:val="18"/>
          <w:szCs w:val="18"/>
          <w:lang w:val="hy-AM" w:eastAsia="ru-RU"/>
        </w:rPr>
      </w:pPr>
    </w:p>
    <w:p w:rsidR="00F739B8" w:rsidRDefault="00F739B8" w:rsidP="00F739B8">
      <w:pPr>
        <w:rPr>
          <w:rFonts w:ascii="Sylfaen" w:hAnsi="Sylfaen"/>
          <w:b/>
          <w:sz w:val="16"/>
          <w:szCs w:val="16"/>
        </w:rPr>
      </w:pPr>
    </w:p>
    <w:p w:rsidR="00F739B8" w:rsidRPr="0036470E" w:rsidRDefault="00F739B8" w:rsidP="00F739B8">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F739B8" w:rsidRPr="0036470E" w:rsidRDefault="00F739B8" w:rsidP="00F739B8">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F739B8" w:rsidRPr="0036470E" w:rsidRDefault="00F739B8" w:rsidP="00F739B8">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739B8" w:rsidRDefault="00F739B8" w:rsidP="009D4E5F">
      <w:pPr>
        <w:rPr>
          <w:rFonts w:ascii="Sylfaen" w:hAnsi="Sylfaen"/>
          <w:sz w:val="16"/>
          <w:szCs w:val="16"/>
        </w:rPr>
      </w:pPr>
      <w:r>
        <w:rPr>
          <w:rFonts w:ascii="Sylfaen" w:hAnsi="Sylfaen"/>
          <w:sz w:val="16"/>
          <w:szCs w:val="16"/>
          <w:lang w:val="hy-AM"/>
        </w:rPr>
        <w:t xml:space="preserve">       </w:t>
      </w:r>
    </w:p>
    <w:p w:rsidR="00F739B8" w:rsidRDefault="00F739B8" w:rsidP="00F739B8">
      <w:pPr>
        <w:jc w:val="both"/>
        <w:rPr>
          <w:rFonts w:ascii="Sylfaen" w:hAnsi="Sylfaen"/>
          <w:sz w:val="16"/>
          <w:szCs w:val="16"/>
        </w:rPr>
      </w:pPr>
    </w:p>
    <w:p w:rsidR="00F739B8" w:rsidRDefault="00F739B8" w:rsidP="00F739B8">
      <w:pPr>
        <w:jc w:val="both"/>
        <w:rPr>
          <w:rFonts w:ascii="Sylfaen" w:hAnsi="Sylfaen"/>
          <w:sz w:val="16"/>
          <w:szCs w:val="16"/>
        </w:rPr>
      </w:pPr>
    </w:p>
    <w:p w:rsidR="00F739B8" w:rsidRDefault="00F739B8" w:rsidP="00F739B8">
      <w:pPr>
        <w:jc w:val="both"/>
        <w:rPr>
          <w:rFonts w:ascii="Sylfaen" w:hAnsi="Sylfaen"/>
          <w:sz w:val="16"/>
          <w:szCs w:val="16"/>
        </w:rPr>
      </w:pPr>
    </w:p>
    <w:p w:rsidR="00F739B8" w:rsidRDefault="00F739B8" w:rsidP="00F739B8">
      <w:pPr>
        <w:jc w:val="both"/>
        <w:rPr>
          <w:rFonts w:ascii="Sylfaen" w:hAnsi="Sylfaen"/>
          <w:sz w:val="16"/>
          <w:szCs w:val="16"/>
        </w:rPr>
      </w:pPr>
    </w:p>
    <w:p w:rsidR="00F739B8" w:rsidRPr="0036470E" w:rsidRDefault="00F739B8" w:rsidP="00F739B8">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F739B8" w:rsidRPr="0036470E" w:rsidRDefault="00F739B8" w:rsidP="00F739B8">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F739B8" w:rsidRPr="0036470E" w:rsidRDefault="00F739B8" w:rsidP="00F739B8">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F739B8" w:rsidRPr="00EE1CB7" w:rsidRDefault="00F739B8" w:rsidP="00F739B8">
      <w:pPr>
        <w:rPr>
          <w:rFonts w:ascii="Sylfaen" w:hAnsi="Sylfaen"/>
          <w:sz w:val="16"/>
          <w:szCs w:val="16"/>
          <w:lang w:val="hy-AM"/>
        </w:rPr>
      </w:pPr>
    </w:p>
    <w:p w:rsidR="00F739B8" w:rsidRPr="0036470E" w:rsidRDefault="00F739B8" w:rsidP="00F739B8">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71082">
        <w:rPr>
          <w:rFonts w:ascii="Sylfaen" w:hAnsi="Sylfaen"/>
          <w:sz w:val="18"/>
          <w:szCs w:val="18"/>
          <w:lang w:val="af-ZA"/>
        </w:rPr>
        <w:t>№048/GArm/17_2.1_00-20.04.17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5970F4" w:rsidP="00A869AD">
            <w:pPr>
              <w:jc w:val="center"/>
              <w:rPr>
                <w:rFonts w:ascii="Sylfaen" w:hAnsi="Sylfaen" w:cs="Sylfaen"/>
                <w:sz w:val="20"/>
                <w:szCs w:val="20"/>
              </w:rPr>
            </w:pPr>
            <w:r>
              <w:rPr>
                <w:rFonts w:ascii="Sylfaen" w:hAnsi="Sylfaen" w:cs="Sylfaen"/>
                <w:b/>
                <w:lang w:val="hy-AM"/>
              </w:rPr>
              <w:t>Վանաձոր-Ալավերդի մայրուղային գազատարի մեկուսիչ շերտի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71082">
        <w:rPr>
          <w:rFonts w:ascii="Sylfaen" w:hAnsi="Sylfaen"/>
          <w:b/>
          <w:sz w:val="14"/>
          <w:szCs w:val="14"/>
          <w:lang w:val="af-ZA"/>
        </w:rPr>
        <w:t>№048/GArm/17_2.1_00-20.04.17</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71082">
        <w:rPr>
          <w:rFonts w:ascii="Sylfaen" w:hAnsi="Sylfaen"/>
          <w:b/>
          <w:sz w:val="14"/>
          <w:szCs w:val="14"/>
          <w:lang w:val="af-ZA"/>
        </w:rPr>
        <w:t>№048/GArm/17_2.1_00-20.04.17</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5970F4">
        <w:rPr>
          <w:rFonts w:ascii="Sylfaen" w:hAnsi="Sylfaen" w:cs="Sylfaen"/>
          <w:sz w:val="14"/>
          <w:szCs w:val="14"/>
          <w:lang w:val="hy-AM"/>
        </w:rPr>
        <w:t>Վանաձոր-Ալավերդի մայրուղային գազատարի մեկուսիչ շերտի վերանորոգում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F71082">
        <w:rPr>
          <w:rFonts w:ascii="Sylfaen" w:hAnsi="Sylfaen"/>
          <w:sz w:val="14"/>
          <w:szCs w:val="14"/>
          <w:lang w:val="af-ZA"/>
        </w:rPr>
        <w:t>№048/GArm/17_2.1_00-20.04.17</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5970F4">
        <w:rPr>
          <w:rFonts w:ascii="Sylfaen" w:hAnsi="Sylfaen" w:cs="Sylfaen"/>
          <w:sz w:val="14"/>
          <w:szCs w:val="14"/>
          <w:lang w:val="hy-AM"/>
        </w:rPr>
        <w:t>Վանաձոր-Ալավերդի մայրուղային գազատարի մեկուսիչ շերտի վերանորոգում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71082">
        <w:rPr>
          <w:rFonts w:ascii="Sylfaen" w:hAnsi="Sylfaen"/>
          <w:b/>
          <w:sz w:val="14"/>
          <w:szCs w:val="14"/>
          <w:lang w:val="af-ZA"/>
        </w:rPr>
        <w:t>№048/GArm/17_2.1_00-20.04.17</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5970F4">
        <w:rPr>
          <w:rFonts w:ascii="Sylfaen" w:hAnsi="Sylfaen" w:cs="Sylfaen"/>
          <w:b/>
          <w:sz w:val="14"/>
          <w:szCs w:val="14"/>
          <w:lang w:val="hy-AM"/>
        </w:rPr>
        <w:t>Վանաձոր-Ալավերդի մայրուղային գազատարի մեկուսիչ շերտի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F71082">
        <w:rPr>
          <w:rFonts w:ascii="Sylfaen" w:hAnsi="Sylfaen"/>
          <w:sz w:val="14"/>
          <w:szCs w:val="14"/>
          <w:lang w:val="af-ZA"/>
        </w:rPr>
        <w:t>№048/GArm/17_2.1_00-20.04.17</w:t>
      </w:r>
      <w:r w:rsidR="001859FF">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FBC" w:rsidRDefault="00B90FBC" w:rsidP="004D3B9B">
      <w:r>
        <w:separator/>
      </w:r>
    </w:p>
  </w:endnote>
  <w:endnote w:type="continuationSeparator" w:id="0">
    <w:p w:rsidR="00B90FBC" w:rsidRDefault="00B90FB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FBC" w:rsidRDefault="00B90FBC" w:rsidP="004D3B9B">
      <w:r>
        <w:separator/>
      </w:r>
    </w:p>
  </w:footnote>
  <w:footnote w:type="continuationSeparator" w:id="0">
    <w:p w:rsidR="00B90FBC" w:rsidRDefault="00B90FBC" w:rsidP="004D3B9B">
      <w:r>
        <w:continuationSeparator/>
      </w:r>
    </w:p>
  </w:footnote>
  <w:footnote w:id="1">
    <w:p w:rsidR="005F3613" w:rsidRPr="004E5447" w:rsidRDefault="005F36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613" w:rsidRDefault="005F3613">
    <w:pPr>
      <w:pStyle w:val="Header"/>
      <w:rPr>
        <w:lang w:val="en-US"/>
      </w:rPr>
    </w:pPr>
  </w:p>
  <w:p w:rsidR="005F3613" w:rsidRPr="00460191" w:rsidRDefault="005F36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D2486"/>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DE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2C702-8C17-44CC-AC3E-E91505971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39</Pages>
  <Words>14924</Words>
  <Characters>85072</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235</cp:revision>
  <dcterms:created xsi:type="dcterms:W3CDTF">2014-03-19T12:47:00Z</dcterms:created>
  <dcterms:modified xsi:type="dcterms:W3CDTF">2017-04-21T06:11:00Z</dcterms:modified>
</cp:coreProperties>
</file>