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21" w:rsidRPr="008F3B03" w:rsidRDefault="00FF2E21" w:rsidP="00FF2E21">
      <w:pPr>
        <w:spacing w:after="120"/>
        <w:jc w:val="center"/>
        <w:rPr>
          <w:color w:val="000000" w:themeColor="text1"/>
          <w:lang w:val="af-ZA"/>
        </w:rPr>
      </w:pPr>
      <w:r w:rsidRPr="008F3B03">
        <w:rPr>
          <w:color w:val="000000" w:themeColor="text1"/>
          <w:lang w:val="af-ZA"/>
        </w:rPr>
        <w:t>ОБЪЯВЛЕНИЕ</w:t>
      </w:r>
    </w:p>
    <w:p w:rsidR="00FF2E21" w:rsidRPr="008F3B03" w:rsidRDefault="00FF2E21" w:rsidP="00FF2E21">
      <w:pPr>
        <w:spacing w:after="120"/>
        <w:jc w:val="center"/>
        <w:rPr>
          <w:color w:val="000000" w:themeColor="text1"/>
          <w:lang w:val="af-ZA"/>
        </w:rPr>
      </w:pPr>
      <w:r w:rsidRPr="008F3B03">
        <w:rPr>
          <w:rFonts w:ascii="Sylfaen" w:hAnsi="Sylfaen"/>
          <w:color w:val="000000" w:themeColor="text1"/>
          <w:lang w:val="af-ZA"/>
        </w:rPr>
        <w:t xml:space="preserve">О </w:t>
      </w:r>
      <w:r w:rsidRPr="008F3B03">
        <w:rPr>
          <w:color w:val="000000" w:themeColor="text1"/>
          <w:lang w:val="af-ZA"/>
        </w:rPr>
        <w:t>ЗАПРОС</w:t>
      </w:r>
      <w:r w:rsidRPr="008F3B03">
        <w:rPr>
          <w:rFonts w:ascii="Sylfaen" w:hAnsi="Sylfaen"/>
          <w:color w:val="000000" w:themeColor="text1"/>
          <w:lang w:val="af-ZA"/>
        </w:rPr>
        <w:t>Е</w:t>
      </w:r>
      <w:r w:rsidRPr="008F3B03">
        <w:rPr>
          <w:color w:val="000000" w:themeColor="text1"/>
          <w:lang w:val="af-ZA"/>
        </w:rPr>
        <w:t xml:space="preserve"> ЦЕН</w:t>
      </w:r>
    </w:p>
    <w:p w:rsidR="00FF2E21" w:rsidRPr="008F3B03" w:rsidRDefault="00FF2E21" w:rsidP="00FF2E21">
      <w:pPr>
        <w:pStyle w:val="BodyTextIndent"/>
        <w:spacing w:line="120" w:lineRule="auto"/>
        <w:jc w:val="center"/>
        <w:rPr>
          <w:rFonts w:ascii="Times New Roman" w:hAnsi="Times New Roman"/>
          <w:i w:val="0"/>
          <w:color w:val="000000" w:themeColor="text1"/>
          <w:sz w:val="24"/>
          <w:szCs w:val="24"/>
          <w:highlight w:val="yellow"/>
          <w:lang w:val="af-ZA"/>
        </w:rPr>
      </w:pPr>
    </w:p>
    <w:p w:rsidR="00FF2E21" w:rsidRPr="008F3B03" w:rsidRDefault="00FF2E21" w:rsidP="00FF2E2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Данный текст утвержден решением N 2</w:t>
      </w:r>
    </w:p>
    <w:p w:rsidR="00FF2E21" w:rsidRPr="008F3B03" w:rsidRDefault="00FF2E21" w:rsidP="00FF2E2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комиссии процедуры запроса цен от 16-ого июня 2017г.</w:t>
      </w:r>
    </w:p>
    <w:p w:rsidR="00FF2E21" w:rsidRPr="008F3B03" w:rsidRDefault="00FF2E21" w:rsidP="00FF2E2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и публикуется согласно 27-ой статье закона РА «О закупках»</w:t>
      </w:r>
    </w:p>
    <w:p w:rsidR="00FF2E21" w:rsidRPr="008F3B03" w:rsidRDefault="00FF2E21" w:rsidP="00FF2E21">
      <w:pPr>
        <w:pStyle w:val="FootnoteText"/>
        <w:spacing w:line="276" w:lineRule="auto"/>
        <w:ind w:firstLine="567"/>
        <w:jc w:val="center"/>
        <w:rPr>
          <w:rFonts w:ascii="Times New Roman" w:hAnsi="Times New Roman"/>
          <w:color w:val="000000" w:themeColor="text1"/>
          <w:sz w:val="24"/>
          <w:szCs w:val="24"/>
          <w:lang w:val="af-ZA"/>
        </w:rPr>
      </w:pPr>
    </w:p>
    <w:p w:rsidR="00FF2E21" w:rsidRPr="008F3B03" w:rsidRDefault="00FF2E21" w:rsidP="00FF2E2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Код процедуры запроса цен РАГКГ-ЗЦПР-17/13</w:t>
      </w:r>
    </w:p>
    <w:p w:rsidR="00FF2E21" w:rsidRPr="008F3B03" w:rsidRDefault="00FF2E21" w:rsidP="00FF2E21">
      <w:pPr>
        <w:pStyle w:val="BodyTextIndent"/>
        <w:spacing w:line="120" w:lineRule="auto"/>
        <w:rPr>
          <w:rFonts w:ascii="Times New Roman" w:hAnsi="Times New Roman"/>
          <w:i w:val="0"/>
          <w:color w:val="000000" w:themeColor="text1"/>
          <w:sz w:val="24"/>
          <w:szCs w:val="24"/>
          <w:lang w:val="af-ZA"/>
        </w:rPr>
      </w:pP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8F3B03">
          <w:rPr>
            <w:color w:val="000000" w:themeColor="text1"/>
            <w:lang w:val="af-ZA" w:eastAsia="ru-RU"/>
          </w:rPr>
          <w:t>www.armeps.am</w:t>
        </w:r>
      </w:hyperlink>
      <w:r w:rsidRPr="008F3B03">
        <w:rPr>
          <w:color w:val="000000" w:themeColor="text1"/>
          <w:lang w:val="af-ZA" w:eastAsia="ru-RU"/>
        </w:rPr>
        <w:t>).</w:t>
      </w:r>
    </w:p>
    <w:p w:rsidR="00FF2E21" w:rsidRPr="008F3B03" w:rsidRDefault="00FF2E21" w:rsidP="00FF2E21">
      <w:pPr>
        <w:spacing w:line="276" w:lineRule="auto"/>
        <w:ind w:firstLine="720"/>
        <w:jc w:val="both"/>
        <w:rPr>
          <w:color w:val="000000" w:themeColor="text1"/>
          <w:lang w:val="af-ZA"/>
        </w:rPr>
      </w:pPr>
      <w:r w:rsidRPr="008F3B03">
        <w:rPr>
          <w:color w:val="000000" w:themeColor="text1"/>
          <w:lang w:val="af-ZA"/>
        </w:rPr>
        <w:t xml:space="preserve">Победителю процедуры, в установленном порядке будет предложено подписание контракта по закупке </w:t>
      </w:r>
      <w:r w:rsidRPr="008F3B03">
        <w:rPr>
          <w:color w:val="000000" w:themeColor="text1"/>
          <w:lang w:val="ru-RU"/>
        </w:rPr>
        <w:t xml:space="preserve">проектировочных работ Строительства нового детского сада (на 80 мест) общины Цахкунк Гегаркуникской области </w:t>
      </w:r>
      <w:r w:rsidRPr="008F3B03">
        <w:rPr>
          <w:color w:val="000000" w:themeColor="text1"/>
          <w:lang w:val="af-ZA"/>
        </w:rPr>
        <w:t>РА (далее-Контракт).</w:t>
      </w:r>
    </w:p>
    <w:p w:rsidR="00FF2E21" w:rsidRPr="008F3B03" w:rsidRDefault="00FF2E21" w:rsidP="00FF2E21">
      <w:pPr>
        <w:pStyle w:val="FootnoteText"/>
        <w:spacing w:line="276" w:lineRule="auto"/>
        <w:ind w:firstLine="567"/>
        <w:jc w:val="both"/>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FF2E21" w:rsidRPr="008F3B03" w:rsidRDefault="00FF2E21" w:rsidP="00FF2E21">
      <w:pPr>
        <w:ind w:firstLine="720"/>
        <w:jc w:val="both"/>
        <w:rPr>
          <w:color w:val="000000" w:themeColor="text1"/>
          <w:lang w:val="af-ZA"/>
        </w:rPr>
      </w:pPr>
      <w:r w:rsidRPr="008F3B0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FF2E21" w:rsidRPr="008F3B03" w:rsidRDefault="00FF2E21" w:rsidP="00FF2E21">
      <w:pPr>
        <w:spacing w:line="276" w:lineRule="auto"/>
        <w:ind w:firstLine="720"/>
        <w:jc w:val="both"/>
        <w:rPr>
          <w:color w:val="000000" w:themeColor="text1"/>
          <w:lang w:val="af-ZA"/>
        </w:rPr>
      </w:pPr>
      <w:r w:rsidRPr="008F3B03">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05 ию</w:t>
      </w:r>
      <w:r w:rsidRPr="008F3B03">
        <w:rPr>
          <w:color w:val="000000" w:themeColor="text1"/>
          <w:lang w:val="ru-RU"/>
        </w:rPr>
        <w:t>л</w:t>
      </w:r>
      <w:r w:rsidRPr="008F3B03">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FF2E21" w:rsidRPr="008F3B03" w:rsidRDefault="00FF2E21" w:rsidP="00FF2E21">
      <w:pPr>
        <w:spacing w:line="276" w:lineRule="auto"/>
        <w:ind w:firstLine="720"/>
        <w:jc w:val="both"/>
        <w:rPr>
          <w:color w:val="000000" w:themeColor="text1"/>
          <w:lang w:val="af-ZA"/>
        </w:rPr>
      </w:pPr>
      <w:r w:rsidRPr="008F3B03">
        <w:rPr>
          <w:color w:val="000000" w:themeColor="text1"/>
          <w:lang w:val="af-ZA" w:eastAsia="ru-RU"/>
        </w:rPr>
        <w:t xml:space="preserve">В случае требования приглашения в электронной форме Заказчик обязуется </w:t>
      </w:r>
      <w:r w:rsidRPr="008F3B03">
        <w:rPr>
          <w:color w:val="000000" w:themeColor="text1"/>
          <w:lang w:val="af-ZA"/>
        </w:rPr>
        <w:t>предоставить приглашение в электронной форме</w:t>
      </w:r>
      <w:r w:rsidRPr="008F3B03">
        <w:rPr>
          <w:color w:val="000000" w:themeColor="text1"/>
          <w:lang w:val="af-ZA" w:eastAsia="ru-RU"/>
        </w:rPr>
        <w:t xml:space="preserve"> бесплатно, в первый рабочий день после получения такой </w:t>
      </w:r>
      <w:r w:rsidRPr="008F3B03">
        <w:rPr>
          <w:color w:val="000000" w:themeColor="text1"/>
          <w:lang w:val="af-ZA"/>
        </w:rPr>
        <w:t xml:space="preserve">заявки. </w:t>
      </w:r>
    </w:p>
    <w:p w:rsidR="00FF2E21" w:rsidRPr="008F3B03" w:rsidRDefault="00FF2E21" w:rsidP="00FF2E21">
      <w:pPr>
        <w:ind w:firstLine="720"/>
        <w:jc w:val="both"/>
        <w:rPr>
          <w:color w:val="000000" w:themeColor="text1"/>
          <w:lang w:val="af-ZA"/>
        </w:rPr>
      </w:pPr>
      <w:r w:rsidRPr="008F3B03">
        <w:rPr>
          <w:color w:val="000000" w:themeColor="text1"/>
          <w:lang w:val="af-ZA"/>
        </w:rPr>
        <w:t xml:space="preserve">Неполучение приглашения не ограничивает право участника на участие в данной процедуре. </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8F3B03">
          <w:rPr>
            <w:color w:val="000000" w:themeColor="text1"/>
            <w:lang w:val="af-ZA" w:eastAsia="ru-RU"/>
          </w:rPr>
          <w:t>www.armeps.am</w:t>
        </w:r>
      </w:hyperlink>
      <w:r w:rsidRPr="008F3B03">
        <w:rPr>
          <w:color w:val="000000" w:themeColor="text1"/>
          <w:lang w:val="af-ZA" w:eastAsia="ru-RU"/>
        </w:rPr>
        <w:t xml:space="preserve">) до </w:t>
      </w:r>
      <w:r w:rsidRPr="008F3B03">
        <w:rPr>
          <w:color w:val="000000" w:themeColor="text1"/>
          <w:lang w:val="af-ZA"/>
        </w:rPr>
        <w:t xml:space="preserve">11:00 часов 05 июля 2017г.  </w:t>
      </w:r>
      <w:r w:rsidRPr="008F3B03">
        <w:rPr>
          <w:color w:val="000000" w:themeColor="text1"/>
          <w:lang w:val="af-ZA" w:eastAsia="ru-RU"/>
        </w:rPr>
        <w:t>Заявки, кроме армянского, могут быть пред</w:t>
      </w:r>
      <w:r w:rsidRPr="008F3B03">
        <w:rPr>
          <w:rFonts w:ascii="Sylfaen" w:hAnsi="Sylfaen"/>
          <w:color w:val="000000" w:themeColor="text1"/>
          <w:lang w:val="af-ZA" w:eastAsia="ru-RU"/>
        </w:rPr>
        <w:t>ья</w:t>
      </w:r>
      <w:r w:rsidRPr="008F3B03">
        <w:rPr>
          <w:color w:val="000000" w:themeColor="text1"/>
          <w:lang w:val="af-ZA" w:eastAsia="ru-RU"/>
        </w:rPr>
        <w:t>влены на английском или русском языках.</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rPr>
        <w:t xml:space="preserve">Открытие заявок состоится в </w:t>
      </w:r>
      <w:r w:rsidRPr="008F3B03">
        <w:rPr>
          <w:color w:val="000000" w:themeColor="text1"/>
          <w:lang w:val="af-ZA" w:eastAsia="ru-RU"/>
        </w:rPr>
        <w:t xml:space="preserve">электронной форме посредством системы электронных закупок Armeps </w:t>
      </w:r>
      <w:r w:rsidRPr="008F3B03">
        <w:rPr>
          <w:color w:val="000000" w:themeColor="text1"/>
          <w:lang w:val="af-ZA"/>
        </w:rPr>
        <w:t>05 июля 2017г. в 11:00.</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Жалобы относительно данной процедуры предьяв</w:t>
      </w:r>
      <w:r w:rsidRPr="008F3B03">
        <w:rPr>
          <w:rFonts w:ascii="Sylfaen" w:hAnsi="Sylfaen"/>
          <w:color w:val="000000" w:themeColor="text1"/>
          <w:lang w:val="af-ZA" w:eastAsia="ru-RU"/>
        </w:rPr>
        <w:t>ляются</w:t>
      </w:r>
      <w:r w:rsidRPr="008F3B0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Телефон:  011 621821</w:t>
      </w:r>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 xml:space="preserve">Эл. почта:  </w:t>
      </w:r>
      <w:hyperlink r:id="rId6" w:history="1">
        <w:r w:rsidRPr="008F3B03">
          <w:rPr>
            <w:rStyle w:val="Hyperlink"/>
            <w:color w:val="000000" w:themeColor="text1"/>
            <w:lang w:val="af-ZA" w:eastAsia="ru-RU"/>
          </w:rPr>
          <w:t>urbanpiu.gnumner7@gmail.com</w:t>
        </w:r>
      </w:hyperlink>
    </w:p>
    <w:p w:rsidR="00FF2E21" w:rsidRPr="008F3B03" w:rsidRDefault="00FF2E21" w:rsidP="00FF2E21">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w:t>
      </w:r>
    </w:p>
    <w:p w:rsidR="00FE7ED6" w:rsidRPr="00FF2E21" w:rsidRDefault="00FE7ED6">
      <w:pPr>
        <w:rPr>
          <w:lang w:val="af-ZA"/>
        </w:rPr>
      </w:pPr>
    </w:p>
    <w:sectPr w:rsidR="00FE7ED6" w:rsidRPr="00FF2E21" w:rsidSect="00FF2E21">
      <w:pgSz w:w="12240" w:h="15840"/>
      <w:pgMar w:top="450" w:right="850" w:bottom="5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E21"/>
    <w:rsid w:val="000D2DF2"/>
    <w:rsid w:val="001B1102"/>
    <w:rsid w:val="00307CB6"/>
    <w:rsid w:val="0090451F"/>
    <w:rsid w:val="00963D39"/>
    <w:rsid w:val="00963E04"/>
    <w:rsid w:val="00AC42DC"/>
    <w:rsid w:val="00AC4FAA"/>
    <w:rsid w:val="00B4263F"/>
    <w:rsid w:val="00E040E5"/>
    <w:rsid w:val="00F11ECB"/>
    <w:rsid w:val="00FE7ED6"/>
    <w:rsid w:val="00FF2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F2E2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F2E21"/>
    <w:rPr>
      <w:rFonts w:ascii="Arial LatArm" w:eastAsia="Times New Roman" w:hAnsi="Arial LatArm" w:cs="Times New Roman"/>
      <w:i/>
      <w:sz w:val="20"/>
      <w:szCs w:val="20"/>
      <w:lang w:val="en-AU"/>
    </w:rPr>
  </w:style>
  <w:style w:type="character" w:styleId="Hyperlink">
    <w:name w:val="Hyperlink"/>
    <w:rsid w:val="00FF2E21"/>
    <w:rPr>
      <w:color w:val="0000FF"/>
      <w:u w:val="single"/>
    </w:rPr>
  </w:style>
  <w:style w:type="paragraph" w:styleId="FootnoteText">
    <w:name w:val="footnote text"/>
    <w:basedOn w:val="Normal"/>
    <w:link w:val="FootnoteTextChar"/>
    <w:rsid w:val="00FF2E21"/>
    <w:rPr>
      <w:rFonts w:ascii="Times Armenian" w:hAnsi="Times Armenian"/>
      <w:sz w:val="20"/>
      <w:szCs w:val="20"/>
      <w:lang w:eastAsia="ru-RU"/>
    </w:rPr>
  </w:style>
  <w:style w:type="character" w:customStyle="1" w:styleId="FootnoteTextChar">
    <w:name w:val="Footnote Text Char"/>
    <w:basedOn w:val="DefaultParagraphFont"/>
    <w:link w:val="FootnoteText"/>
    <w:rsid w:val="00FF2E21"/>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2017-06-20T15:07:00Z</dcterms:created>
  <dcterms:modified xsi:type="dcterms:W3CDTF">2017-06-20T15:07:00Z</dcterms:modified>
</cp:coreProperties>
</file>