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E58" w:rsidRPr="00BF6E58" w:rsidRDefault="00BF6E58" w:rsidP="00BF6E58">
      <w:pPr>
        <w:keepNext/>
        <w:keepLines/>
        <w:spacing w:before="480" w:after="0"/>
        <w:outlineLvl w:val="0"/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</w:pPr>
      <w:bookmarkStart w:id="0" w:name="_Toc402512679"/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ԲՆԱՊԱՀՊԱՆԱԿԱՆ</w:t>
      </w:r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hy-AM"/>
        </w:rPr>
        <w:t>ԵՎ</w:t>
      </w:r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ՍՈՑԻԱԼԱԿԱՆ</w:t>
      </w:r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ՎԵՐՋՆԱԿԱՆ</w:t>
      </w:r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ԳՆԱՀԱՏՄԱՆ</w:t>
      </w:r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  <w:r w:rsidRPr="00BF6E58">
        <w:rPr>
          <w:rFonts w:ascii="Sylfaen" w:eastAsia="Times New Roman" w:hAnsi="Sylfaen" w:cs="Sylfaen"/>
          <w:b/>
          <w:bCs/>
          <w:snapToGrid w:val="0"/>
          <w:color w:val="365F91" w:themeColor="accent1" w:themeShade="BF"/>
          <w:sz w:val="24"/>
          <w:szCs w:val="24"/>
          <w:lang w:val="en-GB"/>
        </w:rPr>
        <w:t>ՑՈՒՑԱԿ</w:t>
      </w:r>
      <w:bookmarkEnd w:id="0"/>
      <w:r w:rsidRPr="00BF6E58">
        <w:rPr>
          <w:rFonts w:asciiTheme="majorHAnsi" w:eastAsia="Times New Roman" w:hAnsiTheme="majorHAnsi" w:cstheme="majorBidi"/>
          <w:b/>
          <w:bCs/>
          <w:snapToGrid w:val="0"/>
          <w:color w:val="365F91" w:themeColor="accent1" w:themeShade="BF"/>
          <w:sz w:val="24"/>
          <w:szCs w:val="24"/>
          <w:lang w:val="en-GB"/>
        </w:rPr>
        <w:t xml:space="preserve"> 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360" w:lineRule="auto"/>
        <w:rPr>
          <w:rFonts w:ascii="Sylfaen" w:eastAsia="Times New Roman" w:hAnsi="Sylfaen" w:cs="Times New Roman"/>
          <w:sz w:val="24"/>
          <w:szCs w:val="24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վայրը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</w:t>
      </w:r>
      <w:proofErr w:type="spellStart"/>
      <w:r w:rsidRPr="00BF6E58">
        <w:rPr>
          <w:rFonts w:ascii="Sylfaen" w:eastAsia="Times New Roman" w:hAnsi="Sylfaen" w:cs="Sylfaen"/>
          <w:sz w:val="24"/>
          <w:szCs w:val="24"/>
        </w:rPr>
        <w:t>Արարատի</w:t>
      </w:r>
      <w:proofErr w:type="spellEnd"/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 մարզ, </w:t>
      </w:r>
      <w:proofErr w:type="spellStart"/>
      <w:r>
        <w:rPr>
          <w:rFonts w:ascii="Sylfaen" w:eastAsia="Times New Roman" w:hAnsi="Sylfaen" w:cs="Sylfaen"/>
          <w:sz w:val="24"/>
          <w:szCs w:val="24"/>
        </w:rPr>
        <w:t>Աբովյան</w:t>
      </w:r>
      <w:proofErr w:type="spellEnd"/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4"/>
          <w:szCs w:val="24"/>
        </w:rPr>
        <w:t>գյուղ</w:t>
      </w:r>
      <w:proofErr w:type="spellEnd"/>
    </w:p>
    <w:p w:rsidR="00BF6E58" w:rsidRPr="00BF6E58" w:rsidRDefault="00BF6E58" w:rsidP="00BF6E58">
      <w:pPr>
        <w:spacing w:after="0" w:line="360" w:lineRule="auto"/>
        <w:rPr>
          <w:rFonts w:ascii="Arial Armenian" w:eastAsia="Times New Roman" w:hAnsi="Arial Armenian" w:cs="Times New Roman"/>
          <w:sz w:val="24"/>
          <w:szCs w:val="24"/>
          <w:u w:val="single"/>
          <w:lang w:val="hy-AM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անվանումը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</w:t>
      </w:r>
      <w:proofErr w:type="spellStart"/>
      <w:r w:rsidR="004D0C10">
        <w:rPr>
          <w:rFonts w:ascii="Sylfaen" w:eastAsia="Times New Roman" w:hAnsi="Sylfaen" w:cs="Sylfaen"/>
          <w:sz w:val="24"/>
          <w:szCs w:val="24"/>
        </w:rPr>
        <w:t>Աբովյան</w:t>
      </w:r>
      <w:proofErr w:type="spellEnd"/>
      <w:r w:rsidR="004D0C10">
        <w:rPr>
          <w:rFonts w:ascii="Sylfaen" w:eastAsia="Times New Roman" w:hAnsi="Sylfaen" w:cs="Sylfaen"/>
          <w:sz w:val="24"/>
          <w:szCs w:val="24"/>
        </w:rPr>
        <w:t xml:space="preserve"> </w:t>
      </w:r>
      <w:proofErr w:type="spellStart"/>
      <w:r w:rsidR="004D0C10">
        <w:rPr>
          <w:rFonts w:ascii="Sylfaen" w:eastAsia="Times New Roman" w:hAnsi="Sylfaen" w:cs="Sylfaen"/>
          <w:sz w:val="24"/>
          <w:szCs w:val="24"/>
        </w:rPr>
        <w:t>գյուղի</w:t>
      </w:r>
      <w:proofErr w:type="spellEnd"/>
      <w:r>
        <w:rPr>
          <w:rFonts w:ascii="Sylfaen" w:eastAsia="Times New Roman" w:hAnsi="Sylfaen" w:cs="Sylfaen"/>
          <w:sz w:val="24"/>
          <w:szCs w:val="24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 մանկապարտեզի կառուցում</w:t>
      </w:r>
    </w:p>
    <w:p w:rsidR="00BF6E58" w:rsidRPr="00BF6E58" w:rsidRDefault="00BF6E58" w:rsidP="00BF6E58">
      <w:pPr>
        <w:autoSpaceDE w:val="0"/>
        <w:autoSpaceDN w:val="0"/>
        <w:adjustRightInd w:val="0"/>
        <w:spacing w:after="12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Միկրոծրագիր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ab/>
        <w:t xml:space="preserve">            </w:t>
      </w:r>
      <w:r w:rsidRPr="00BF6E58"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T</w:t>
      </w:r>
      <w:r w:rsidRPr="00BF6E58">
        <w:rPr>
          <w:rFonts w:ascii="Sylfaen" w:eastAsia="Times New Roman" w:hAnsi="Sylfaen" w:cs="Times New Roman"/>
          <w:sz w:val="24"/>
          <w:szCs w:val="24"/>
          <w:u w:val="single"/>
        </w:rPr>
        <w:t>AT</w:t>
      </w:r>
      <w:r w:rsidRPr="00BF6E58"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-0</w:t>
      </w:r>
      <w:r>
        <w:rPr>
          <w:rFonts w:ascii="Sylfaen" w:eastAsia="Times New Roman" w:hAnsi="Sylfaen" w:cs="Times New Roman"/>
          <w:sz w:val="24"/>
          <w:szCs w:val="24"/>
          <w:u w:val="single"/>
        </w:rPr>
        <w:t>5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u w:val="single"/>
          <w:lang w:val="hy-AM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Times New Roman"/>
          <w:sz w:val="24"/>
          <w:szCs w:val="24"/>
        </w:rPr>
        <w:t>Բ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 xml:space="preserve">նապահպանական և </w:t>
      </w:r>
      <w:r w:rsidRPr="00BF6E58">
        <w:rPr>
          <w:rFonts w:ascii="Sylfaen" w:eastAsia="Times New Roman" w:hAnsi="Sylfaen" w:cs="Sylfaen"/>
          <w:sz w:val="24"/>
          <w:szCs w:val="24"/>
        </w:rPr>
        <w:t>Ս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ոցիալական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Times New Roman"/>
          <w:sz w:val="24"/>
          <w:szCs w:val="24"/>
        </w:rPr>
        <w:t>Կ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առավարման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Times New Roman"/>
          <w:sz w:val="24"/>
          <w:szCs w:val="24"/>
        </w:rPr>
        <w:t>Պ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լանը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/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ԲՍԿՊ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/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մշակվել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է`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BF6E58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      Ոչ -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</w:p>
    <w:p w:rsidR="00BF6E58" w:rsidRPr="00BF6E58" w:rsidRDefault="00BF6E58" w:rsidP="00BF6E58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ԲՍԿՊ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տրամադրել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`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հնարավոր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ազդեցությունների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ամբողջական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ցուցակը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և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հաստատել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համապատասխան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միջոցներ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դրանց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մեղմացման</w:t>
      </w:r>
      <w:r w:rsidRPr="00BF6E58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sz w:val="24"/>
          <w:szCs w:val="24"/>
          <w:lang w:val="hy-AM"/>
        </w:rPr>
        <w:t>համար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BF6E58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      Ոչ -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BF6E58" w:rsidRPr="00BF6E58" w:rsidRDefault="00BF6E58" w:rsidP="00BF6E58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Վերջնական</w:t>
      </w:r>
      <w:r w:rsidRPr="00BF6E58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բնապահպանական</w:t>
      </w:r>
      <w:r w:rsidRPr="00BF6E58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գնահատման</w:t>
      </w:r>
      <w:r w:rsidRPr="00BF6E58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եզրակացությունը</w:t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3534"/>
        <w:gridCol w:w="3576"/>
      </w:tblGrid>
      <w:tr w:rsidR="00BF6E58" w:rsidRPr="00BF6E58" w:rsidTr="00BF6E58">
        <w:trPr>
          <w:trHeight w:val="528"/>
        </w:trPr>
        <w:tc>
          <w:tcPr>
            <w:tcW w:w="7110" w:type="dxa"/>
            <w:gridSpan w:val="2"/>
            <w:vAlign w:val="center"/>
          </w:tcPr>
          <w:p w:rsidR="00BF6E58" w:rsidRPr="00BF6E58" w:rsidRDefault="00BF6E58" w:rsidP="00BF6E58">
            <w:pPr>
              <w:jc w:val="center"/>
              <w:rPr>
                <w:rFonts w:ascii="Sylfaen" w:hAnsi="Sylfaen"/>
                <w:b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  <w:b/>
                <w:sz w:val="24"/>
                <w:szCs w:val="24"/>
              </w:rPr>
              <w:t>Եզրակացություն</w:t>
            </w:r>
            <w:proofErr w:type="spellEnd"/>
          </w:p>
        </w:tc>
      </w:tr>
      <w:tr w:rsidR="00BF6E58" w:rsidRPr="00BF6E58" w:rsidTr="00BF6E58">
        <w:trPr>
          <w:trHeight w:val="982"/>
        </w:trPr>
        <w:tc>
          <w:tcPr>
            <w:tcW w:w="3534" w:type="dxa"/>
            <w:vAlign w:val="center"/>
          </w:tcPr>
          <w:p w:rsidR="00BF6E58" w:rsidRPr="00BF6E58" w:rsidRDefault="00BF6E58" w:rsidP="00BF6E58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մերժել</w:t>
            </w:r>
            <w:proofErr w:type="spellEnd"/>
          </w:p>
        </w:tc>
        <w:tc>
          <w:tcPr>
            <w:tcW w:w="3576" w:type="dxa"/>
          </w:tcPr>
          <w:p w:rsidR="00BF6E58" w:rsidRPr="00BF6E58" w:rsidRDefault="00BF6E58" w:rsidP="00BF6E58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հաստատված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BF6E58">
              <w:rPr>
                <w:rFonts w:ascii="Sylfaen" w:hAnsi="Sylfaen" w:cs="Sylfaen"/>
                <w:sz w:val="24"/>
                <w:szCs w:val="24"/>
              </w:rPr>
              <w:t>է</w:t>
            </w:r>
            <w:r w:rsidRPr="00BF6E58">
              <w:rPr>
                <w:rFonts w:ascii="Sylfaen" w:hAnsi="Sylfaen"/>
                <w:sz w:val="24"/>
                <w:szCs w:val="24"/>
              </w:rPr>
              <w:t xml:space="preserve">: </w:t>
            </w: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Բնապահպանական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գնահատումը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sz w:val="24"/>
                <w:szCs w:val="24"/>
              </w:rPr>
              <w:t>ավարտված</w:t>
            </w:r>
            <w:proofErr w:type="spellEnd"/>
            <w:r w:rsidRPr="00BF6E58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BF6E58">
              <w:rPr>
                <w:rFonts w:ascii="Sylfaen" w:hAnsi="Sylfaen" w:cs="Sylfaen"/>
                <w:sz w:val="24"/>
                <w:szCs w:val="24"/>
              </w:rPr>
              <w:t>է</w:t>
            </w:r>
            <w:r w:rsidRPr="00BF6E58">
              <w:rPr>
                <w:rFonts w:ascii="Sylfaen" w:hAnsi="Sylfaen"/>
                <w:sz w:val="24"/>
                <w:szCs w:val="24"/>
              </w:rPr>
              <w:t>:</w:t>
            </w:r>
          </w:p>
        </w:tc>
      </w:tr>
      <w:tr w:rsidR="00BF6E58" w:rsidRPr="00BF6E58" w:rsidTr="00BF6E58">
        <w:trPr>
          <w:trHeight w:val="404"/>
        </w:trPr>
        <w:tc>
          <w:tcPr>
            <w:tcW w:w="3534" w:type="dxa"/>
            <w:vAlign w:val="center"/>
          </w:tcPr>
          <w:p w:rsidR="00BF6E58" w:rsidRPr="00BF6E58" w:rsidRDefault="00BF6E58" w:rsidP="00BF6E58">
            <w:pPr>
              <w:rPr>
                <w:rFonts w:ascii="Sylfaen" w:hAnsi="Sylfaen"/>
                <w:sz w:val="24"/>
                <w:szCs w:val="24"/>
              </w:rPr>
            </w:pPr>
          </w:p>
        </w:tc>
        <w:tc>
          <w:tcPr>
            <w:tcW w:w="3576" w:type="dxa"/>
            <w:vAlign w:val="center"/>
          </w:tcPr>
          <w:p w:rsidR="00BF6E58" w:rsidRPr="00BF6E58" w:rsidRDefault="00BF6E58" w:rsidP="00BF6E58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BF6E58">
              <w:rPr>
                <w:rFonts w:ascii="Sylfaen" w:hAnsi="Sylfaen"/>
                <w:sz w:val="24"/>
                <w:szCs w:val="24"/>
              </w:rPr>
              <w:t>+</w:t>
            </w:r>
          </w:p>
        </w:tc>
      </w:tr>
    </w:tbl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BF6E58" w:rsidRPr="00BF6E58" w:rsidRDefault="00BF6E58" w:rsidP="00BF6E58">
      <w:pPr>
        <w:keepNext/>
        <w:keepLines/>
        <w:spacing w:before="480" w:after="0"/>
        <w:outlineLvl w:val="0"/>
        <w:rPr>
          <w:rFonts w:ascii="Arial" w:eastAsia="Times New Roman" w:hAnsi="Arial" w:cs="Arial"/>
          <w:b/>
          <w:bCs/>
          <w:color w:val="888888"/>
          <w:sz w:val="24"/>
          <w:szCs w:val="24"/>
        </w:rPr>
      </w:pP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ԲԱԺԻՆ</w:t>
      </w:r>
      <w:r w:rsidRPr="00BF6E58">
        <w:rPr>
          <w:rFonts w:asciiTheme="majorHAnsi" w:eastAsia="Times New Roman" w:hAnsiTheme="majorHAnsi" w:cs="Arial"/>
          <w:b/>
          <w:bCs/>
          <w:color w:val="365F91" w:themeColor="accent1" w:themeShade="BF"/>
          <w:sz w:val="24"/>
          <w:szCs w:val="24"/>
        </w:rPr>
        <w:t xml:space="preserve"> </w:t>
      </w:r>
      <w:proofErr w:type="gramStart"/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Ա</w:t>
      </w:r>
      <w:r w:rsidRPr="00BF6E58">
        <w:rPr>
          <w:rFonts w:asciiTheme="majorHAnsi" w:eastAsia="Times New Roman" w:hAnsiTheme="majorHAnsi" w:cs="Arial"/>
          <w:b/>
          <w:bCs/>
          <w:color w:val="365F91" w:themeColor="accent1" w:themeShade="BF"/>
          <w:sz w:val="24"/>
          <w:szCs w:val="24"/>
        </w:rPr>
        <w:t xml:space="preserve"> </w:t>
      </w:r>
      <w:r w:rsidRPr="00BF6E58"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>:</w:t>
      </w:r>
      <w:proofErr w:type="gramEnd"/>
      <w:r w:rsidRPr="00BF6E58"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ԸՆԴՀԱՆՈՒՐ</w:t>
      </w:r>
      <w:r w:rsidRPr="00BF6E58"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ՏԵՂԵԿԱՏՎ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ՈՒԹՅՈՒՆ</w:t>
      </w:r>
      <w:r w:rsidRPr="00BF6E58"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ԾՐԱԳԻՐ</w:t>
      </w:r>
      <w:r w:rsidRPr="00BF6E58">
        <w:rPr>
          <w:rFonts w:ascii="Arial" w:eastAsia="Times New Roman" w:hAnsi="Arial" w:cs="Arial"/>
          <w:b/>
          <w:bCs/>
          <w:color w:val="365F91" w:themeColor="accent1" w:themeShade="BF"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ԵՎ</w:t>
      </w:r>
      <w:r w:rsidRPr="00BF6E58"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ՏԵՂԱՆՔԻ</w:t>
      </w:r>
      <w:r w:rsidRPr="00BF6E58">
        <w:rPr>
          <w:rFonts w:asciiTheme="majorHAnsi" w:eastAsia="Times New Roman" w:hAnsiTheme="majorHAnsi" w:cstheme="majorBidi"/>
          <w:b/>
          <w:bCs/>
          <w:color w:val="365F91" w:themeColor="accent1" w:themeShade="BF"/>
          <w:sz w:val="24"/>
          <w:szCs w:val="24"/>
        </w:rPr>
        <w:t xml:space="preserve"> </w:t>
      </w: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  <w:t>ՄԱՍԻՆ</w:t>
      </w:r>
    </w:p>
    <w:tbl>
      <w:tblPr>
        <w:tblW w:w="9773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465"/>
        <w:gridCol w:w="1947"/>
        <w:gridCol w:w="3214"/>
        <w:gridCol w:w="2147"/>
      </w:tblGrid>
      <w:tr w:rsidR="00BF6E58" w:rsidRPr="00BF6E58" w:rsidTr="00BF6E58">
        <w:trPr>
          <w:trHeight w:val="350"/>
        </w:trPr>
        <w:tc>
          <w:tcPr>
            <w:tcW w:w="9773" w:type="dxa"/>
            <w:gridSpan w:val="4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ԿԱԶՄԱԿԵՐՊԱԿԱՆ ԵՎ ՎԱՐՉԱԿԱՆ</w:t>
            </w:r>
          </w:p>
        </w:tc>
      </w:tr>
      <w:tr w:rsidR="00BF6E58" w:rsidRPr="00BF6E58" w:rsidTr="00BF6E58">
        <w:trPr>
          <w:trHeight w:val="278"/>
        </w:trPr>
        <w:tc>
          <w:tcPr>
            <w:tcW w:w="2465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Երկիր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shd w:val="clear" w:color="auto" w:fill="F5F5F5"/>
              <w:spacing w:after="0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Հայաստանի Հանրապետություն</w:t>
            </w:r>
          </w:p>
        </w:tc>
      </w:tr>
      <w:tr w:rsidR="00BF6E58" w:rsidRPr="00BF6E58" w:rsidTr="00BF6E58">
        <w:trPr>
          <w:trHeight w:val="278"/>
        </w:trPr>
        <w:tc>
          <w:tcPr>
            <w:tcW w:w="2465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Ծրագրի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անվանումը</w:t>
            </w:r>
            <w:proofErr w:type="spellEnd"/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shd w:val="clear" w:color="auto" w:fill="F5F5F5"/>
              <w:spacing w:after="0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T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AT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-0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5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Աբովյանի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մանկապարտեզի կառուցում </w:t>
            </w:r>
          </w:p>
        </w:tc>
      </w:tr>
      <w:tr w:rsidR="00BF6E58" w:rsidRPr="00BF6E58" w:rsidTr="00BF6E58">
        <w:trPr>
          <w:trHeight w:val="278"/>
        </w:trPr>
        <w:tc>
          <w:tcPr>
            <w:tcW w:w="2465" w:type="dxa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i/>
                <w:color w:val="888888"/>
              </w:rPr>
            </w:pPr>
            <w:r w:rsidRPr="00BF6E58">
              <w:rPr>
                <w:rFonts w:ascii="Sylfaen" w:eastAsia="Times New Roman" w:hAnsi="Sylfaen" w:cs="Sylfaen"/>
                <w:i/>
                <w:color w:val="333333"/>
              </w:rPr>
              <w:t>Ծ</w:t>
            </w:r>
            <w:r w:rsidRPr="00BF6E58">
              <w:rPr>
                <w:rFonts w:ascii="Sylfaen" w:eastAsia="Times New Roman" w:hAnsi="Sylfaen" w:cs="Sylfaen"/>
                <w:i/>
                <w:color w:val="333333"/>
                <w:lang w:val="hy-AM"/>
              </w:rPr>
              <w:t xml:space="preserve">րագրի </w:t>
            </w: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աշխատանքների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նկարագիր</w:t>
            </w:r>
            <w:proofErr w:type="spellEnd"/>
          </w:p>
          <w:p w:rsidR="00BF6E58" w:rsidRPr="00BF6E58" w:rsidRDefault="00BF6E58" w:rsidP="00BF6E58">
            <w:pPr>
              <w:spacing w:before="60" w:after="0" w:line="240" w:lineRule="auto"/>
              <w:jc w:val="right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</w:p>
        </w:tc>
        <w:tc>
          <w:tcPr>
            <w:tcW w:w="7308" w:type="dxa"/>
            <w:gridSpan w:val="3"/>
            <w:shd w:val="clear" w:color="auto" w:fill="auto"/>
          </w:tcPr>
          <w:p w:rsidR="00BF6E58" w:rsidRDefault="00BF6E58" w:rsidP="00BF6E58">
            <w:pPr>
              <w:spacing w:after="0"/>
              <w:jc w:val="both"/>
              <w:rPr>
                <w:rFonts w:ascii="Sylfaen" w:eastAsia="Times New Roman" w:hAnsi="Sylfaen" w:cs="Times New Roma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Համայնքում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բացակայության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և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մոտակայքում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խնդրի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լուծման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այլ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տարբերակ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չունենալու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պատճառով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առաջարկվում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է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կառուցել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նոր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,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երեք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խմբասենյակով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/75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տեղով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/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</w:t>
            </w:r>
            <w:proofErr w:type="spellEnd"/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; </w:t>
            </w:r>
          </w:p>
          <w:p w:rsidR="00BF6E58" w:rsidRPr="00BF6E58" w:rsidRDefault="00BF6E58" w:rsidP="00BF6E58">
            <w:pPr>
              <w:spacing w:after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Նախատեսվում է կառուցել նորակառույց մանկապարտեզ: Հատկացված է նոր /2500 մ2/ հողատարածք գոյություն ունեցող դպրոցի և սպորտային դաշտի միջև :  </w:t>
            </w:r>
          </w:p>
        </w:tc>
      </w:tr>
      <w:tr w:rsidR="00BF6E58" w:rsidRPr="00BF6E58" w:rsidTr="00BF6E58">
        <w:trPr>
          <w:trHeight w:val="755"/>
        </w:trPr>
        <w:tc>
          <w:tcPr>
            <w:tcW w:w="2465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Ինստիտուցիոնալ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(ՀԲ)</w:t>
            </w:r>
          </w:p>
        </w:tc>
        <w:tc>
          <w:tcPr>
            <w:tcW w:w="1947" w:type="dxa"/>
            <w:vAlign w:val="center"/>
          </w:tcPr>
          <w:p w:rsidR="00BF6E58" w:rsidRPr="00BF6E58" w:rsidRDefault="00BF6E58" w:rsidP="00BF6E58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Ծրագրի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ղեկավար</w:t>
            </w:r>
            <w:proofErr w:type="spellEnd"/>
            <w:r w:rsidRPr="00BF6E58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Երկին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Մամադալիև</w:t>
            </w:r>
            <w:proofErr w:type="spellEnd"/>
          </w:p>
        </w:tc>
        <w:tc>
          <w:tcPr>
            <w:tcW w:w="3214" w:type="dxa"/>
            <w:vAlign w:val="center"/>
          </w:tcPr>
          <w:p w:rsidR="00BF6E58" w:rsidRPr="00BF6E58" w:rsidRDefault="00BF6E58" w:rsidP="00BF6E58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Երաշխիքների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մասնագետ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՝</w:t>
            </w:r>
          </w:p>
          <w:p w:rsidR="00BF6E58" w:rsidRPr="00BF6E58" w:rsidRDefault="00BF6E58" w:rsidP="00BF6E58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Դարեջան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Կապանաձե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բնապահպանական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  <w:p w:rsidR="00BF6E58" w:rsidRPr="00BF6E58" w:rsidRDefault="00BF6E58" w:rsidP="00BF6E58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Սոֆիա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Գեորգիևա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սոցիալական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  <w:tc>
          <w:tcPr>
            <w:tcW w:w="2147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Շահառու է հանդիսանում համայնքի ամբողջ բնակչությունը</w:t>
            </w:r>
          </w:p>
        </w:tc>
      </w:tr>
      <w:tr w:rsidR="00BF6E58" w:rsidRPr="00BF6E58" w:rsidTr="00BF6E58">
        <w:trPr>
          <w:trHeight w:val="1070"/>
        </w:trPr>
        <w:tc>
          <w:tcPr>
            <w:tcW w:w="2465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Իրականացման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 w:rsidRPr="00BF6E58">
              <w:rPr>
                <w:rFonts w:ascii="Sylfaen" w:eastAsia="Times New Roman" w:hAnsi="Sylfaen" w:cs="Sylfaen"/>
                <w:i/>
                <w:color w:val="333333"/>
              </w:rPr>
              <w:t xml:space="preserve"> (</w:t>
            </w:r>
            <w:r w:rsidRPr="00BF6E58">
              <w:rPr>
                <w:rFonts w:ascii="Sylfaen" w:eastAsia="Times New Roman" w:hAnsi="Sylfaen" w:cs="Sylfaen"/>
                <w:i/>
                <w:color w:val="333333"/>
                <w:lang w:val="hy-AM"/>
              </w:rPr>
              <w:t>ՀՀ</w:t>
            </w:r>
            <w:r w:rsidRPr="00BF6E58">
              <w:rPr>
                <w:rFonts w:ascii="Sylfaen" w:eastAsia="Times New Roman" w:hAnsi="Sylfaen" w:cs="Sylfaen"/>
                <w:i/>
                <w:color w:val="333333"/>
              </w:rPr>
              <w:t>)</w:t>
            </w:r>
          </w:p>
        </w:tc>
        <w:tc>
          <w:tcPr>
            <w:tcW w:w="1947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sz w:val="18"/>
                <w:szCs w:val="18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Arial"/>
                <w:sz w:val="18"/>
                <w:szCs w:val="18"/>
              </w:rPr>
              <w:t>Իրականացնող</w:t>
            </w:r>
            <w:proofErr w:type="spellEnd"/>
            <w:r w:rsidRPr="00BF6E58">
              <w:rPr>
                <w:rFonts w:ascii="Times New Roman" w:eastAsia="Times New Roman" w:hAnsi="Times New Roman" w:cs="Arial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Arial"/>
                <w:sz w:val="18"/>
                <w:szCs w:val="18"/>
              </w:rPr>
              <w:t>կազմակերպություն</w:t>
            </w:r>
            <w:proofErr w:type="spellEnd"/>
            <w:r w:rsidRPr="00BF6E58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 w:rsidRPr="00BF6E58">
              <w:rPr>
                <w:rFonts w:ascii="Sylfaen" w:eastAsia="Times New Roman" w:hAnsi="Sylfaen" w:cs="Arial"/>
                <w:sz w:val="18"/>
                <w:szCs w:val="18"/>
              </w:rPr>
              <w:t>ՀՏԶՀ</w:t>
            </w:r>
          </w:p>
        </w:tc>
        <w:tc>
          <w:tcPr>
            <w:tcW w:w="3214" w:type="dxa"/>
            <w:vAlign w:val="center"/>
          </w:tcPr>
          <w:p w:rsidR="00BF6E58" w:rsidRPr="00BF6E58" w:rsidRDefault="004D0C10" w:rsidP="004D0C10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4D0C1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Տեխնիկական վերահսկիչը կընտրվի մրցույթով  արտոնագրված  վերահսկող ընկերությունից</w:t>
            </w:r>
          </w:p>
        </w:tc>
        <w:tc>
          <w:tcPr>
            <w:tcW w:w="2147" w:type="dxa"/>
            <w:vAlign w:val="center"/>
          </w:tcPr>
          <w:p w:rsidR="00BF6E58" w:rsidRPr="00BF6E58" w:rsidRDefault="004D0C10" w:rsidP="00BF6E5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4D0C1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Կապալառուն կընտրվի մրցույթով  արտոնագրված ընկերությունից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</w:tr>
      <w:tr w:rsidR="00BF6E58" w:rsidRPr="00BF6E58" w:rsidTr="00BF6E58">
        <w:tc>
          <w:tcPr>
            <w:tcW w:w="9773" w:type="dxa"/>
            <w:gridSpan w:val="4"/>
            <w:shd w:val="clear" w:color="auto" w:fill="FACDA8"/>
          </w:tcPr>
          <w:p w:rsidR="00BF6E58" w:rsidRPr="00BF6E58" w:rsidRDefault="00BF6E58" w:rsidP="00BF6E58">
            <w:pPr>
              <w:spacing w:before="60" w:after="0" w:line="240" w:lineRule="auto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</w:rPr>
              <w:t>ՆԿԱՐԱԳՐՈՒԹՅՈՒՆ</w:t>
            </w:r>
          </w:p>
        </w:tc>
      </w:tr>
      <w:tr w:rsidR="00BF6E58" w:rsidRPr="00BF6E58" w:rsidTr="00BF6E58">
        <w:trPr>
          <w:trHeight w:val="1013"/>
        </w:trPr>
        <w:tc>
          <w:tcPr>
            <w:tcW w:w="2465" w:type="dxa"/>
            <w:shd w:val="clear" w:color="auto" w:fill="auto"/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տարածքի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սեփականատեր կազմակերպության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անվանումը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spacing w:before="60" w:after="0"/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Արարատի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մարզպետարանի կրթական բաժին (մարզպետարանի գրասենյակ),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Աբովյանի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, հասարակական  կազմակերպություն</w:t>
            </w:r>
          </w:p>
        </w:tc>
      </w:tr>
      <w:tr w:rsidR="00BF6E58" w:rsidRPr="00BF6E58" w:rsidTr="00BF6E58">
        <w:tc>
          <w:tcPr>
            <w:tcW w:w="2465" w:type="dxa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Վերանորոգվող/կառուցվող կառույցի հասցեն և գտնվելու վայրը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jc w:val="both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Հասցե: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Արարատի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մարզ,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Աբովյան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գյուղ,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Թեհլիրյան</w:t>
            </w:r>
            <w:proofErr w:type="spellEnd"/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փողոց 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1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/1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: </w:t>
            </w:r>
          </w:p>
        </w:tc>
      </w:tr>
      <w:tr w:rsidR="00BF6E58" w:rsidRPr="00BF6E58" w:rsidTr="00BF6E58">
        <w:trPr>
          <w:trHeight w:val="530"/>
        </w:trPr>
        <w:tc>
          <w:tcPr>
            <w:tcW w:w="2465" w:type="dxa"/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Հողի սեփականատերը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shd w:val="clear" w:color="auto" w:fill="F5F5F5"/>
              <w:spacing w:after="0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Հողը հանդիսանւոմ է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Արարատի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մարզի 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Աբովյան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գյուղի համայնքային սեփականություն,  որի ընդհանուր մակերեսը կազմում է 0.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25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հա: Համաձայն տարածքի հողհատկացման նասին որոշման (N 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65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,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Pr="00AB56C6">
              <w:rPr>
                <w:rFonts w:ascii="Times New Roman" w:hAnsi="Times New Roman" w:cs="Times New Roman"/>
                <w:sz w:val="20"/>
                <w:szCs w:val="20"/>
              </w:rPr>
              <w:t>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AB56C6">
              <w:rPr>
                <w:rFonts w:ascii="Times New Roman" w:hAnsi="Times New Roman" w:cs="Times New Roman"/>
                <w:sz w:val="20"/>
                <w:szCs w:val="20"/>
              </w:rPr>
              <w:t>/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  <w:r w:rsidRPr="00AB56C6">
              <w:rPr>
                <w:rFonts w:ascii="Times New Roman" w:hAnsi="Times New Roman" w:cs="Times New Roman"/>
                <w:sz w:val="20"/>
                <w:szCs w:val="20"/>
              </w:rPr>
              <w:t>/20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  <w:r w:rsidRPr="00AB56C6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) հողը տրամադրվել է  համայնքի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շինարարության իրականացման համար:</w:t>
            </w:r>
          </w:p>
        </w:tc>
      </w:tr>
      <w:tr w:rsidR="00BF6E58" w:rsidRPr="00BF6E58" w:rsidTr="00BF6E58">
        <w:tc>
          <w:tcPr>
            <w:tcW w:w="2465" w:type="dxa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Տվյալ ծրագրի վայրի շրջապատող  ֆիզիկական և բնական միջավայրի նկարագրությունը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7C7D24" w:rsidP="007C7D24">
            <w:pPr>
              <w:shd w:val="clear" w:color="auto" w:fill="F5F5F5"/>
              <w:spacing w:after="0"/>
              <w:jc w:val="both"/>
              <w:textAlignment w:val="top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Առաջարկվող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հողատարածքը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գտնվում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է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դպրոցի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շենքի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մոտ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, 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գյուղի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կենտրոնական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մասում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Հողամասը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հանդիսանում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է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համայնքի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սեփականություն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: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Ընդհանուր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մակերեսը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2500 ք/մ.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Տարածքը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ցանկապատված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չէ</w:t>
            </w:r>
            <w:proofErr w:type="spellEnd"/>
            <w:r w:rsidRPr="007C7D24">
              <w:rPr>
                <w:rFonts w:ascii="Sylfaen" w:eastAsia="Times New Roman" w:hAnsi="Sylfaen" w:cs="Times New Roman"/>
                <w:sz w:val="20"/>
                <w:szCs w:val="20"/>
              </w:rPr>
              <w:t>: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bookmarkStart w:id="1" w:name="_GoBack"/>
            <w:bookmarkEnd w:id="1"/>
            <w:proofErr w:type="spellStart"/>
            <w:r w:rsidR="00BF6E58"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Մանկապարտեզի</w:t>
            </w:r>
            <w:proofErr w:type="spellEnd"/>
            <w:r w:rsidR="00BF6E58"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շահագործման համար բոլոր անհրաժեշտ կոմունիկացիաները գտնվում են մինչեւ 10մ հեռավորության վրա: Գյուղը գազաֆիկացված է, այնպես որ ջեռուցում հնարավոր կլինի իրականացնել գազի կենցաղային կաթսաներով: Ջրամատակարարումը իրականացվելու է գյուղի խմենու ջրի ջրագծից, համաձայն համայնքի ղեկավարի տրամադրած ջրամատարարարման  տեխնիկական փասթաթղթերից: Քանի որ գյուղում գոյություն ունի  կենտրոնացված կոյուղու համակարգ, </w:t>
            </w:r>
            <w:proofErr w:type="spellStart"/>
            <w:r w:rsidR="00BF6E58"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մանկապարտեզի</w:t>
            </w:r>
            <w:proofErr w:type="spellEnd"/>
            <w:r w:rsidR="00BF6E58"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կոյուղագծերը միանալու են գյուղում գործող  համակարգին: Շենքի  էլեկտրաէներգիան կմատակարարվի  մոտ գտնվող ենթակայանից:</w:t>
            </w:r>
          </w:p>
        </w:tc>
      </w:tr>
      <w:tr w:rsidR="00BF6E58" w:rsidRPr="00BF6E58" w:rsidTr="00BF6E58">
        <w:tc>
          <w:tcPr>
            <w:tcW w:w="9773" w:type="dxa"/>
            <w:gridSpan w:val="4"/>
            <w:shd w:val="clear" w:color="auto" w:fill="FACDA8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</w:rPr>
              <w:lastRenderedPageBreak/>
              <w:t>ՕՐԵՆՍԴՐՈՒԹՅՈՒՆ</w:t>
            </w:r>
          </w:p>
        </w:tc>
      </w:tr>
      <w:tr w:rsidR="00BF6E58" w:rsidRPr="00BF6E58" w:rsidTr="00BF6E58">
        <w:tc>
          <w:tcPr>
            <w:tcW w:w="2465" w:type="dxa"/>
            <w:shd w:val="clear" w:color="auto" w:fill="auto"/>
            <w:vAlign w:val="center"/>
          </w:tcPr>
          <w:p w:rsidR="00BF6E58" w:rsidRPr="00BF6E58" w:rsidRDefault="00BF6E58" w:rsidP="00BF6E58">
            <w:pPr>
              <w:spacing w:before="60" w:after="0" w:line="240" w:lineRule="auto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Ազգային և տեղական օրենսդրություն և թույլտվություններ, որոնք պահանջվում են ծրագրում</w:t>
            </w:r>
          </w:p>
        </w:tc>
        <w:tc>
          <w:tcPr>
            <w:tcW w:w="7308" w:type="dxa"/>
            <w:gridSpan w:val="3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Այս նոր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մանկապարտեզի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կառուցումը  ենթակա չէ  Շրջակա միջավայրի վրա ազդեցության գնահատման  եզրակացությանը և բնապահպանական փորձագիտական եզրակացությանը՝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Համաձայն ՀՀ օրենսդրության ծրագրի իրականացման համար պահանջվում են հետևյալ թույլտվությունները՝</w:t>
            </w:r>
          </w:p>
          <w:p w:rsidR="00BF6E58" w:rsidRPr="00BF6E58" w:rsidRDefault="00BF6E58" w:rsidP="00BF6E58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Շինարարական աղբի  թույլտվություն, </w:t>
            </w:r>
          </w:p>
          <w:p w:rsidR="00BF6E58" w:rsidRPr="00BF6E58" w:rsidRDefault="00BF6E58" w:rsidP="00BF6E58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Սանիտարական ինսպեկցիայի թույլտվություն</w:t>
            </w:r>
          </w:p>
          <w:p w:rsidR="00BF6E58" w:rsidRPr="00BF6E58" w:rsidRDefault="00BF6E58" w:rsidP="00BF6E58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Տեխնիկական պայմաններ (էլեկտրական սնուցում, գազ, ջուր,կոյուղի),</w:t>
            </w:r>
          </w:p>
          <w:p w:rsidR="00BF6E58" w:rsidRPr="00BF6E58" w:rsidRDefault="00BF6E58" w:rsidP="00BF6E58">
            <w:pPr>
              <w:numPr>
                <w:ilvl w:val="0"/>
                <w:numId w:val="21"/>
              </w:numPr>
              <w:spacing w:after="0" w:line="240" w:lineRule="auto"/>
              <w:contextualSpacing/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Շահագործման և պահպանման պարտավորագիր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Շենքի շահագործումը պահանջում է հավելյալ թույլտվություններ, որոնք կվկայեն, որ էլեկտրականության, գազի, ջրամատակարարման և կոյուղու համակարգի տեխնիկական պարամետրերը ապահովված են:</w:t>
            </w:r>
          </w:p>
        </w:tc>
      </w:tr>
      <w:tr w:rsidR="00BF6E58" w:rsidRPr="00BF6E58" w:rsidTr="00BF6E58">
        <w:tc>
          <w:tcPr>
            <w:tcW w:w="9773" w:type="dxa"/>
            <w:gridSpan w:val="4"/>
            <w:shd w:val="clear" w:color="auto" w:fill="FACDA8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BF6E58">
              <w:rPr>
                <w:rFonts w:ascii="Sylfaen" w:eastAsia="Times New Roman" w:hAnsi="Sylfaen" w:cs="Sylfaen"/>
                <w:b/>
                <w:sz w:val="20"/>
                <w:szCs w:val="20"/>
              </w:rPr>
              <w:t>ՀԱՆՐԱՅԻՆ</w:t>
            </w:r>
            <w:r w:rsidRPr="00BF6E58">
              <w:rPr>
                <w:rFonts w:ascii="Arial Armenian" w:eastAsia="Times New Roman" w:hAnsi="Arial Armenian" w:cs="Times New Roman"/>
                <w:b/>
                <w:sz w:val="20"/>
                <w:szCs w:val="20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b/>
                <w:sz w:val="20"/>
                <w:szCs w:val="20"/>
              </w:rPr>
              <w:t>ԽՈՐՀՐԴԱՏՎՈՒԹՅՈՒՆ</w:t>
            </w:r>
          </w:p>
        </w:tc>
      </w:tr>
      <w:tr w:rsidR="00BF6E58" w:rsidRPr="00BF6E58" w:rsidTr="00BF6E58">
        <w:tc>
          <w:tcPr>
            <w:tcW w:w="2465" w:type="dxa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/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որտեղ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տեղի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կունանա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/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տեղի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է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ունեցել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խորհրդատվությունը</w:t>
            </w:r>
            <w:proofErr w:type="spellEnd"/>
          </w:p>
        </w:tc>
        <w:tc>
          <w:tcPr>
            <w:tcW w:w="7308" w:type="dxa"/>
            <w:gridSpan w:val="3"/>
            <w:shd w:val="clear" w:color="auto" w:fill="auto"/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Հանրային քննարկում իրականացվել է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Աբովյանում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 201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6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թ</w:t>
            </w:r>
            <w:r w:rsidR="001E0D66">
              <w:rPr>
                <w:rFonts w:ascii="Sylfaen" w:eastAsia="Times New Roman" w:hAnsi="Sylfaen" w:cs="Times New Roman"/>
                <w:sz w:val="20"/>
                <w:szCs w:val="20"/>
              </w:rPr>
              <w:t>.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Times New Roman"/>
                <w:sz w:val="20"/>
                <w:szCs w:val="20"/>
              </w:rPr>
              <w:t>դեկտեմբերի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>01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-ին:</w:t>
            </w:r>
          </w:p>
        </w:tc>
      </w:tr>
      <w:tr w:rsidR="00BF6E58" w:rsidRPr="00BF6E58" w:rsidTr="00BF6E58">
        <w:tc>
          <w:tcPr>
            <w:tcW w:w="9773" w:type="dxa"/>
            <w:gridSpan w:val="4"/>
            <w:shd w:val="clear" w:color="auto" w:fill="FACDA8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BF6E58">
              <w:rPr>
                <w:rFonts w:ascii="Sylfaen" w:eastAsia="Times New Roman" w:hAnsi="Sylfaen" w:cs="Sylfaen"/>
                <w:b/>
                <w:sz w:val="20"/>
                <w:szCs w:val="20"/>
              </w:rPr>
              <w:t>ՀԱՎԵԼՎԱԾՆԵՐ</w:t>
            </w:r>
          </w:p>
        </w:tc>
      </w:tr>
      <w:tr w:rsidR="00BF6E58" w:rsidRPr="00BF6E58" w:rsidTr="00BF6E58">
        <w:tc>
          <w:tcPr>
            <w:tcW w:w="9773" w:type="dxa"/>
            <w:gridSpan w:val="4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1.</w:t>
            </w:r>
            <w:r w:rsidRPr="00BF6E58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Քարտեզ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լուսանկարները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2.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Բնապահպանական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եւ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սոցիալական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լսումների</w:t>
            </w:r>
            <w:proofErr w:type="spellEnd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 xml:space="preserve"> ա</w:t>
            </w:r>
            <w:r w:rsidRPr="00BF6E58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ր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ձանագրություն</w:t>
            </w:r>
            <w:proofErr w:type="spellEnd"/>
          </w:p>
          <w:p w:rsidR="00BF6E58" w:rsidRPr="00BF6E58" w:rsidRDefault="00BF6E58" w:rsidP="00BF6E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3.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Շ</w:t>
            </w:r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ինարարական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4. </w:t>
            </w:r>
            <w:proofErr w:type="spellStart"/>
            <w:r w:rsidRPr="00BF6E58">
              <w:rPr>
                <w:rFonts w:ascii="Sylfaen" w:eastAsia="Times New Roman" w:hAnsi="Sylfaen" w:cs="Times New Roman"/>
                <w:sz w:val="20"/>
                <w:szCs w:val="20"/>
              </w:rPr>
              <w:t>Թ</w:t>
            </w:r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ափոնների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հեռացման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5.</w:t>
            </w:r>
            <w:r w:rsidRPr="00BF6E58">
              <w:rPr>
                <w:rFonts w:ascii="Sylfaen" w:hAnsi="Sylfaen" w:cs="Sylfaen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Հ</w:t>
            </w:r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ողի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սեփականության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վկայականը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/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ավա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անու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որոշուման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>պատճենը</w:t>
            </w:r>
            <w:proofErr w:type="spellEnd"/>
            <w:r w:rsidRPr="00BF6E58">
              <w:rPr>
                <w:rFonts w:ascii="Sylfaen" w:eastAsia="Times New Roman" w:hAnsi="Sylfaen" w:cs="Sylfaen"/>
                <w:sz w:val="20"/>
                <w:szCs w:val="20"/>
              </w:rPr>
              <w:t xml:space="preserve">  </w:t>
            </w:r>
          </w:p>
        </w:tc>
      </w:tr>
    </w:tbl>
    <w:p w:rsidR="00BF6E58" w:rsidRPr="00BF6E58" w:rsidRDefault="00BF6E58" w:rsidP="00BF6E58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  <w:between w:val="dotted" w:sz="4" w:space="1" w:color="auto"/>
          <w:bar w:val="dotted" w:sz="4" w:color="auto"/>
        </w:pBdr>
        <w:spacing w:after="0" w:line="240" w:lineRule="auto"/>
        <w:rPr>
          <w:rFonts w:ascii="Calibri" w:eastAsia="Times New Roman" w:hAnsi="Calibri" w:cs="Times New Roman"/>
          <w:b/>
          <w:sz w:val="20"/>
          <w:szCs w:val="20"/>
        </w:rPr>
        <w:sectPr w:rsidR="00BF6E58" w:rsidRPr="00BF6E58" w:rsidSect="00BF6E58">
          <w:headerReference w:type="default" r:id="rId8"/>
          <w:footerReference w:type="default" r:id="rId9"/>
          <w:pgSz w:w="12240" w:h="15840"/>
          <w:pgMar w:top="900" w:right="1440" w:bottom="1152" w:left="1440" w:header="720" w:footer="720" w:gutter="0"/>
          <w:cols w:space="720"/>
          <w:docGrid w:linePitch="360"/>
        </w:sectPr>
      </w:pPr>
    </w:p>
    <w:p w:rsidR="00BF6E58" w:rsidRPr="00BF6E58" w:rsidRDefault="00BF6E58" w:rsidP="00BF6E58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lastRenderedPageBreak/>
        <w:t>ԲԱԺԻՆ Բ: ԵՐԱՇԽԻՔՆԵՐԻ ՏԵՂԵԿԱՏՎՈՒԹՅՈՒՆ</w:t>
      </w:r>
    </w:p>
    <w:tbl>
      <w:tblPr>
        <w:tblW w:w="530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4843"/>
        <w:gridCol w:w="2558"/>
        <w:gridCol w:w="4202"/>
      </w:tblGrid>
      <w:tr w:rsidR="00BF6E58" w:rsidRPr="00BF6E58" w:rsidTr="00BF6E58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60" w:after="6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b/>
              </w:rPr>
              <w:t>Շրջակա</w:t>
            </w:r>
            <w:proofErr w:type="spellEnd"/>
            <w:r w:rsidRPr="00BF6E58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b/>
              </w:rPr>
              <w:t>միջավայրի</w:t>
            </w:r>
            <w:proofErr w:type="spellEnd"/>
            <w:r w:rsidRPr="00BF6E58">
              <w:rPr>
                <w:rFonts w:ascii="Arial Armenian" w:eastAsia="Times New Roman" w:hAnsi="Arial Armenian" w:cs="Times New Roman"/>
                <w:b/>
              </w:rPr>
              <w:t>/</w:t>
            </w:r>
            <w:proofErr w:type="spellStart"/>
            <w:r w:rsidRPr="00BF6E58">
              <w:rPr>
                <w:rFonts w:ascii="Sylfaen" w:eastAsia="Times New Roman" w:hAnsi="Sylfaen" w:cs="Sylfaen"/>
                <w:b/>
              </w:rPr>
              <w:t>սոցիալական</w:t>
            </w:r>
            <w:proofErr w:type="spellEnd"/>
            <w:r w:rsidRPr="00BF6E58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b/>
              </w:rPr>
              <w:t>ստուգումներ</w:t>
            </w:r>
            <w:proofErr w:type="spellEnd"/>
          </w:p>
        </w:tc>
      </w:tr>
      <w:tr w:rsidR="00BF6E58" w:rsidRPr="00BF6E58" w:rsidTr="00BF6E58">
        <w:trPr>
          <w:trHeight w:val="674"/>
        </w:trPr>
        <w:tc>
          <w:tcPr>
            <w:tcW w:w="85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BF6E58" w:rsidRPr="00BF6E58" w:rsidRDefault="00BF6E58" w:rsidP="00BF6E58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proofErr w:type="spellStart"/>
            <w:r w:rsidRPr="00BF6E58">
              <w:rPr>
                <w:rFonts w:ascii="Sylfaen" w:hAnsi="Sylfaen" w:cs="Sylfaen"/>
              </w:rPr>
              <w:t>Արդյոք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աշխատանքները</w:t>
            </w:r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կներառի</w:t>
            </w:r>
            <w:proofErr w:type="spellEnd"/>
            <w:r w:rsidRPr="00BF6E58">
              <w:t>/</w:t>
            </w:r>
          </w:p>
          <w:p w:rsidR="00BF6E58" w:rsidRPr="00BF6E58" w:rsidRDefault="00BF6E58" w:rsidP="00BF6E58">
            <w:pPr>
              <w:spacing w:before="60" w:after="6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կընդգրկի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նշվածներից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որեւէ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մեկը</w:t>
            </w:r>
            <w:proofErr w:type="spellEnd"/>
          </w:p>
        </w:tc>
        <w:tc>
          <w:tcPr>
            <w:tcW w:w="1732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Գործունեություն</w:t>
            </w:r>
            <w:proofErr w:type="spellEnd"/>
            <w:r w:rsidRPr="00BF6E58">
              <w:rPr>
                <w:b/>
              </w:rPr>
              <w:t>/</w:t>
            </w:r>
            <w:proofErr w:type="spellStart"/>
            <w:r w:rsidRPr="00BF6E58">
              <w:rPr>
                <w:rFonts w:ascii="Sylfaen" w:hAnsi="Sylfaen" w:cs="Sylfaen"/>
                <w:b/>
              </w:rPr>
              <w:t>հիմնահարց</w:t>
            </w:r>
            <w:proofErr w:type="spellEnd"/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Կարգավիճակ</w:t>
            </w:r>
            <w:proofErr w:type="spellEnd"/>
          </w:p>
        </w:tc>
        <w:tc>
          <w:tcPr>
            <w:tcW w:w="1503" w:type="pct"/>
            <w:tcBorders>
              <w:top w:val="single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/>
              <w:rPr>
                <w:rFonts w:ascii="Sylfaen" w:hAnsi="Sylfaen"/>
                <w:b/>
                <w:lang w:val="hy-AM"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Խթանային</w:t>
            </w:r>
            <w:proofErr w:type="spellEnd"/>
            <w:r w:rsidRPr="00BF6E58">
              <w:rPr>
                <w:b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b/>
              </w:rPr>
              <w:t>գործողություններ</w:t>
            </w:r>
            <w:proofErr w:type="spellEnd"/>
          </w:p>
        </w:tc>
      </w:tr>
      <w:tr w:rsidR="00BF6E58" w:rsidRPr="00BF6E58" w:rsidTr="00BF6E58">
        <w:trPr>
          <w:trHeight w:val="215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Ա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Շենքի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վերականգնում</w:t>
            </w:r>
            <w:proofErr w:type="spellEnd"/>
            <w:r w:rsidRPr="00BF6E58">
              <w:t xml:space="preserve">  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[</w:t>
            </w:r>
            <w:r w:rsidRPr="00BF6E58">
              <w:rPr>
                <w:rFonts w:ascii="Sylfaen" w:hAnsi="Sylfaen"/>
                <w:lang w:val="hy-AM"/>
              </w:rPr>
              <w:t xml:space="preserve">-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</w:rPr>
              <w:t>Ա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  <w:r w:rsidRPr="00BF6E58">
              <w:t xml:space="preserve"> </w:t>
            </w:r>
          </w:p>
        </w:tc>
      </w:tr>
      <w:tr w:rsidR="00BF6E58" w:rsidRPr="00BF6E58" w:rsidTr="00BF6E58">
        <w:trPr>
          <w:trHeight w:val="449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Բ</w:t>
            </w:r>
            <w:r w:rsidRPr="00BF6E58">
              <w:t xml:space="preserve">.  </w:t>
            </w:r>
            <w:proofErr w:type="spellStart"/>
            <w:r w:rsidRPr="00BF6E58">
              <w:rPr>
                <w:rFonts w:ascii="Sylfaen" w:hAnsi="Sylfaen" w:cs="Sylfaen"/>
              </w:rPr>
              <w:t>Նոր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շինարարարություն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+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</w:rPr>
              <w:t>Ա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  <w:r w:rsidRPr="00BF6E58">
              <w:t xml:space="preserve"> </w:t>
            </w: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Գ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Կեղտաջրերի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հեռացման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առանձին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համակարգ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-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Բ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  <w:r w:rsidRPr="00BF6E58">
              <w:t xml:space="preserve"> 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Դ</w:t>
            </w:r>
            <w:r w:rsidRPr="00BF6E58">
              <w:t xml:space="preserve">.  </w:t>
            </w:r>
            <w:proofErr w:type="spellStart"/>
            <w:r w:rsidRPr="00BF6E58">
              <w:rPr>
                <w:rFonts w:ascii="Sylfaen" w:hAnsi="Sylfaen" w:cs="Sylfaen"/>
              </w:rPr>
              <w:t>Պատմական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շենքեր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շրջաններ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-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Գ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  <w:r w:rsidRPr="00BF6E58">
              <w:t xml:space="preserve"> </w:t>
            </w:r>
          </w:p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Ե</w:t>
            </w:r>
            <w:r w:rsidRPr="00BF6E58">
              <w:t xml:space="preserve">.  </w:t>
            </w:r>
            <w:proofErr w:type="spellStart"/>
            <w:r w:rsidRPr="00BF6E58">
              <w:rPr>
                <w:rFonts w:ascii="Sylfaen" w:hAnsi="Sylfaen" w:cs="Sylfaen"/>
              </w:rPr>
              <w:t>Հողի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ձեռքբերում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-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Դ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Զ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Վտանգավոր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կամ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թունավոր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նյութեր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[</w:t>
            </w:r>
            <w:r w:rsidRPr="00BF6E58">
              <w:rPr>
                <w:rFonts w:ascii="Sylfaen" w:hAnsi="Sylfaen"/>
                <w:lang w:val="hy-AM"/>
              </w:rPr>
              <w:t xml:space="preserve">-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/>
                <w:lang w:val="hy-AM"/>
              </w:rPr>
              <w:t>Ե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Է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Ազդեցությունը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անտառների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եւ</w:t>
            </w:r>
            <w:proofErr w:type="spellEnd"/>
            <w:r w:rsidRPr="00BF6E58">
              <w:t>/</w:t>
            </w:r>
            <w:proofErr w:type="spellStart"/>
            <w:r w:rsidRPr="00BF6E58">
              <w:rPr>
                <w:rFonts w:ascii="Sylfaen" w:hAnsi="Sylfaen" w:cs="Sylfaen"/>
              </w:rPr>
              <w:t>կամ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պաշտպանված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տարածքների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վրա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-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rPr>
                <w:rFonts w:ascii="Sylfaen" w:hAnsi="Sylfaen" w:cs="Sylfaen"/>
                <w:lang w:val="hy-AM"/>
              </w:rPr>
              <w:t xml:space="preserve"> </w:t>
            </w:r>
            <w:r w:rsidRPr="00BF6E58">
              <w:rPr>
                <w:rFonts w:ascii="Sylfaen" w:hAnsi="Sylfaen"/>
                <w:lang w:val="hy-AM"/>
              </w:rPr>
              <w:t>Զ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Ը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Բժշկական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թափոնների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կարգավորում</w:t>
            </w:r>
            <w:proofErr w:type="spellEnd"/>
            <w:r w:rsidRPr="00BF6E58">
              <w:t>/</w:t>
            </w:r>
            <w:proofErr w:type="spellStart"/>
            <w:r w:rsidRPr="00BF6E58"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/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-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rPr>
                <w:rFonts w:ascii="Sylfaen" w:hAnsi="Sylfaen" w:cs="Sylfaen"/>
                <w:lang w:val="hy-AM"/>
              </w:rPr>
              <w:t xml:space="preserve"> </w:t>
            </w:r>
            <w:r w:rsidRPr="00BF6E58">
              <w:rPr>
                <w:rFonts w:ascii="Sylfaen" w:hAnsi="Sylfaen"/>
                <w:lang w:val="hy-AM"/>
              </w:rPr>
              <w:t>Է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</w:p>
        </w:tc>
      </w:tr>
      <w:tr w:rsidR="00BF6E58" w:rsidRPr="00BF6E58" w:rsidTr="00BF6E58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6E58" w:rsidRPr="00BF6E58" w:rsidRDefault="00BF6E58" w:rsidP="00BF6E58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rPr>
                <w:rFonts w:ascii="Sylfaen" w:hAnsi="Sylfaen" w:cs="Sylfaen"/>
              </w:rPr>
              <w:t>Թ</w:t>
            </w:r>
            <w:r w:rsidRPr="00BF6E58"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Երթեւեկության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հետիոտնային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 w:rsidRPr="00BF6E58">
              <w:t>[</w:t>
            </w:r>
            <w:r w:rsidRPr="00BF6E58">
              <w:rPr>
                <w:rFonts w:ascii="Sylfaen" w:hAnsi="Sylfaen"/>
                <w:lang w:val="hy-AM"/>
              </w:rPr>
              <w:t>+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Այո</w:t>
            </w:r>
            <w:proofErr w:type="spellEnd"/>
            <w:r w:rsidRPr="00BF6E58">
              <w:t xml:space="preserve">  [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t xml:space="preserve">] </w:t>
            </w:r>
            <w:proofErr w:type="spellStart"/>
            <w:r w:rsidRPr="00BF6E58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Տես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ստորեւ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Բաժին</w:t>
            </w:r>
            <w:proofErr w:type="spellEnd"/>
            <w:r w:rsidRPr="00BF6E58">
              <w:rPr>
                <w:rFonts w:ascii="Sylfaen" w:hAnsi="Sylfaen" w:cs="Sylfaen"/>
                <w:lang w:val="hy-AM"/>
              </w:rPr>
              <w:t xml:space="preserve"> </w:t>
            </w:r>
            <w:r w:rsidRPr="00BF6E58">
              <w:rPr>
                <w:rFonts w:ascii="Sylfaen" w:hAnsi="Sylfaen"/>
                <w:lang w:val="hy-AM"/>
              </w:rPr>
              <w:t>Ը</w:t>
            </w:r>
            <w:r w:rsidRPr="00BF6E58">
              <w:t>-</w:t>
            </w:r>
            <w:r w:rsidRPr="00BF6E58">
              <w:rPr>
                <w:rFonts w:ascii="Sylfaen" w:hAnsi="Sylfaen" w:cs="Sylfaen"/>
              </w:rPr>
              <w:t>ն</w:t>
            </w:r>
          </w:p>
        </w:tc>
      </w:tr>
    </w:tbl>
    <w:p w:rsidR="00BF6E58" w:rsidRPr="00BF6E58" w:rsidRDefault="00BF6E58" w:rsidP="00BF6E58"/>
    <w:p w:rsidR="00BF6E58" w:rsidRPr="00BF6E58" w:rsidRDefault="00BF6E58" w:rsidP="00BF6E58">
      <w:pPr>
        <w:keepNext/>
        <w:keepLines/>
        <w:spacing w:before="200" w:after="0"/>
        <w:outlineLvl w:val="1"/>
        <w:rPr>
          <w:rFonts w:ascii="Sylfaen" w:eastAsiaTheme="majorEastAsia" w:hAnsi="Sylfaen" w:cs="Sylfaen"/>
          <w:b/>
          <w:bCs/>
          <w:color w:val="4F81BD" w:themeColor="accent1"/>
          <w:sz w:val="26"/>
          <w:szCs w:val="26"/>
        </w:rPr>
      </w:pPr>
    </w:p>
    <w:p w:rsidR="00BF6E58" w:rsidRPr="00BF6E58" w:rsidRDefault="00BF6E58" w:rsidP="00BF6E58">
      <w:pPr>
        <w:keepNext/>
        <w:keepLines/>
        <w:spacing w:before="200" w:after="0"/>
        <w:outlineLvl w:val="1"/>
        <w:rPr>
          <w:rFonts w:ascii="Sylfaen" w:eastAsiaTheme="majorEastAsia" w:hAnsi="Sylfaen" w:cs="Sylfaen"/>
          <w:b/>
          <w:bCs/>
          <w:color w:val="4F81BD" w:themeColor="accent1"/>
          <w:sz w:val="26"/>
          <w:szCs w:val="26"/>
        </w:rPr>
      </w:pPr>
    </w:p>
    <w:p w:rsidR="00BF6E58" w:rsidRPr="00BF6E58" w:rsidRDefault="00BF6E58" w:rsidP="00BF6E58"/>
    <w:p w:rsidR="00BF6E58" w:rsidRPr="00BF6E58" w:rsidRDefault="00BF6E58" w:rsidP="00BF6E58"/>
    <w:p w:rsidR="00BF6E58" w:rsidRPr="00BF6E58" w:rsidRDefault="00BF6E58" w:rsidP="00BF6E58"/>
    <w:p w:rsidR="00BF6E58" w:rsidRPr="00BF6E58" w:rsidRDefault="00BF6E58" w:rsidP="00BF6E58">
      <w:pPr>
        <w:keepNext/>
        <w:keepLines/>
        <w:spacing w:before="200" w:after="0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lastRenderedPageBreak/>
        <w:t>ԲԱԺԻՆ Գ: ՄԵՂՄԱՑՄԱՆ ՄԻՋՈՑԱՌՈՒՄՆԵՐ</w:t>
      </w:r>
    </w:p>
    <w:tbl>
      <w:tblPr>
        <w:tblW w:w="5164" w:type="pct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2746"/>
        <w:gridCol w:w="2852"/>
        <w:gridCol w:w="8010"/>
      </w:tblGrid>
      <w:tr w:rsidR="00BF6E58" w:rsidRPr="00BF6E58" w:rsidTr="00BF6E58">
        <w:tc>
          <w:tcPr>
            <w:tcW w:w="1009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Գործունեություն</w:t>
            </w:r>
            <w:proofErr w:type="spellEnd"/>
          </w:p>
        </w:tc>
        <w:tc>
          <w:tcPr>
            <w:tcW w:w="1048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Պարամետր</w:t>
            </w:r>
            <w:proofErr w:type="spellEnd"/>
          </w:p>
        </w:tc>
        <w:tc>
          <w:tcPr>
            <w:tcW w:w="2943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rPr>
                <w:rFonts w:ascii="Sylfaen" w:hAnsi="Sylfaen"/>
                <w:lang w:val="hy-AM"/>
              </w:rPr>
            </w:pPr>
            <w:proofErr w:type="spellStart"/>
            <w:r w:rsidRPr="00BF6E58">
              <w:rPr>
                <w:rFonts w:ascii="Sylfaen" w:hAnsi="Sylfaen" w:cs="Sylfaen"/>
                <w:b/>
              </w:rPr>
              <w:t>Նվազեցման</w:t>
            </w:r>
            <w:proofErr w:type="spellEnd"/>
            <w:r w:rsidRPr="00BF6E58">
              <w:rPr>
                <w:b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  <w:b/>
              </w:rPr>
              <w:t>միջոցառումներ</w:t>
            </w:r>
            <w:proofErr w:type="spellEnd"/>
            <w:r w:rsidRPr="00BF6E58">
              <w:t xml:space="preserve"> (</w:t>
            </w:r>
            <w:proofErr w:type="spellStart"/>
            <w:r w:rsidRPr="00BF6E58">
              <w:rPr>
                <w:rFonts w:ascii="Sylfaen" w:hAnsi="Sylfaen" w:cs="Sylfaen"/>
              </w:rPr>
              <w:t>ներկայացնել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ծախսեր</w:t>
            </w:r>
            <w:proofErr w:type="spellEnd"/>
            <w:r w:rsidRPr="00BF6E58">
              <w:t xml:space="preserve">, </w:t>
            </w:r>
            <w:proofErr w:type="spellStart"/>
            <w:r w:rsidRPr="00BF6E58">
              <w:rPr>
                <w:rFonts w:ascii="Sylfaen" w:hAnsi="Sylfaen" w:cs="Sylfaen"/>
              </w:rPr>
              <w:t>ուր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կիրառելի</w:t>
            </w:r>
            <w:proofErr w:type="spellEnd"/>
            <w:r w:rsidRPr="00BF6E58">
              <w:t xml:space="preserve"> </w:t>
            </w:r>
            <w:r w:rsidRPr="00BF6E58">
              <w:rPr>
                <w:rFonts w:ascii="Sylfaen" w:hAnsi="Sylfaen" w:cs="Sylfaen"/>
              </w:rPr>
              <w:t>է</w:t>
            </w:r>
            <w:r w:rsidRPr="00BF6E58">
              <w:t>)</w:t>
            </w:r>
          </w:p>
        </w:tc>
      </w:tr>
      <w:tr w:rsidR="00BF6E58" w:rsidRPr="00BF6E58" w:rsidTr="00BF6E58">
        <w:tc>
          <w:tcPr>
            <w:tcW w:w="1009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r w:rsidRPr="00BF6E58">
              <w:rPr>
                <w:rFonts w:ascii="Arial Armenian" w:eastAsia="Times New Roman" w:hAnsi="Arial Armenian" w:cs="Times New Roman"/>
                <w:b/>
              </w:rPr>
              <w:t>0</w:t>
            </w:r>
            <w:r w:rsidRPr="00BF6E58">
              <w:rPr>
                <w:rFonts w:ascii="Arial Armenian" w:eastAsia="Times New Roman" w:hAnsi="Arial Armenian" w:cs="Times New Roman"/>
              </w:rPr>
              <w:t xml:space="preserve">. </w:t>
            </w:r>
            <w:proofErr w:type="spellStart"/>
            <w:r w:rsidRPr="00BF6E58">
              <w:rPr>
                <w:rFonts w:ascii="Sylfaen" w:hAnsi="Sylfaen" w:cs="Sylfaen"/>
              </w:rPr>
              <w:t>Ընդհանուր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Ծանուցում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եւ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աշխատողների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տեսչություններին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առաջիկա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</w:p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Հանրությանը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համապատասխանաբար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տեղեկացվել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 w:rsidRPr="00BF6E58">
              <w:rPr>
                <w:sz w:val="20"/>
                <w:szCs w:val="20"/>
                <w:lang w:val="hy-AM"/>
              </w:rPr>
              <w:t xml:space="preserve"> (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այդ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թվում</w:t>
            </w:r>
            <w:r w:rsidRPr="00BF6E58">
              <w:rPr>
                <w:rFonts w:ascii="Sylfaen" w:hAnsi="Sylfaen"/>
                <w:sz w:val="20"/>
                <w:szCs w:val="20"/>
                <w:lang w:val="hy-AM"/>
              </w:rPr>
              <w:t>՝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վերաբերյալ</w:t>
            </w:r>
            <w:r w:rsidRPr="00BF6E58">
              <w:rPr>
                <w:sz w:val="20"/>
                <w:szCs w:val="20"/>
                <w:lang w:val="hy-AM"/>
              </w:rPr>
              <w:t>):</w:t>
            </w:r>
          </w:p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Ձեռք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բերվել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իրավաբանական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թույլտվությունները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>/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վերականգնման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</w:p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Կապալառուն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պաշտոնապես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ողջ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իրականացվի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սահմանված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կարգով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նվազեցնելով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ազդեցությունները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հարեւան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միջավայրի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վրա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Աշխատակիցները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միջազգային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լավ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փորձին</w:t>
            </w:r>
            <w:r w:rsidRPr="00BF6E58">
              <w:rPr>
                <w:sz w:val="20"/>
                <w:szCs w:val="20"/>
                <w:lang w:val="hy-AM"/>
              </w:rPr>
              <w:t xml:space="preserve"> (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մշտապես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սաղավարտներով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դիմակներով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անվտանգության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ակնոցներով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ամրագոտիներով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երկարաճիտ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կոշիկներով</w:t>
            </w:r>
            <w:r w:rsidRPr="00BF6E58">
              <w:rPr>
                <w:sz w:val="20"/>
                <w:szCs w:val="20"/>
                <w:lang w:val="hy-AM"/>
              </w:rPr>
              <w:t>):</w:t>
            </w:r>
          </w:p>
          <w:p w:rsidR="00BF6E58" w:rsidRPr="00BF6E58" w:rsidRDefault="00BF6E58" w:rsidP="00BF6E58">
            <w:pPr>
              <w:numPr>
                <w:ilvl w:val="0"/>
                <w:numId w:val="12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տեղեկացնեն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աշխատողներին</w:t>
            </w:r>
            <w:r w:rsidRPr="00BF6E58">
              <w:rPr>
                <w:sz w:val="20"/>
                <w:szCs w:val="20"/>
                <w:lang w:val="hy-AM"/>
              </w:rPr>
              <w:t xml:space="preserve"> 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հետեւել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կանոններին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</w:p>
        </w:tc>
      </w:tr>
      <w:tr w:rsidR="00BF6E58" w:rsidRPr="00BF6E58" w:rsidTr="00BF6E58">
        <w:tc>
          <w:tcPr>
            <w:tcW w:w="1009" w:type="pct"/>
            <w:vMerge w:val="restart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24"/>
                <w:szCs w:val="24"/>
              </w:rPr>
            </w:pPr>
            <w:r w:rsidRPr="00BF6E58">
              <w:rPr>
                <w:rFonts w:ascii="Arial Armenian" w:eastAsia="Times New Roman" w:hAnsi="Arial Armenian" w:cs="Times New Roman"/>
                <w:b/>
              </w:rPr>
              <w:t>².</w:t>
            </w:r>
            <w:r w:rsidRPr="00BF6E58">
              <w:rPr>
                <w:rFonts w:ascii="Arial Armenian" w:eastAsia="Times New Roman" w:hAnsi="Arial Armenian" w:cs="Times New Roman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Ընդհանուր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շիրարարական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Օդի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որակ</w:t>
            </w:r>
            <w:proofErr w:type="spellEnd"/>
            <w:r w:rsidRPr="00BF6E58">
              <w:t xml:space="preserve">  </w:t>
            </w:r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աղբը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պահվի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վերահսկվող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գոտում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ցողվի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ջրով՝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Շրջակա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միջավայրը</w:t>
            </w:r>
            <w:r w:rsidRPr="00BF6E58">
              <w:rPr>
                <w:sz w:val="20"/>
                <w:szCs w:val="20"/>
                <w:lang w:val="hy-AM"/>
              </w:rPr>
              <w:t xml:space="preserve"> (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մայթեր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ճանապարհներ</w:t>
            </w:r>
            <w:r w:rsidRPr="00BF6E58">
              <w:rPr>
                <w:sz w:val="20"/>
                <w:szCs w:val="20"/>
                <w:lang w:val="hy-AM"/>
              </w:rPr>
              <w:t xml:space="preserve">)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ազատվեն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աղբից</w:t>
            </w:r>
            <w:r w:rsidRPr="00BF6E58">
              <w:rPr>
                <w:rFonts w:ascii="Sylfaen" w:hAnsi="Sylfaen"/>
                <w:sz w:val="20"/>
                <w:szCs w:val="20"/>
                <w:lang w:val="hy-AM"/>
              </w:rPr>
              <w:t>՝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փոշին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նվազեցնելու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վիճակում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այրել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թափոններ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13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Տեղանքներում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չպետք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լինի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չափից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դուրս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շատ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չօգտագործվող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փոխադրամիջոցներ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</w:tc>
      </w:tr>
      <w:tr w:rsidR="00BF6E58" w:rsidRPr="00BF6E58" w:rsidTr="00BF6E58">
        <w:trPr>
          <w:trHeight w:val="520"/>
        </w:trPr>
        <w:tc>
          <w:tcPr>
            <w:tcW w:w="1009" w:type="pct"/>
            <w:vMerge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Աղմուկ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աղմուկը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սահմանափակվի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թույլատրելի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սահմաններում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14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գեներատորների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շարժիչները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օդային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կոմպրեսորները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մյուս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մեխանիկական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փակվեն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իսկ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սարքավորումը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տեղադրվի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բնակելի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վայրերից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հնարավորինս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հեռու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</w:tc>
      </w:tr>
      <w:tr w:rsidR="00BF6E58" w:rsidRPr="00BF6E58" w:rsidTr="00BF6E58">
        <w:tc>
          <w:tcPr>
            <w:tcW w:w="1009" w:type="pct"/>
            <w:vMerge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Ջրի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որակ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Տեղանքում պետք է իրականացվեն էռոզիայի եւ նստվածքի վերահսկման միջոցառումներ, ինչպես օրինակ՝ խոտի պատնեշներ և/կամ տիղմային ցանկապատեր, որոնք կկանխեն նստվաքների արտահոսքը շինհրապարակից, որը կարող է ավելորդ պղտորվածություն առաջացնել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lastRenderedPageBreak/>
              <w:t>մոտակա գետերում ու առվակներում</w:t>
            </w:r>
          </w:p>
        </w:tc>
      </w:tr>
      <w:tr w:rsidR="00BF6E58" w:rsidRPr="00BF6E58" w:rsidTr="00BF6E58">
        <w:tc>
          <w:tcPr>
            <w:tcW w:w="1009" w:type="pct"/>
            <w:vMerge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 w:rsidRPr="00BF6E58">
              <w:rPr>
                <w:rFonts w:ascii="Sylfaen" w:hAnsi="Sylfaen" w:cs="Sylfaen"/>
              </w:rPr>
              <w:t>Թափոնների</w:t>
            </w:r>
            <w:proofErr w:type="spellEnd"/>
            <w:r w:rsidRPr="00BF6E58"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Քանդման ու շինարարական աշխատանքների արդյունքում ակնկալվող բոլոր հիմնական տեսակների աղբի/թափոնների հավաքման ու հեռացման ուղիներն ու տեղերը պետք է սահմանված լինեն </w:t>
            </w:r>
          </w:p>
          <w:p w:rsidR="00BF6E58" w:rsidRPr="00BF6E58" w:rsidRDefault="00BF6E58" w:rsidP="00BF6E5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Հանքային ծագման շինարարական աղբը և քանդման թափոնները պետք է տեղում առանձնացվեն ընդհանուր թափոններից, օրգանական, հեղուկ կամ քիմիական թափոններից և պահվեն համապատասխան տարաներում </w:t>
            </w:r>
          </w:p>
          <w:p w:rsidR="00BF6E58" w:rsidRPr="00BF6E58" w:rsidRDefault="00BF6E58" w:rsidP="00BF6E5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Շինարարական աղբի հավաքումն ու հեռացումը կապահովվի համապատասխան լիցենզիա ունեցող աղբահանություն իրականացնողի կողմից </w:t>
            </w:r>
          </w:p>
          <w:p w:rsidR="00BF6E58" w:rsidRPr="00BF6E58" w:rsidRDefault="00BF6E58" w:rsidP="00BF6E5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Աղբահանության մասին գրառումներ պետք է վարվեն՝ որպես այն սահմանված կարգով կազմակերպելու ու իրականացնելու ապացույց </w:t>
            </w:r>
          </w:p>
          <w:p w:rsidR="00BF6E58" w:rsidRPr="00BF6E58" w:rsidRDefault="00BF6E58" w:rsidP="00BF6E58">
            <w:pPr>
              <w:numPr>
                <w:ilvl w:val="0"/>
                <w:numId w:val="15"/>
              </w:numPr>
              <w:spacing w:after="0" w:line="240" w:lineRule="auto"/>
              <w:contextualSpacing/>
              <w:rPr>
                <w:rFonts w:ascii="Sylfaen" w:hAnsi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 xml:space="preserve"> Նպատակահարմար ու հիմնավորված լինելու պարագայում կապալառուն կարող է վերաօգտագործել կամ մշակել համապատասխան պիտանի նյութերը (բացի ասբեսթից)</w:t>
            </w:r>
          </w:p>
        </w:tc>
      </w:tr>
      <w:tr w:rsidR="00BF6E58" w:rsidRPr="00BF6E58" w:rsidTr="00BF6E58">
        <w:trPr>
          <w:trHeight w:val="3464"/>
        </w:trPr>
        <w:tc>
          <w:tcPr>
            <w:tcW w:w="1009" w:type="pct"/>
          </w:tcPr>
          <w:p w:rsidR="00BF6E58" w:rsidRPr="00BF6E58" w:rsidRDefault="00BF6E58" w:rsidP="00BF6E58">
            <w:pPr>
              <w:rPr>
                <w:rFonts w:ascii="Sylfaen" w:hAnsi="Sylfaen"/>
                <w:lang w:val="hy-AM"/>
              </w:rPr>
            </w:pPr>
            <w:r w:rsidRPr="00BF6E58">
              <w:rPr>
                <w:rFonts w:ascii="Sylfaen" w:hAnsi="Sylfaen" w:cs="Sylfaen"/>
                <w:lang w:val="hy-AM"/>
              </w:rPr>
              <w:t>Բ</w:t>
            </w:r>
            <w:r w:rsidRPr="00BF6E58">
              <w:rPr>
                <w:rFonts w:ascii="Sylfaen" w:hAnsi="Sylfaen"/>
                <w:lang w:val="hy-AM"/>
              </w:rPr>
              <w:t xml:space="preserve">. </w:t>
            </w:r>
            <w:r w:rsidRPr="00BF6E58">
              <w:rPr>
                <w:rFonts w:ascii="Sylfaen" w:hAnsi="Sylfaen" w:cs="Sylfaen"/>
                <w:lang w:val="hy-AM"/>
              </w:rPr>
              <w:t>Կեղտաջրերի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մաքրման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անհատական</w:t>
            </w:r>
            <w:r w:rsidRPr="00BF6E58">
              <w:rPr>
                <w:rFonts w:ascii="Sylfaen" w:hAnsi="Sylfaen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համակարգ</w:t>
            </w:r>
            <w:r w:rsidRPr="00BF6E58">
              <w:rPr>
                <w:rFonts w:ascii="Sylfaen" w:hAnsi="Sylfaen"/>
                <w:lang w:val="hy-AM"/>
              </w:rPr>
              <w:t xml:space="preserve">  </w:t>
            </w:r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rPr>
                <w:rFonts w:ascii="Sylfaen" w:hAnsi="Sylfaen"/>
              </w:rPr>
            </w:pPr>
            <w:proofErr w:type="spellStart"/>
            <w:r w:rsidRPr="00BF6E58">
              <w:rPr>
                <w:rFonts w:ascii="Sylfaen" w:hAnsi="Sylfaen" w:cs="Sylfaen"/>
              </w:rPr>
              <w:t>Ջրի</w:t>
            </w:r>
            <w:proofErr w:type="spellEnd"/>
            <w:r w:rsidRPr="00BF6E58">
              <w:rPr>
                <w:rFonts w:ascii="Sylfaen" w:hAnsi="Sylfaen"/>
              </w:rPr>
              <w:t xml:space="preserve"> </w:t>
            </w:r>
            <w:proofErr w:type="spellStart"/>
            <w:r w:rsidRPr="00BF6E58">
              <w:rPr>
                <w:rFonts w:ascii="Sylfaen" w:hAnsi="Sylfaen" w:cs="Sylfaen"/>
              </w:rPr>
              <w:t>որակ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Շինհրապարակից (կառուցում կամ վերակառուցում) սանիտարական թափոնների ու կեղտաջրերի հեռացման վերաբերյալ մոտեցումը պետք է հաստատվի տեղական իշխանությունների կողմից</w:t>
            </w:r>
          </w:p>
          <w:p w:rsidR="00BF6E58" w:rsidRPr="00BF6E58" w:rsidRDefault="00BF6E58" w:rsidP="00BF6E58">
            <w:pPr>
              <w:numPr>
                <w:ilvl w:val="1"/>
                <w:numId w:val="20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Մինչ ջրերի ընդունման կետը հասնելը կեղտաջրերի անհատական  համակարգից եկող  հոսքերը պետք է մաքրման ենթարկվեն, որպեսզի համապատասխանեն նվազագույն որակական չափանիշներին ըստ որակի ու մաքրման ազգային ուղենիշների</w:t>
            </w:r>
          </w:p>
          <w:p w:rsidR="00BF6E58" w:rsidRPr="00BF6E58" w:rsidRDefault="00BF6E58" w:rsidP="00BF6E58">
            <w:pPr>
              <w:numPr>
                <w:ilvl w:val="1"/>
                <w:numId w:val="20"/>
              </w:numPr>
              <w:spacing w:after="0" w:line="240" w:lineRule="auto"/>
              <w:contextualSpacing/>
              <w:rPr>
                <w:rFonts w:ascii="Sylfaen" w:hAnsi="Sylfaen" w:cs="Sylfaen"/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Իրականացվելու է կեղտաջրերի նոր համակարգերի (առաջ/հետո) մոնիթորինգ</w:t>
            </w:r>
          </w:p>
          <w:p w:rsidR="00BF6E58" w:rsidRPr="00BF6E58" w:rsidRDefault="00BF6E58" w:rsidP="00BF6E58">
            <w:pPr>
              <w:numPr>
                <w:ilvl w:val="1"/>
                <w:numId w:val="20"/>
              </w:numPr>
              <w:spacing w:after="0" w:line="240" w:lineRule="auto"/>
              <w:contextualSpacing/>
              <w:rPr>
                <w:rFonts w:ascii="Sylfaen" w:hAnsi="Sylfaen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 մեքենաներն ու սարքավորւմները կլվացվեն միայն հատուկ նախատեսված վայրերում, որտեղ այդ  ջրերը չեն աղտոտի ջրային մակերևույթները</w:t>
            </w:r>
          </w:p>
        </w:tc>
      </w:tr>
      <w:tr w:rsidR="00BF6E58" w:rsidRPr="00BF6E58" w:rsidTr="00BF6E58">
        <w:trPr>
          <w:trHeight w:val="5660"/>
        </w:trPr>
        <w:tc>
          <w:tcPr>
            <w:tcW w:w="1009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  <w:lang w:val="hy-AM"/>
              </w:rPr>
            </w:pPr>
            <w:r w:rsidRPr="00BF6E58">
              <w:rPr>
                <w:rFonts w:ascii="Sylfaen" w:hAnsi="Sylfaen" w:cs="Sylfaen"/>
                <w:lang w:val="hy-AM"/>
              </w:rPr>
              <w:lastRenderedPageBreak/>
              <w:t>Գ</w:t>
            </w:r>
            <w:r w:rsidRPr="00BF6E58">
              <w:rPr>
                <w:lang w:val="hy-AM"/>
              </w:rPr>
              <w:t xml:space="preserve">. </w:t>
            </w:r>
            <w:r w:rsidRPr="00BF6E58">
              <w:rPr>
                <w:rFonts w:ascii="Sylfaen" w:hAnsi="Sylfaen" w:cs="Sylfaen"/>
                <w:lang w:val="hy-AM"/>
              </w:rPr>
              <w:t>Երթևեկության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և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հետիոտնային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ապահովություն</w:t>
            </w:r>
          </w:p>
        </w:tc>
        <w:tc>
          <w:tcPr>
            <w:tcW w:w="1048" w:type="pct"/>
            <w:shd w:val="clear" w:color="auto" w:fill="auto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  <w:r w:rsidRPr="00BF6E58">
              <w:rPr>
                <w:rFonts w:ascii="Sylfaen" w:hAnsi="Sylfaen" w:cs="Sylfaen"/>
                <w:lang w:val="hy-AM"/>
              </w:rPr>
              <w:t>Ուղղակի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կամ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անուղղակի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վտանգներ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հասարակական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երթեւեկությանը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եւ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հետիոտներին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շինարարական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աշխատանքների</w:t>
            </w:r>
            <w:r w:rsidRPr="00BF6E58">
              <w:rPr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lang w:val="hy-AM"/>
              </w:rPr>
              <w:t>հետեւանքով</w:t>
            </w:r>
          </w:p>
        </w:tc>
        <w:tc>
          <w:tcPr>
            <w:tcW w:w="2943" w:type="pct"/>
            <w:shd w:val="clear" w:color="auto" w:fill="auto"/>
          </w:tcPr>
          <w:p w:rsidR="00BF6E58" w:rsidRPr="00BF6E58" w:rsidRDefault="00BF6E58" w:rsidP="00BF6E58">
            <w:pPr>
              <w:numPr>
                <w:ilvl w:val="0"/>
                <w:numId w:val="17"/>
              </w:numPr>
              <w:spacing w:line="240" w:lineRule="auto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Համաձայն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ազգային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կանոնակարգի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կապալառուն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երաշխավորի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պատշաճ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կերպով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անվտանգ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հետ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կապված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շինարարարությունը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կարգավորված է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ներառում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բայց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չի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սահմանափակում</w:t>
            </w:r>
          </w:p>
          <w:p w:rsidR="00BF6E58" w:rsidRPr="00BF6E58" w:rsidRDefault="00BF6E58" w:rsidP="00BF6E58">
            <w:pPr>
              <w:numPr>
                <w:ilvl w:val="0"/>
                <w:numId w:val="23"/>
              </w:numPr>
              <w:tabs>
                <w:tab w:val="num" w:pos="1422"/>
              </w:tabs>
              <w:spacing w:line="240" w:lineRule="auto"/>
              <w:ind w:left="1332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Ցուցասյուները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զգուշացնող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նշանները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ուղեփակերը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ճանապարհային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շրջանցումները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պետք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հստակ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տեսանելի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լինեն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զգուշացվի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բոլոր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պոտենցիալ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վտանգների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</w:p>
          <w:p w:rsidR="00BF6E58" w:rsidRPr="00BF6E58" w:rsidRDefault="00BF6E58" w:rsidP="00BF6E58">
            <w:pPr>
              <w:numPr>
                <w:ilvl w:val="0"/>
                <w:numId w:val="23"/>
              </w:numPr>
              <w:tabs>
                <w:tab w:val="num" w:pos="1422"/>
              </w:tabs>
              <w:spacing w:line="240" w:lineRule="auto"/>
              <w:ind w:left="1332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վերապատրաստում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մասնավորապես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հասանելիության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կից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ծանր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անցումներ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հետիոտների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ուր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շինարարությունը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խոչընդոտում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երթեւեկությանը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</w:p>
          <w:p w:rsidR="00BF6E58" w:rsidRPr="00BF6E58" w:rsidRDefault="00BF6E58" w:rsidP="00BF6E58">
            <w:pPr>
              <w:numPr>
                <w:ilvl w:val="0"/>
                <w:numId w:val="23"/>
              </w:numPr>
              <w:tabs>
                <w:tab w:val="num" w:pos="1422"/>
              </w:tabs>
              <w:spacing w:line="240" w:lineRule="auto"/>
              <w:ind w:left="1332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ժամերի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կարգավորում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կաղապարներին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օրինակ</w:t>
            </w:r>
            <w:r w:rsidRPr="00BF6E58">
              <w:rPr>
                <w:sz w:val="20"/>
                <w:szCs w:val="20"/>
                <w:lang w:val="hy-AM"/>
              </w:rPr>
              <w:t xml:space="preserve">ª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խուսափելով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տրանսպորտային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հիմնական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աշխատանքներից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լարված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ժամերին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անասունների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գլխաքանակի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շարժման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BF6E58">
              <w:rPr>
                <w:sz w:val="20"/>
                <w:szCs w:val="20"/>
                <w:lang w:val="hy-AM"/>
              </w:rPr>
              <w:t>:</w:t>
            </w:r>
          </w:p>
          <w:p w:rsidR="00BF6E58" w:rsidRPr="00BF6E58" w:rsidRDefault="00BF6E58" w:rsidP="00BF6E58">
            <w:pPr>
              <w:numPr>
                <w:ilvl w:val="0"/>
                <w:numId w:val="23"/>
              </w:numPr>
              <w:tabs>
                <w:tab w:val="num" w:pos="1422"/>
              </w:tabs>
              <w:spacing w:line="240" w:lineRule="auto"/>
              <w:ind w:left="1332"/>
              <w:contextualSpacing/>
              <w:rPr>
                <w:sz w:val="20"/>
                <w:szCs w:val="20"/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Երթեւեկության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ակտիվ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կառավարում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տեղանքում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վերապատրաստված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աշխատակազմի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կողմից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անհրաժեշտ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է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հարմար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անցումների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 xml:space="preserve">: </w:t>
            </w:r>
          </w:p>
          <w:p w:rsidR="00BF6E58" w:rsidRPr="00BF6E58" w:rsidRDefault="00BF6E58" w:rsidP="00BF6E58">
            <w:pPr>
              <w:numPr>
                <w:ilvl w:val="0"/>
                <w:numId w:val="23"/>
              </w:numPr>
              <w:tabs>
                <w:tab w:val="num" w:pos="1422"/>
              </w:tabs>
              <w:spacing w:line="240" w:lineRule="auto"/>
              <w:ind w:left="1332"/>
              <w:contextualSpacing/>
              <w:rPr>
                <w:lang w:val="hy-AM"/>
              </w:rPr>
            </w:pP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Վերանորոգման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ընթացքում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ապահով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շարունակական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մուտք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դեպի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գրասենյակային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հաստատությունները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խանութները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ու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բնակավայրերը</w:t>
            </w:r>
            <w:r w:rsidRPr="00BF6E58">
              <w:rPr>
                <w:sz w:val="20"/>
                <w:szCs w:val="20"/>
                <w:lang w:val="hy-AM"/>
              </w:rPr>
              <w:t xml:space="preserve">,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եթե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կառույցները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բաց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են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հասարակության</w:t>
            </w:r>
            <w:r w:rsidRPr="00BF6E58">
              <w:rPr>
                <w:sz w:val="20"/>
                <w:szCs w:val="20"/>
                <w:lang w:val="hy-AM"/>
              </w:rPr>
              <w:t xml:space="preserve"> </w:t>
            </w:r>
            <w:r w:rsidRPr="00BF6E58">
              <w:rPr>
                <w:rFonts w:ascii="Sylfaen" w:hAnsi="Sylfaen" w:cs="Sylfaen"/>
                <w:sz w:val="20"/>
                <w:szCs w:val="20"/>
                <w:lang w:val="hy-AM"/>
              </w:rPr>
              <w:t>համար</w:t>
            </w:r>
            <w:r w:rsidRPr="00BF6E58">
              <w:rPr>
                <w:sz w:val="20"/>
                <w:szCs w:val="20"/>
                <w:lang w:val="hy-AM"/>
              </w:rPr>
              <w:t>:</w:t>
            </w:r>
            <w:r w:rsidRPr="00BF6E58">
              <w:rPr>
                <w:lang w:val="hy-AM"/>
              </w:rPr>
              <w:t xml:space="preserve"> </w:t>
            </w:r>
          </w:p>
        </w:tc>
      </w:tr>
    </w:tbl>
    <w:p w:rsidR="00BF6E58" w:rsidRPr="00BF6E58" w:rsidRDefault="00BF6E58" w:rsidP="00BF6E58">
      <w:pPr>
        <w:keepNext/>
        <w:keepLines/>
        <w:spacing w:before="200" w:after="0"/>
        <w:ind w:right="-720"/>
        <w:jc w:val="both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</w:p>
    <w:p w:rsidR="00BF6E58" w:rsidRPr="00BF6E58" w:rsidRDefault="00BF6E58" w:rsidP="00BF6E58">
      <w:pPr>
        <w:rPr>
          <w:rFonts w:ascii="Sylfaen" w:hAnsi="Sylfaen"/>
          <w:lang w:val="hy-AM"/>
        </w:rPr>
      </w:pPr>
    </w:p>
    <w:p w:rsidR="00BF6E58" w:rsidRPr="00BF6E58" w:rsidRDefault="00BF6E58" w:rsidP="00BF6E58">
      <w:pPr>
        <w:rPr>
          <w:rFonts w:ascii="Sylfaen" w:hAnsi="Sylfaen"/>
          <w:lang w:val="hy-AM"/>
        </w:rPr>
      </w:pPr>
    </w:p>
    <w:p w:rsidR="00BF6E58" w:rsidRPr="00BF6E58" w:rsidRDefault="00BF6E58" w:rsidP="00BF6E58">
      <w:pPr>
        <w:rPr>
          <w:rFonts w:ascii="Sylfaen" w:hAnsi="Sylfaen"/>
          <w:lang w:val="hy-AM"/>
        </w:rPr>
      </w:pPr>
    </w:p>
    <w:p w:rsidR="00BF6E58" w:rsidRPr="00BF6E58" w:rsidRDefault="00BF6E58" w:rsidP="00BF6E58">
      <w:pPr>
        <w:rPr>
          <w:rFonts w:ascii="Sylfaen" w:hAnsi="Sylfaen"/>
          <w:lang w:val="hy-AM"/>
        </w:rPr>
      </w:pPr>
    </w:p>
    <w:p w:rsidR="00BF6E58" w:rsidRPr="00BF6E58" w:rsidRDefault="00BF6E58" w:rsidP="00BF6E58">
      <w:pPr>
        <w:keepNext/>
        <w:keepLines/>
        <w:spacing w:before="200" w:after="0"/>
        <w:ind w:left="-450" w:right="-720"/>
        <w:jc w:val="both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</w:rPr>
      </w:pPr>
    </w:p>
    <w:p w:rsidR="00BF6E58" w:rsidRPr="00BF6E58" w:rsidRDefault="00BF6E58" w:rsidP="00BF6E58">
      <w:pPr>
        <w:keepNext/>
        <w:keepLines/>
        <w:spacing w:before="200" w:after="0"/>
        <w:ind w:left="-450" w:right="-720"/>
        <w:jc w:val="both"/>
        <w:outlineLvl w:val="1"/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bCs/>
          <w:color w:val="365F91" w:themeColor="accent1" w:themeShade="BF"/>
          <w:sz w:val="24"/>
          <w:szCs w:val="24"/>
          <w:lang w:val="hy-AM"/>
        </w:rPr>
        <w:t>ԲՆԱՊԱՀՊԱՆԱԿԱՆ ՄՈՆԻՏՈՐԻՆԳԻ ՊԼԱՆ ՇԻՆԱՐԱՐՈՒԹՅԱՆ ԵՎ ՇԱՀԱԳՈՐԾՄԱՆ ՓՈՒԼԵՐՈՒՄ</w:t>
      </w:r>
    </w:p>
    <w:p w:rsidR="00BF6E58" w:rsidRPr="00BF6E58" w:rsidRDefault="00BF6E58" w:rsidP="00BF6E58">
      <w:pPr>
        <w:pBdr>
          <w:bottom w:val="single" w:sz="24" w:space="9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1D9056" wp14:editId="26370F42">
                <wp:simplePos x="0" y="0"/>
                <wp:positionH relativeFrom="column">
                  <wp:posOffset>-299923</wp:posOffset>
                </wp:positionH>
                <wp:positionV relativeFrom="paragraph">
                  <wp:posOffset>252298</wp:posOffset>
                </wp:positionV>
                <wp:extent cx="9122054" cy="190195"/>
                <wp:effectExtent l="0" t="0" r="3175" b="63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2054" cy="1901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3.6pt;margin-top:19.85pt;width:718.2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" fillcolor="window" stroked="f" strokeweight="2pt"/>
            </w:pict>
          </mc:Fallback>
        </mc:AlternateContent>
      </w: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Շինարարություն</w:t>
      </w:r>
      <w:r w:rsidRPr="00BF6E58">
        <w:rPr>
          <w:rFonts w:ascii="Times New Roman" w:eastAsia="Times New Roman" w:hAnsi="Times New Roman" w:cs="Times New Roman"/>
          <w:b/>
          <w:sz w:val="24"/>
          <w:szCs w:val="24"/>
          <w:lang w:val="hy-AM"/>
        </w:rPr>
        <w:t xml:space="preserve"> </w:t>
      </w:r>
      <w:r w:rsidRPr="00BF6E58">
        <w:rPr>
          <w:rFonts w:ascii="Sylfaen" w:eastAsia="Times New Roman" w:hAnsi="Sylfaen" w:cs="Sylfaen"/>
          <w:b/>
          <w:sz w:val="24"/>
          <w:szCs w:val="24"/>
          <w:lang w:val="hy-AM"/>
        </w:rPr>
        <w:t>փուլ</w:t>
      </w:r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611"/>
        <w:gridCol w:w="3609"/>
        <w:gridCol w:w="1979"/>
        <w:gridCol w:w="1712"/>
        <w:gridCol w:w="1888"/>
        <w:gridCol w:w="1837"/>
        <w:gridCol w:w="1584"/>
      </w:tblGrid>
      <w:tr w:rsidR="00BF6E58" w:rsidRPr="00BF6E58" w:rsidTr="00BF6E58">
        <w:trPr>
          <w:trHeight w:val="1655"/>
        </w:trPr>
        <w:tc>
          <w:tcPr>
            <w:tcW w:w="566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BF6E58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BF6E58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69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BF6E58" w:rsidRPr="00BF6E58" w:rsidTr="00BF6E58">
        <w:trPr>
          <w:trHeight w:val="1277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1.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Շին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արարկական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նյութերի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մատակարարում</w:t>
            </w:r>
            <w:proofErr w:type="spellEnd"/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Շին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արարական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նյութերի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գնումը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արտոնագրված</w:t>
            </w: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Մատակարարների գրասենյակներ և պահեստներ փոխառության վայրերի </w:t>
            </w: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 w:rsidRPr="00BF6E58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Նյութերի որակի ստուգում</w:t>
            </w:r>
          </w:p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 xml:space="preserve">Նյութերի մատակարարման վերաբերյալ համաձայնագրերի ստորագրման ընթացքում </w:t>
            </w:r>
          </w:p>
        </w:tc>
        <w:tc>
          <w:tcPr>
            <w:tcW w:w="646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Ապահովել շինարարության տեխնիկական որակը</w:t>
            </w:r>
          </w:p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Պաշտպանել մարդկանց առողջությունը և միջավայրը</w:t>
            </w: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BF6E58" w:rsidRPr="00BF6E58" w:rsidTr="00BF6E58">
        <w:trPr>
          <w:trHeight w:val="2006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2.Շ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ինարարական</w:t>
            </w:r>
            <w:r w:rsidRPr="00BF6E58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 w:rsidRPr="00BF6E58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BF6E58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տեղափոխում</w:t>
            </w:r>
            <w:proofErr w:type="spellEnd"/>
          </w:p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սարքավորումների տեղաշարժ 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տեխնիկայի և մեքենաների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տեխնիկական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վիճակը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Բեռնատար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մեքենաների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և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համապատասխանություն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>,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 բաց մեքենաներով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 xml:space="preserve">տեղափոխվող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բեռի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ծածկում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տրանսպորտային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 և մեքենաների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տեղափոխում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սահմանված երթուղիներով</w:t>
            </w: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Շինարարական նյութերի և շինարարական թափոնների փոխադրման համար երթուղիներ</w:t>
            </w:r>
          </w:p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Շինարարական վայրին հարակից ճանապարհներում դիտազննում ներառյալ նախապես համաձայնեցված տեղափոխության երթուղիները </w:t>
            </w: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Չնախատեսված</w:t>
            </w:r>
            <w:proofErr w:type="spellEnd"/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ստուգումներ</w:t>
            </w:r>
            <w:proofErr w:type="spellEnd"/>
            <w:r w:rsidRPr="00BF6E58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BF6E58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Խ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ուսափե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 xml:space="preserve">լ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փոշուց և կոշտ թափոններից օդ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և ճանապարհների աղտոտվածությ</w:t>
            </w:r>
            <w:proofErr w:type="spellStart"/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ուն</w:t>
            </w:r>
            <w:proofErr w:type="spellEnd"/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ից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Նվազեցնել ճանապարհային խոչընդոտները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sz w:val="16"/>
                <w:szCs w:val="16"/>
              </w:rPr>
            </w:pPr>
            <w:proofErr w:type="spellStart"/>
            <w:r>
              <w:rPr>
                <w:rFonts w:ascii="Sylfaen" w:eastAsia="Times New Roman" w:hAnsi="Sylfaen" w:cs="Times New Roman"/>
                <w:sz w:val="16"/>
                <w:szCs w:val="16"/>
              </w:rPr>
              <w:t>Աբովյանի</w:t>
            </w:r>
            <w:proofErr w:type="spellEnd"/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proofErr w:type="spellStart"/>
            <w:r w:rsidRPr="00BF6E58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  <w:proofErr w:type="spellEnd"/>
          </w:p>
        </w:tc>
      </w:tr>
      <w:tr w:rsidR="00BF6E58" w:rsidRPr="00BF6E58" w:rsidTr="00BF6E58">
        <w:trPr>
          <w:trHeight w:val="224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 w:rsidRPr="00BF6E58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կուտակում</w:t>
            </w:r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  <w:lang w:val="hy-AM"/>
              </w:rPr>
              <w:t>Ֆորմալ ձևավորված աղբավայրերի ժամանակին մաքրում</w:t>
            </w:r>
          </w:p>
          <w:p w:rsidR="00BF6E58" w:rsidRPr="00BF6E58" w:rsidRDefault="00BF6E58" w:rsidP="00BF6E58">
            <w:pPr>
              <w:spacing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 xml:space="preserve">Շինարարության վայր և հիմք </w:t>
            </w: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(</w:t>
            </w: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եթե կիրառելի է</w:t>
            </w: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)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Աղբի տեղափոխության համար ձևավորված աղբավայրեր</w:t>
            </w: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Ստուգաթերթեր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Ընթացքում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BF6E58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</w:p>
        </w:tc>
        <w:tc>
          <w:tcPr>
            <w:tcW w:w="64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</w:pPr>
            <w:proofErr w:type="spellStart"/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Խուսափել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շրջակա</w:t>
            </w:r>
            <w:proofErr w:type="spellEnd"/>
            <w:r w:rsidRPr="00BF6E58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միջավայրի</w:t>
            </w:r>
            <w:proofErr w:type="spellEnd"/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աղտոտում</w:t>
            </w:r>
            <w:proofErr w:type="spellEnd"/>
            <w:r w:rsidRPr="00BF6E58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hy-AM"/>
              </w:rPr>
              <w:t>ից</w:t>
            </w: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BF6E58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proofErr w:type="spellStart"/>
            <w:r>
              <w:rPr>
                <w:rFonts w:ascii="Sylfaen" w:eastAsia="Times New Roman" w:hAnsi="Sylfaen" w:cs="Times New Roman"/>
                <w:sz w:val="16"/>
                <w:szCs w:val="16"/>
              </w:rPr>
              <w:t>Աբովյանի</w:t>
            </w:r>
            <w:proofErr w:type="spellEnd"/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proofErr w:type="spellStart"/>
            <w:r w:rsidRPr="00BF6E58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  <w:proofErr w:type="spellEnd"/>
          </w:p>
        </w:tc>
      </w:tr>
      <w:tr w:rsidR="00BF6E58" w:rsidRPr="00BF6E58" w:rsidTr="00BF6E58">
        <w:trPr>
          <w:trHeight w:val="1385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4.Կենցաղային աղբի առաջացում</w:t>
            </w:r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Աղբարկղերի ապահովում, թափոնների տեղադրումը  տեղում: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 կանոնավոր տեղափոխության շուրջ տեղական ինքնակառավարման մարմինների հետ համաձայնություն</w:t>
            </w: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Դիտազննում</w:t>
            </w: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64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Խուսափել կենցաղային աղբի պատճառով հողի եւ ջրի աղտոտվածությունից, </w:t>
            </w: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ՀՏԶՀ, </w:t>
            </w:r>
            <w:proofErr w:type="spellStart"/>
            <w:r>
              <w:rPr>
                <w:rFonts w:ascii="Sylfaen" w:eastAsia="Times New Roman" w:hAnsi="Sylfaen" w:cs="Times New Roman"/>
                <w:sz w:val="16"/>
                <w:szCs w:val="16"/>
              </w:rPr>
              <w:t>Աբովյանի</w:t>
            </w:r>
            <w:proofErr w:type="spellEnd"/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proofErr w:type="spellStart"/>
            <w:r w:rsidRPr="00BF6E58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  <w:proofErr w:type="spellEnd"/>
          </w:p>
        </w:tc>
      </w:tr>
      <w:tr w:rsidR="00BF6E58" w:rsidRPr="00BF6E58" w:rsidTr="00BF6E58">
        <w:trPr>
          <w:trHeight w:val="224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5.Աշխատանքի անվտանգություն</w:t>
            </w:r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Աշխատողներին հատուկ համազգեստի և պաշտպանական միջոցների  տրամադրումը և դրանց կիրառման պարտադրում կառուցապատողին 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սարքավորումների օգտագործման և շահագործման կանոնների անվտանգության պահպանման միջոցառումների հետևում</w:t>
            </w: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Գործունեության ստուգում</w:t>
            </w: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64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Նվազեցնել պատահարների հավանականություները </w:t>
            </w: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</w:tc>
      </w:tr>
      <w:tr w:rsidR="00BF6E58" w:rsidRPr="00BF6E58" w:rsidTr="00BF6E58">
        <w:trPr>
          <w:trHeight w:val="2420"/>
        </w:trPr>
        <w:tc>
          <w:tcPr>
            <w:tcW w:w="56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6.Բնակավայրում աշխատանքների իրականացնում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1269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 սահմանազատում և ցանկապատում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 տարածքից դուրս շինարարարական մեքենաների և տեխնիկայի կայանման արգելում , ինչը կխոչընդոտի երթևեկության և հետիոտնի ազատ տեղաշարժը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Արգելում շինարարական նյութերի և թափոնների թափում կամ ցրում շինարարական տարածքից դուրս</w:t>
            </w: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02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Դիտարկում</w:t>
            </w:r>
          </w:p>
        </w:tc>
        <w:tc>
          <w:tcPr>
            <w:tcW w:w="664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Շինարարության ամբողջ ժամանակահատվածում</w:t>
            </w:r>
          </w:p>
        </w:tc>
        <w:tc>
          <w:tcPr>
            <w:tcW w:w="646" w:type="pct"/>
          </w:tcPr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Նվազեցնել աշխատանքային տարածքի շրջակայքում շարժման խոչընդոտները և նվազեցնել պատահարների հավանականությունը </w:t>
            </w:r>
          </w:p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before="120"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ՀՏԶՀ</w:t>
            </w:r>
          </w:p>
        </w:tc>
      </w:tr>
    </w:tbl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BF6E58" w:rsidRPr="00BF6E58" w:rsidRDefault="00BF6E58" w:rsidP="00BF6E58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</w:rPr>
        <w:sectPr w:rsidR="00BF6E58" w:rsidRPr="00BF6E58" w:rsidSect="00BF6E58">
          <w:pgSz w:w="15840" w:h="12240" w:orient="landscape" w:code="1"/>
          <w:pgMar w:top="1440" w:right="1440" w:bottom="1440" w:left="1440" w:header="720" w:footer="720" w:gutter="0"/>
          <w:cols w:space="720"/>
          <w:docGrid w:linePitch="360"/>
        </w:sectPr>
      </w:pPr>
    </w:p>
    <w:p w:rsidR="00BF6E58" w:rsidRPr="00BF6E58" w:rsidRDefault="00BF6E58" w:rsidP="00BF6E58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Calibri" w:eastAsia="Times New Roman" w:hAnsi="Calibri" w:cs="Times New Roman"/>
          <w:b/>
          <w:caps/>
          <w:color w:val="0070C0"/>
          <w:sz w:val="24"/>
          <w:szCs w:val="24"/>
          <w:lang w:val="hy-AM"/>
        </w:rPr>
      </w:pPr>
      <w:r w:rsidRPr="00BF6E58">
        <w:rPr>
          <w:rFonts w:ascii="Sylfaen" w:eastAsia="Times New Roman" w:hAnsi="Sylfaen" w:cs="Sylfaen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7D6BEF2" wp14:editId="446825DA">
                <wp:simplePos x="0" y="0"/>
                <wp:positionH relativeFrom="column">
                  <wp:posOffset>-555955</wp:posOffset>
                </wp:positionH>
                <wp:positionV relativeFrom="paragraph">
                  <wp:posOffset>197510</wp:posOffset>
                </wp:positionV>
                <wp:extent cx="9282989" cy="189865"/>
                <wp:effectExtent l="0" t="0" r="0" b="63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82989" cy="1898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" o:spid="_x0000_s1026" style="position:absolute;margin-left:-43.8pt;margin-top:15.55pt;width:730.95pt;height:14.9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" fillcolor="window" stroked="f" strokeweight="2pt"/>
            </w:pict>
          </mc:Fallback>
        </mc:AlternateContent>
      </w:r>
      <w:proofErr w:type="spellStart"/>
      <w:r w:rsidRPr="00BF6E58">
        <w:rPr>
          <w:rFonts w:ascii="Sylfaen" w:eastAsia="Times New Roman" w:hAnsi="Sylfaen" w:cs="Sylfaen"/>
          <w:b/>
          <w:sz w:val="24"/>
          <w:szCs w:val="24"/>
        </w:rPr>
        <w:t>Շահագործման</w:t>
      </w:r>
      <w:proofErr w:type="spellEnd"/>
      <w:r w:rsidRPr="00BF6E58">
        <w:rPr>
          <w:rFonts w:ascii="Sylfaen" w:eastAsia="Times New Roman" w:hAnsi="Sylfaen" w:cs="Sylfaen"/>
          <w:b/>
          <w:sz w:val="24"/>
          <w:szCs w:val="24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b/>
          <w:sz w:val="24"/>
          <w:szCs w:val="24"/>
        </w:rPr>
        <w:t>փուլ</w:t>
      </w:r>
      <w:proofErr w:type="spellEnd"/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171"/>
        <w:gridCol w:w="2625"/>
        <w:gridCol w:w="1438"/>
        <w:gridCol w:w="1242"/>
        <w:gridCol w:w="1374"/>
        <w:gridCol w:w="1333"/>
        <w:gridCol w:w="1151"/>
      </w:tblGrid>
      <w:tr w:rsidR="00BF6E58" w:rsidRPr="00BF6E58" w:rsidTr="00BF6E58">
        <w:tc>
          <w:tcPr>
            <w:tcW w:w="566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BF6E58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BF6E58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BF6E58" w:rsidRPr="00BF6E58" w:rsidRDefault="00BF6E58" w:rsidP="00BF6E5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70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1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5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5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BF6E58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BF6E58" w:rsidRPr="00BF6E58" w:rsidRDefault="00BF6E58" w:rsidP="00BF6E58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BF6E58" w:rsidRPr="00BF6E58" w:rsidTr="00BF6E58">
        <w:trPr>
          <w:trHeight w:val="773"/>
        </w:trPr>
        <w:tc>
          <w:tcPr>
            <w:tcW w:w="566" w:type="pct"/>
          </w:tcPr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Կենցաղային աղբի և </w:t>
            </w:r>
            <w:proofErr w:type="spellStart"/>
            <w:r w:rsidRPr="00BF6E58">
              <w:rPr>
                <w:rFonts w:ascii="Sylfaen" w:eastAsia="Times New Roman" w:hAnsi="Sylfaen" w:cs="Sylfaen"/>
                <w:sz w:val="18"/>
                <w:szCs w:val="18"/>
              </w:rPr>
              <w:t>մանկապարտեզի</w:t>
            </w:r>
            <w:proofErr w:type="spellEnd"/>
            <w:r w:rsidRPr="00BF6E58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 xml:space="preserve"> ժամանակավոր շինարարաության ընթացքում առաջացած աղբի տեղափոխում</w:t>
            </w:r>
          </w:p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hy-AM"/>
              </w:rPr>
            </w:pPr>
          </w:p>
        </w:tc>
        <w:tc>
          <w:tcPr>
            <w:tcW w:w="1270" w:type="pct"/>
          </w:tcPr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Մանկապարտեզում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առաջացած կենցաղային թափոնների կանոնավոր հավաքում և տեղափոխում </w:t>
            </w:r>
            <w:proofErr w:type="spellStart"/>
            <w:r>
              <w:rPr>
                <w:rFonts w:ascii="Sylfaen" w:eastAsia="Times New Roman" w:hAnsi="Sylfaen" w:cs="Times New Roman"/>
                <w:sz w:val="16"/>
                <w:szCs w:val="16"/>
              </w:rPr>
              <w:t>Աբովյան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գյուղը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սպասարկող աղբավայր</w:t>
            </w:r>
          </w:p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մանկապարտեզի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և հարակից տարածքում</w:t>
            </w:r>
          </w:p>
        </w:tc>
        <w:tc>
          <w:tcPr>
            <w:tcW w:w="601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val="nb-NO"/>
              </w:rPr>
            </w:pPr>
            <w:r w:rsidRPr="00BF6E58">
              <w:rPr>
                <w:rFonts w:ascii="Sylfaen" w:eastAsia="Times New Roman" w:hAnsi="Sylfaen" w:cs="Sylfaen"/>
                <w:sz w:val="18"/>
                <w:szCs w:val="18"/>
                <w:lang w:val="hy-AM"/>
              </w:rPr>
              <w:t>Դիտազննում</w:t>
            </w:r>
          </w:p>
        </w:tc>
        <w:tc>
          <w:tcPr>
            <w:tcW w:w="665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</w:pPr>
            <w:proofErr w:type="spellStart"/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>Մանկապարտեզի</w:t>
            </w:r>
            <w:proofErr w:type="spellEnd"/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շահագործման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ամբողջ </w:t>
            </w:r>
            <w:r w:rsidRPr="00BF6E58">
              <w:rPr>
                <w:rFonts w:ascii="Sylfaen" w:eastAsia="Times New Roman" w:hAnsi="Sylfaen" w:cs="Times New Roman"/>
                <w:sz w:val="18"/>
                <w:szCs w:val="18"/>
                <w:lang w:val="nb-NO"/>
              </w:rPr>
              <w:t xml:space="preserve">ընթացքում </w:t>
            </w:r>
          </w:p>
        </w:tc>
        <w:tc>
          <w:tcPr>
            <w:tcW w:w="645" w:type="pct"/>
          </w:tcPr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  <w:r w:rsidRPr="00BF6E58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>Պահպանել լավ սանիտարական պայմաններ մանկապարտեզում</w:t>
            </w:r>
          </w:p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</w:pPr>
          </w:p>
          <w:p w:rsidR="00BF6E58" w:rsidRPr="00BF6E58" w:rsidRDefault="00BF6E58" w:rsidP="00BF6E5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Times New Roman"/>
                <w:color w:val="000000"/>
                <w:sz w:val="18"/>
                <w:szCs w:val="18"/>
                <w:lang w:val="hy-AM"/>
              </w:rPr>
            </w:pPr>
            <w:r w:rsidRPr="00BF6E58">
              <w:rPr>
                <w:rFonts w:ascii="Sylfaen" w:hAnsi="Sylfaen" w:cs="Calibri"/>
                <w:color w:val="000000"/>
                <w:sz w:val="18"/>
                <w:szCs w:val="18"/>
                <w:lang w:val="hy-AM"/>
              </w:rPr>
              <w:t>Կանխել միջավայրի աղտոտումը</w:t>
            </w:r>
          </w:p>
        </w:tc>
        <w:tc>
          <w:tcPr>
            <w:tcW w:w="557" w:type="pct"/>
          </w:tcPr>
          <w:p w:rsidR="00BF6E58" w:rsidRPr="00BF6E58" w:rsidRDefault="00BF6E58" w:rsidP="00BF6E58">
            <w:p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</w:rPr>
            </w:pPr>
            <w:r w:rsidRPr="00BF6E58">
              <w:rPr>
                <w:rFonts w:ascii="Sylfaen" w:eastAsia="Times New Roman" w:hAnsi="Sylfaen" w:cs="Times New Roman"/>
                <w:sz w:val="18"/>
                <w:szCs w:val="18"/>
              </w:rPr>
              <w:t xml:space="preserve">ՀՏԶՀ, </w:t>
            </w:r>
            <w:proofErr w:type="spellStart"/>
            <w:r>
              <w:rPr>
                <w:rFonts w:ascii="Sylfaen" w:eastAsia="Times New Roman" w:hAnsi="Sylfaen" w:cs="Times New Roman"/>
                <w:sz w:val="16"/>
                <w:szCs w:val="16"/>
              </w:rPr>
              <w:t>Աբովյանի</w:t>
            </w:r>
            <w:proofErr w:type="spellEnd"/>
            <w:r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r w:rsidRPr="00BF6E58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proofErr w:type="spellStart"/>
            <w:r w:rsidRPr="00BF6E58">
              <w:rPr>
                <w:rFonts w:ascii="Sylfaen" w:eastAsia="Times New Roman" w:hAnsi="Sylfaen" w:cs="Times New Roman"/>
                <w:sz w:val="16"/>
                <w:szCs w:val="16"/>
              </w:rPr>
              <w:t>ամայնքապետարան</w:t>
            </w:r>
            <w:proofErr w:type="spellEnd"/>
          </w:p>
        </w:tc>
      </w:tr>
    </w:tbl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proofErr w:type="gramStart"/>
      <w:r w:rsidRPr="00BF6E58">
        <w:rPr>
          <w:rFonts w:ascii="Sylfaen" w:eastAsia="Times New Roman" w:hAnsi="Sylfaen" w:cs="Sylfaen"/>
          <w:sz w:val="20"/>
          <w:szCs w:val="20"/>
        </w:rPr>
        <w:t>Հավելված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1.</w:t>
      </w:r>
      <w:proofErr w:type="gramEnd"/>
      <w:r w:rsidRPr="00BF6E58">
        <w:rPr>
          <w:rFonts w:ascii="Sylfaen" w:eastAsia="Times New Roman" w:hAnsi="Sylfaen" w:cs="Sylfaen"/>
          <w:sz w:val="24"/>
          <w:szCs w:val="24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Քարտեզ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BF6E58">
        <w:rPr>
          <w:rFonts w:ascii="Sylfaen" w:eastAsia="Times New Roman" w:hAnsi="Sylfaen" w:cs="Sylfaen"/>
          <w:sz w:val="20"/>
          <w:szCs w:val="20"/>
        </w:rPr>
        <w:t>և</w:t>
      </w:r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լուսանկարները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57E07F19" wp14:editId="5A78C702">
            <wp:extent cx="2865629" cy="2150075"/>
            <wp:effectExtent l="0" t="0" r="0" b="3175"/>
            <wp:docPr id="2" name="Picture 2" descr="C:\Users\osipova\AppData\Local\Microsoft\Windows\Temporary Internet Files\Content.Word\IMG_0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Word\IMG_056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429" cy="215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noProof/>
          <w:sz w:val="18"/>
          <w:szCs w:val="18"/>
        </w:rPr>
        <w:drawing>
          <wp:inline distT="0" distB="0" distL="0" distR="0" wp14:anchorId="48FBA538" wp14:editId="78FE30FA">
            <wp:extent cx="3015049" cy="2158313"/>
            <wp:effectExtent l="0" t="0" r="0" b="0"/>
            <wp:docPr id="3" name="Picture 3" descr="G:\Publica\1-ՓՈՐՁԱՔՆՆՈՒԹՅՈՒՆ-1\1-ԴԱՆԻԵԼՅԱՆ\ԱՐԱՐԱՏ\ԱԲՈՎՅԱՆ\New folder\2015-11-03-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Publica\1-ՓՈՐՁԱՔՆՆՈՒԹՅՈՒՆ-1\1-ԴԱՆԻԵԼՅԱՆ\ԱՐԱՐԱՏ\ԱԲՈՎՅԱՆ\New folder\2015-11-03-19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488" cy="2158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18"/>
          <w:szCs w:val="18"/>
        </w:rPr>
        <w:lastRenderedPageBreak/>
        <w:drawing>
          <wp:inline distT="0" distB="0" distL="0" distR="0" wp14:anchorId="2EE56463" wp14:editId="3148EDED">
            <wp:extent cx="2899719" cy="2075936"/>
            <wp:effectExtent l="0" t="0" r="0" b="635"/>
            <wp:docPr id="4" name="Picture 4" descr="G:\Publica\1-ՓՈՐՁԱՔՆՆՈՒԹՅՈՒՆ-1\1-ԴԱՆԻԵԼՅԱՆ\ԱՐԱՐԱՏ\ԱԲՈՎՅԱՆ\New folder\2015-11-03-1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Publica\1-ՓՈՐՁԱՔՆՆՈՒԹՅՈՒՆ-1\1-ԴԱՆԻԵԼՅԱՆ\ԱՐԱՐԱՏ\ԱԲՈՎՅԱՆ\New folder\2015-11-03-19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321" cy="2075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noProof/>
          <w:sz w:val="18"/>
          <w:szCs w:val="18"/>
        </w:rPr>
        <w:drawing>
          <wp:inline distT="0" distB="0" distL="0" distR="0" wp14:anchorId="5F51C36A" wp14:editId="5EC2A421">
            <wp:extent cx="2973859" cy="2075521"/>
            <wp:effectExtent l="0" t="0" r="0" b="1270"/>
            <wp:docPr id="6" name="Picture 6" descr="G:\Publica\1-ՓՈՐՁԱՔՆՆՈՒԹՅՈՒՆ-1\1-ԴԱՆԻԵԼՅԱՆ\ԱՐԱՐԱՏ\ԱԲՈՎՅԱՆ\New folder\2015-11-03-1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Publica\1-ՓՈՐՁԱՔՆՆՈՒԹՅՈՒՆ-1\1-ԴԱՆԻԵԼՅԱՆ\ԱՐԱՐԱՏ\ԱԲՈՎՅԱՆ\New folder\2015-11-03-19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536" cy="2074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BF6E58" w:rsidRP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F6E58" w:rsidRDefault="00BF6E58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  <w:proofErr w:type="spellStart"/>
      <w:proofErr w:type="gramStart"/>
      <w:r w:rsidRPr="00BF6E58">
        <w:rPr>
          <w:rFonts w:ascii="Sylfaen" w:eastAsia="Times New Roman" w:hAnsi="Sylfaen" w:cs="Sylfaen"/>
          <w:sz w:val="20"/>
          <w:szCs w:val="20"/>
        </w:rPr>
        <w:t>Հավելված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2.</w:t>
      </w:r>
      <w:proofErr w:type="gram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Բնապահպանական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եւ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սոցիալական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հանրային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Times New Roman"/>
          <w:sz w:val="20"/>
          <w:szCs w:val="20"/>
        </w:rPr>
        <w:t>լսումների</w:t>
      </w:r>
      <w:proofErr w:type="spellEnd"/>
      <w:r w:rsidRPr="00BF6E58">
        <w:rPr>
          <w:rFonts w:ascii="Sylfaen" w:eastAsia="Times New Roman" w:hAnsi="Sylfaen" w:cs="Times New Roman"/>
          <w:sz w:val="20"/>
          <w:szCs w:val="20"/>
        </w:rPr>
        <w:t xml:space="preserve"> ա</w:t>
      </w:r>
      <w:r w:rsidRPr="00BF6E58">
        <w:rPr>
          <w:rFonts w:ascii="Sylfaen" w:eastAsia="Times New Roman" w:hAnsi="Sylfaen" w:cs="Times New Roman"/>
          <w:sz w:val="20"/>
          <w:szCs w:val="20"/>
          <w:lang w:val="hy-AM"/>
        </w:rPr>
        <w:t>ր</w:t>
      </w:r>
      <w:proofErr w:type="spellStart"/>
      <w:r w:rsidRPr="00BF6E58">
        <w:rPr>
          <w:rFonts w:ascii="Sylfaen" w:eastAsia="Times New Roman" w:hAnsi="Sylfaen" w:cs="Times New Roman"/>
          <w:sz w:val="20"/>
          <w:szCs w:val="20"/>
        </w:rPr>
        <w:t>ձանագրություն</w:t>
      </w:r>
      <w:proofErr w:type="spellEnd"/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b/>
        </w:rPr>
      </w:pPr>
      <w:r>
        <w:rPr>
          <w:rFonts w:ascii="Sylfaen" w:eastAsia="Times New Roman" w:hAnsi="Sylfaen" w:cs="Times New Roman"/>
          <w:b/>
          <w:lang w:val="hy-AM"/>
        </w:rPr>
        <w:t>Արձանագրություն</w:t>
      </w: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b/>
        </w:rPr>
      </w:pP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proofErr w:type="spellStart"/>
      <w:r>
        <w:rPr>
          <w:rFonts w:ascii="Sylfaen" w:eastAsia="Times New Roman" w:hAnsi="Sylfaen" w:cs="Times New Roman"/>
          <w:b/>
        </w:rPr>
        <w:t>Արարատի</w:t>
      </w:r>
      <w:proofErr w:type="spellEnd"/>
      <w:r>
        <w:rPr>
          <w:rFonts w:ascii="Sylfaen" w:eastAsia="Times New Roman" w:hAnsi="Sylfaen" w:cs="Times New Roman"/>
          <w:b/>
          <w:lang w:val="hy-AM"/>
        </w:rPr>
        <w:t xml:space="preserve"> մարզի </w:t>
      </w:r>
      <w:proofErr w:type="spellStart"/>
      <w:r>
        <w:rPr>
          <w:rFonts w:ascii="Sylfaen" w:eastAsia="Times New Roman" w:hAnsi="Sylfaen" w:cs="Times New Roman"/>
          <w:b/>
        </w:rPr>
        <w:t>Աբովյան</w:t>
      </w:r>
      <w:proofErr w:type="spellEnd"/>
      <w:r>
        <w:rPr>
          <w:rFonts w:ascii="Sylfaen" w:eastAsia="Times New Roman" w:hAnsi="Sylfaen" w:cs="Times New Roman"/>
          <w:b/>
        </w:rPr>
        <w:t xml:space="preserve"> </w:t>
      </w:r>
      <w:proofErr w:type="spellStart"/>
      <w:r>
        <w:rPr>
          <w:rFonts w:ascii="Sylfaen" w:eastAsia="Times New Roman" w:hAnsi="Sylfaen" w:cs="Times New Roman"/>
          <w:b/>
        </w:rPr>
        <w:t>գնուղի</w:t>
      </w:r>
      <w:proofErr w:type="spellEnd"/>
      <w:r>
        <w:rPr>
          <w:rFonts w:ascii="Sylfaen" w:eastAsia="Times New Roman" w:hAnsi="Sylfaen" w:cs="Times New Roman"/>
          <w:b/>
          <w:lang w:val="hy-AM"/>
        </w:rPr>
        <w:t xml:space="preserve"> </w:t>
      </w:r>
      <w:proofErr w:type="spellStart"/>
      <w:r>
        <w:rPr>
          <w:rFonts w:ascii="Sylfaen" w:eastAsia="Times New Roman" w:hAnsi="Sylfaen" w:cs="Times New Roman"/>
          <w:b/>
        </w:rPr>
        <w:t>մանկապարտեզի</w:t>
      </w:r>
      <w:proofErr w:type="spellEnd"/>
      <w:r>
        <w:rPr>
          <w:rFonts w:ascii="Sylfaen" w:eastAsia="Times New Roman" w:hAnsi="Sylfaen" w:cs="Times New Roman"/>
          <w:b/>
          <w:lang w:val="hy-AM"/>
        </w:rPr>
        <w:t xml:space="preserve"> կառուցման</w:t>
      </w: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b/>
          <w:lang w:val="hy-AM"/>
        </w:rPr>
      </w:pPr>
      <w:r>
        <w:rPr>
          <w:rFonts w:ascii="Sylfaen" w:eastAsia="Times New Roman" w:hAnsi="Sylfaen" w:cs="Times New Roman"/>
          <w:b/>
          <w:lang w:val="hy-AM"/>
        </w:rPr>
        <w:t>բնապահպանական և սոցիալական կառավարման պլանի վերաբերյալ</w:t>
      </w:r>
    </w:p>
    <w:p w:rsidR="001E0D66" w:rsidRDefault="001E0D66" w:rsidP="001E0D66">
      <w:pPr>
        <w:spacing w:after="0" w:line="240" w:lineRule="auto"/>
        <w:jc w:val="both"/>
        <w:rPr>
          <w:rFonts w:ascii="Sylfaen" w:eastAsia="Times New Roman" w:hAnsi="Sylfaen" w:cs="Times New Roman"/>
          <w:b/>
          <w:lang w:val="hy-AM"/>
        </w:rPr>
      </w:pPr>
    </w:p>
    <w:p w:rsidR="001E0D66" w:rsidRDefault="001E0D66" w:rsidP="001E0D66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դեկտեմբերի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</w:rPr>
        <w:t>1-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ին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Արարատի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մարզի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Աբովյան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գյուղում</w:t>
      </w:r>
      <w:proofErr w:type="spellEnd"/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տեղի ունեցավ շահագրգիռ կողմերի հանրային քննարկում՝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նոր</w:t>
      </w:r>
      <w:proofErr w:type="spellEnd"/>
      <w:r>
        <w:rPr>
          <w:rFonts w:ascii="Sylfaen" w:eastAsia="Times LatArm" w:hAnsi="Sylfaen" w:cs="Times New Roman"/>
          <w:sz w:val="24"/>
          <w:szCs w:val="24"/>
        </w:rPr>
        <w:t xml:space="preserve">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մանկապարտեզի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կառուցման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Բնապահպանական և սոցիալական կառավարման պլանի (ԲՍԿՊ) վերաբերյալ: </w:t>
      </w:r>
    </w:p>
    <w:p w:rsidR="001E0D66" w:rsidRDefault="001E0D66" w:rsidP="001E0D66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նոյեմբերի </w:t>
      </w:r>
      <w:r>
        <w:rPr>
          <w:rFonts w:ascii="Sylfaen" w:eastAsia="Times LatArm" w:hAnsi="Sylfaen" w:cs="Times New Roman"/>
          <w:sz w:val="24"/>
          <w:szCs w:val="24"/>
        </w:rPr>
        <w:t>24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-ին ՀՏԶՀ պաշտոնական կայք էջում </w:t>
      </w:r>
      <w:r>
        <w:rPr>
          <w:rFonts w:ascii="Times New Roman" w:eastAsia="Calibri" w:hAnsi="Times New Roman" w:cs="Times New Roman"/>
          <w:lang w:val="hy-AM"/>
        </w:rPr>
        <w:t>(</w:t>
      </w:r>
      <w:r>
        <w:fldChar w:fldCharType="begin"/>
      </w:r>
      <w:r>
        <w:instrText xml:space="preserve"> HYPERLINK "http://www.atdf.am" </w:instrText>
      </w:r>
      <w:r>
        <w:fldChar w:fldCharType="separate"/>
      </w:r>
      <w:r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t>www.atdf.am</w:t>
      </w:r>
      <w:r>
        <w:fldChar w:fldCharType="end"/>
      </w:r>
      <w:r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հրապարակվել է հանդիպման վերաբերյալ հայտարարություն՝ հայերեն և անգլերեն լեզուներով՝ ներառյալ հանդիպման ամսաթիվը և ժամը: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Հանդիպման մասին հայտարարությունը փակցվել է նախապես համայնքապետարանի հայտարարությունների տախտակին, ինչպես նաև համայնքապետարանի աշխատակիցների կողմից իրականացվել է հեռախոսային զանգեր՝ մասնակիցների ներկայությունը ապահովելու համար:</w:t>
      </w:r>
    </w:p>
    <w:p w:rsidR="001E0D66" w:rsidRDefault="001E0D66" w:rsidP="001E0D66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Հանրային քննարկումը իրականացվել է ՀՏԶՀ Բնապահպանական մասնագետ Ա. Օսիպովայի</w:t>
      </w:r>
      <w:r>
        <w:rPr>
          <w:rFonts w:ascii="Sylfaen" w:eastAsia="Calibri" w:hAnsi="Sylfaen" w:cs="Times New Roman"/>
          <w:sz w:val="24"/>
          <w:szCs w:val="24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կողմից: Հանրային քննարկմանը մասնակցել են </w:t>
      </w:r>
      <w:r>
        <w:rPr>
          <w:rFonts w:ascii="Sylfaen" w:eastAsia="Times LatArm" w:hAnsi="Sylfaen" w:cs="Times New Roman"/>
          <w:sz w:val="24"/>
          <w:szCs w:val="24"/>
        </w:rPr>
        <w:t>21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հոգի, որոնցից </w:t>
      </w:r>
      <w:r>
        <w:rPr>
          <w:rFonts w:ascii="Sylfaen" w:eastAsia="Times LatArm" w:hAnsi="Sylfaen" w:cs="Times New Roman"/>
          <w:sz w:val="24"/>
          <w:szCs w:val="24"/>
        </w:rPr>
        <w:t>7</w:t>
      </w:r>
      <w:r>
        <w:rPr>
          <w:rFonts w:ascii="Sylfaen" w:eastAsia="Times LatArm" w:hAnsi="Sylfaen" w:cs="Times New Roman"/>
          <w:sz w:val="24"/>
          <w:szCs w:val="24"/>
          <w:lang w:val="hy-AM"/>
        </w:rPr>
        <w:t>-ը՝ կանայք:</w:t>
      </w:r>
    </w:p>
    <w:p w:rsidR="001E0D66" w:rsidRDefault="001E0D66" w:rsidP="001E0D66">
      <w:pPr>
        <w:jc w:val="both"/>
        <w:rPr>
          <w:rFonts w:ascii="Sylfaen" w:eastAsia="Calibri" w:hAnsi="Sylfaen" w:cs="Times New Roman"/>
          <w:sz w:val="24"/>
          <w:szCs w:val="24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Ա. Օսիպովան ողջունեց ներկա գտնվողներին  և ներկայացրեց քննարկման հիմնական նպատակը: Ա. Օսիպովան ներկայացրեց ԲՍԿՊ-ն և ընդգծեց ծրագրի իրականացման հետ կապված հավանական բացասական բնապահպանական ազդեցությունները: Նա հիմնավորեց ԲՍԿՊ մշակելու անհրաժեշտությունը՝ նշելով, </w:t>
      </w:r>
      <w:r>
        <w:rPr>
          <w:rFonts w:ascii="Sylfaen" w:eastAsia="Calibri" w:hAnsi="Sylfaen" w:cs="Times New Roman"/>
          <w:sz w:val="24"/>
          <w:szCs w:val="24"/>
          <w:lang w:val="hy-AM"/>
        </w:rPr>
        <w:lastRenderedPageBreak/>
        <w:t xml:space="preserve">որ միկրոծրագիրը ենթադրում է նոր շենքի կառուցում: Այն ներառում է օդի աղտոտումը, շինարարական աղբի կուտակումները, աղբի տեղափոխությունը և համայնքի բնակիչների անվտանգությունը: Ա. Օսիպովան բացատրեց թե ինչ միջոցառումներ է ՀՏԶՀ-ն կիրառելու մեղմացնելու հնարավոր բացասական ազդեցությունները՝ ներառյալ շինարարական աղբի տեղափոխումը: Նշվեց, որ ԲՍԿՊ-ն ծածկում է շինարարական աղբի և ավելորդ հողի տեղափոխության և հեռացման խնդիրը:  Քանի որ դպրոցի տարածքը ցանկապատված չէ և տեղակայված է համայնքի կենտրոնում Ա. Օսիպովան խոսեց համայնքի անդամների և աշխատակիցների անվտանգության ապահովման միջոցառումների և շինարարության պատճառով համայնքային կյանքի խաթարման մասին: Ամսական կտրվածքով իրականացվելու է տեխնիկական վերահսկողություն երաշխավորելու, որ ԲՍԿՊ-ում ներառված բոլոր բնապահպանական մեղմացուցիչ միջոցառումները կատարված են և շեղումների մասին զեկուցվել է ՀՏԶՀ-ին: </w:t>
      </w:r>
    </w:p>
    <w:p w:rsidR="001E0D66" w:rsidRDefault="001E0D66" w:rsidP="001E0D66">
      <w:pPr>
        <w:jc w:val="both"/>
        <w:rPr>
          <w:rFonts w:ascii="Sylfaen" w:eastAsia="Calibri" w:hAnsi="Sylfaen" w:cs="Times New Roman"/>
          <w:sz w:val="24"/>
          <w:szCs w:val="24"/>
        </w:rPr>
      </w:pP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ԲՍԿՊ-ի հիմնական սոցիալական ասպեկտների մասին: Նա մատնանշեց, որ ծրագիրը չի ներառում տարաբնակեցում, քանի որ շինարարության համար առաջարկվող տարածքը հանրային սեփականություն է, բնակեցված չէ և չի օգտագործվում այն նպատակներով և համայնքապետարանը ունի հողի սեփականության վկայական տրամադրված կադաստրի կողմից: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նաև խոսեց հիմնական սոցիալ-տնտեսական մարտահրավերների մասին՝ ներառյալ կանանց, երիտասարդների և խոցելի խմբերի ներառումը օգուտների բաշխմանը: Նա ընդգծեց, որ այս խմբերը պետք է ունենան հավասար հնարավորություններ ներգրավված լինելու ծրագրի օգուտների մեջ: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բացատրեց նաև թե ինչպես է գործում բողոքների ներկայացման մեխանիզմը ՍՆՏԶ ծրագրի շրջանակներում: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մատնանշեց, որ համայնքի անդամները հնարավորություն կունենան ուղիղ դիմել ՀՏԶՀ այն դեպքում, երբ չեն ցանկանա իրենց բողոքը հայտնել ԾԻԿ-ին կամ համայնքային մակարդակում բողոքների համակարգողին: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բացատրեց բողոքների ուղարկման բոլոր տարբերակները, այդ թվում էլ հասցեն, թեժ գծի հեռախոսահամարը, փոստային հասցեն և կայքի հասցեն՝ նշելով, որ ՀՏԶՀ կոնտակտային տվյալները նշված են ժողովի մասնակիցներին բաժանված բուկլետների, ինչպես նաև հանրային տեսանելի վայրում փակցված ցուցապաստառների վրա:  </w:t>
      </w:r>
      <w:proofErr w:type="spellStart"/>
      <w:r>
        <w:rPr>
          <w:rFonts w:ascii="Sylfaen" w:eastAsia="Times LatArm" w:hAnsi="Sylfaen" w:cs="Times New Roman"/>
          <w:sz w:val="24"/>
          <w:szCs w:val="24"/>
        </w:rPr>
        <w:t>Ա.Օսիպովան</w:t>
      </w:r>
      <w:proofErr w:type="spellEnd"/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ներկայացրեց, որ հանրային վայրերում և շինհրապարակում տեղեկատվական </w:t>
      </w:r>
      <w:r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երաշխավորելու, որ համայնքի ներկայացուցիչները կարող են բարձրացնել իրենց ձայնը մտահոգություններ ունենալու դեպքում: </w:t>
      </w:r>
    </w:p>
    <w:p w:rsidR="001E0D66" w:rsidRDefault="001E0D66" w:rsidP="001E0D66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lastRenderedPageBreak/>
        <w:t>Կից ներկայացված է մասնակիցների ցանկը և լուսանկարները:</w:t>
      </w:r>
    </w:p>
    <w:p w:rsidR="001E0D66" w:rsidRDefault="001E0D66" w:rsidP="001E0D66">
      <w:pPr>
        <w:spacing w:after="0" w:line="240" w:lineRule="auto"/>
        <w:jc w:val="center"/>
        <w:rPr>
          <w:rFonts w:ascii="Sylfaen" w:eastAsia="Times New Roman" w:hAnsi="Sylfaen" w:cs="Times New Roma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3B3ADD36" wp14:editId="5C45373C">
            <wp:extent cx="2914650" cy="2186329"/>
            <wp:effectExtent l="0" t="0" r="0" b="4445"/>
            <wp:docPr id="10" name="Picture 10" descr="C:\Users\osipova\AppData\Local\Microsoft\Windows\Temporary Internet Files\Content.Word\IMG_4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Word\IMG_468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106" cy="2186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New Roman" w:hAnsi="Sylfaen" w:cs="Times New Roman"/>
          <w:sz w:val="20"/>
          <w:szCs w:val="20"/>
        </w:rPr>
        <w:t xml:space="preserve"> </w:t>
      </w:r>
      <w:r>
        <w:rPr>
          <w:noProof/>
        </w:rPr>
        <w:drawing>
          <wp:inline distT="0" distB="0" distL="0" distR="0" wp14:anchorId="55D04F2A" wp14:editId="3379EE5A">
            <wp:extent cx="2895600" cy="2172039"/>
            <wp:effectExtent l="0" t="0" r="0" b="0"/>
            <wp:docPr id="11" name="Picture 11" descr="C:\Users\osipova\AppData\Local\Microsoft\Windows\Temporary Internet Files\Content.Word\IMG_4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Word\IMG_468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053" cy="2172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387CFF5D" wp14:editId="2E5D6090">
            <wp:extent cx="2867025" cy="2150605"/>
            <wp:effectExtent l="0" t="0" r="0" b="2540"/>
            <wp:docPr id="12" name="Picture 12" descr="C:\Users\osipova\AppData\Local\Microsoft\Windows\Temporary Internet Files\Content.Word\IMG_4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sipova\AppData\Local\Microsoft\Windows\Temporary Internet Files\Content.Word\IMG_468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473" cy="215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eastAsia="Times New Roman" w:hAnsi="Sylfaen" w:cs="Times New Roman"/>
          <w:sz w:val="20"/>
          <w:szCs w:val="20"/>
        </w:rPr>
        <w:t xml:space="preserve">  </w:t>
      </w:r>
      <w:r>
        <w:rPr>
          <w:noProof/>
        </w:rPr>
        <w:drawing>
          <wp:inline distT="0" distB="0" distL="0" distR="0" wp14:anchorId="2FBEEA15" wp14:editId="4A26EAEA">
            <wp:extent cx="2933241" cy="2200275"/>
            <wp:effectExtent l="0" t="0" r="635" b="0"/>
            <wp:docPr id="13" name="Picture 13" descr="C:\Users\osipova\AppData\Local\Microsoft\Windows\Temporary Internet Files\Content.Word\IMG_4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sipova\AppData\Local\Microsoft\Windows\Temporary Internet Files\Content.Word\IMG_468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20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66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1E0D66" w:rsidRPr="00BF6E58" w:rsidRDefault="001E0D66" w:rsidP="00BF6E58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BF6E58" w:rsidRP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proofErr w:type="gramStart"/>
      <w:r w:rsidRPr="00BF6E58">
        <w:rPr>
          <w:rFonts w:ascii="Sylfaen" w:eastAsia="Times New Roman" w:hAnsi="Sylfaen" w:cs="Sylfaen"/>
          <w:sz w:val="20"/>
          <w:szCs w:val="20"/>
        </w:rPr>
        <w:t>Հավելված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3.</w:t>
      </w:r>
      <w:proofErr w:type="gram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Times New Roman"/>
          <w:sz w:val="20"/>
          <w:szCs w:val="20"/>
        </w:rPr>
        <w:t>Շ</w:t>
      </w:r>
      <w:r w:rsidRPr="00BF6E58">
        <w:rPr>
          <w:rFonts w:ascii="Sylfaen" w:eastAsia="Times New Roman" w:hAnsi="Sylfaen" w:cs="Sylfaen"/>
          <w:sz w:val="20"/>
          <w:szCs w:val="20"/>
        </w:rPr>
        <w:t>ինարարական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թույլտվության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պատճեն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BF6E58" w:rsidRDefault="00BF6E58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proofErr w:type="spellStart"/>
      <w:proofErr w:type="gramStart"/>
      <w:r w:rsidRPr="00BF6E58">
        <w:rPr>
          <w:rFonts w:ascii="Sylfaen" w:eastAsia="Times New Roman" w:hAnsi="Sylfaen" w:cs="Sylfaen"/>
          <w:sz w:val="20"/>
          <w:szCs w:val="20"/>
        </w:rPr>
        <w:lastRenderedPageBreak/>
        <w:t>Հավելված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4.</w:t>
      </w:r>
      <w:proofErr w:type="gram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Times New Roman"/>
          <w:sz w:val="20"/>
          <w:szCs w:val="20"/>
        </w:rPr>
        <w:t>Թ</w:t>
      </w:r>
      <w:r w:rsidRPr="00BF6E58">
        <w:rPr>
          <w:rFonts w:ascii="Sylfaen" w:eastAsia="Times New Roman" w:hAnsi="Sylfaen" w:cs="Sylfaen"/>
          <w:sz w:val="20"/>
          <w:szCs w:val="20"/>
        </w:rPr>
        <w:t>ափոնների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հեռացման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թույլտվության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պատճեն</w:t>
      </w:r>
      <w:proofErr w:type="spellEnd"/>
      <w:r w:rsidRPr="00BF6E58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</w:p>
    <w:p w:rsidR="001E0D66" w:rsidRDefault="001E0D66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1E0D66" w:rsidRDefault="001E0D66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17C6F906" wp14:editId="474C20DD">
            <wp:extent cx="3012923" cy="2258986"/>
            <wp:effectExtent l="0" t="4128" r="0" b="0"/>
            <wp:docPr id="9" name="Picture 9" descr="C:\Users\osipova\AppData\Local\Microsoft\Windows\Temporary Internet Files\Content.Word\IMG_05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Word\IMG_056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2678" cy="2258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0D66" w:rsidRPr="00BF6E58" w:rsidRDefault="001E0D66" w:rsidP="00BF6E58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F6E58" w:rsidRDefault="00BF6E58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  <w:proofErr w:type="spellStart"/>
      <w:proofErr w:type="gramStart"/>
      <w:r w:rsidRPr="00BF6E58">
        <w:rPr>
          <w:rFonts w:ascii="Sylfaen" w:eastAsia="Times New Roman" w:hAnsi="Sylfaen" w:cs="Sylfaen"/>
          <w:sz w:val="20"/>
          <w:szCs w:val="20"/>
        </w:rPr>
        <w:t>Հավելված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5.</w:t>
      </w:r>
      <w:proofErr w:type="gramEnd"/>
      <w:r w:rsidRPr="00BF6E58">
        <w:rPr>
          <w:rFonts w:ascii="Sylfaen" w:hAnsi="Sylfaen" w:cs="Sylfaen"/>
        </w:rPr>
        <w:t xml:space="preserve"> </w:t>
      </w:r>
      <w:proofErr w:type="spellStart"/>
      <w:r w:rsidRPr="00BF6E58">
        <w:rPr>
          <w:rFonts w:ascii="Sylfaen" w:hAnsi="Sylfaen" w:cs="Sylfaen"/>
        </w:rPr>
        <w:t>Հ</w:t>
      </w:r>
      <w:r w:rsidRPr="00BF6E58">
        <w:rPr>
          <w:rFonts w:ascii="Sylfaen" w:eastAsia="Times New Roman" w:hAnsi="Sylfaen" w:cs="Sylfaen"/>
          <w:sz w:val="20"/>
          <w:szCs w:val="20"/>
        </w:rPr>
        <w:t>ողի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սեփականության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վկայականը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>/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ավա</w:t>
      </w:r>
      <w:proofErr w:type="spellEnd"/>
      <w:r w:rsidRPr="00BF6E58">
        <w:rPr>
          <w:rFonts w:ascii="Sylfaen" w:eastAsia="Times New Roman" w:hAnsi="Sylfaen" w:cs="Sylfaen"/>
          <w:sz w:val="20"/>
          <w:szCs w:val="20"/>
          <w:lang w:val="hy-AM"/>
        </w:rPr>
        <w:t>գ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անու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որոշուման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</w:t>
      </w:r>
      <w:proofErr w:type="spellStart"/>
      <w:r w:rsidRPr="00BF6E58">
        <w:rPr>
          <w:rFonts w:ascii="Sylfaen" w:eastAsia="Times New Roman" w:hAnsi="Sylfaen" w:cs="Sylfaen"/>
          <w:sz w:val="20"/>
          <w:szCs w:val="20"/>
        </w:rPr>
        <w:t>պատճենը</w:t>
      </w:r>
      <w:proofErr w:type="spellEnd"/>
      <w:r w:rsidRPr="00BF6E58">
        <w:rPr>
          <w:rFonts w:ascii="Sylfaen" w:eastAsia="Times New Roman" w:hAnsi="Sylfaen" w:cs="Sylfaen"/>
          <w:sz w:val="20"/>
          <w:szCs w:val="20"/>
        </w:rPr>
        <w:t xml:space="preserve">  </w:t>
      </w:r>
    </w:p>
    <w:p w:rsidR="001E0D66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1E0D66" w:rsidRPr="00BF6E58" w:rsidRDefault="001E0D66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  <w:r>
        <w:rPr>
          <w:noProof/>
        </w:rPr>
        <w:drawing>
          <wp:inline distT="0" distB="0" distL="0" distR="0" wp14:anchorId="02F2AF56" wp14:editId="333D2EBE">
            <wp:extent cx="3782153" cy="2837741"/>
            <wp:effectExtent l="0" t="3810" r="5080" b="5080"/>
            <wp:docPr id="8" name="Picture 8" descr="C:\Users\osipova\AppData\Local\Microsoft\Windows\Temporary Internet Files\Content.Word\IMG_05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sipova\AppData\Local\Microsoft\Windows\Temporary Internet Files\Content.Word\IMG_056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84528" cy="283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E58" w:rsidRPr="00BF6E58" w:rsidRDefault="00BF6E58" w:rsidP="00BF6E58">
      <w:pPr>
        <w:spacing w:after="0" w:line="240" w:lineRule="auto"/>
        <w:rPr>
          <w:rFonts w:ascii="Sylfaen" w:eastAsia="Times New Roman" w:hAnsi="Sylfaen" w:cs="Sylfaen"/>
          <w:sz w:val="20"/>
          <w:szCs w:val="20"/>
          <w:lang w:val="hy-AM"/>
        </w:rPr>
      </w:pPr>
    </w:p>
    <w:p w:rsidR="00F90594" w:rsidRDefault="00F90594"/>
    <w:sectPr w:rsidR="00F9059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26F8" w:rsidRDefault="00A326F8">
      <w:pPr>
        <w:spacing w:after="0" w:line="240" w:lineRule="auto"/>
      </w:pPr>
      <w:r>
        <w:separator/>
      </w:r>
    </w:p>
  </w:endnote>
  <w:endnote w:type="continuationSeparator" w:id="0">
    <w:p w:rsidR="00A326F8" w:rsidRDefault="00A326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7771915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F6E58" w:rsidRDefault="00BF6E58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C7D2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F6E58" w:rsidRDefault="00BF6E5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26F8" w:rsidRDefault="00A326F8">
      <w:pPr>
        <w:spacing w:after="0" w:line="240" w:lineRule="auto"/>
      </w:pPr>
      <w:r>
        <w:separator/>
      </w:r>
    </w:p>
  </w:footnote>
  <w:footnote w:type="continuationSeparator" w:id="0">
    <w:p w:rsidR="00A326F8" w:rsidRDefault="00A326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F6E58" w:rsidRPr="00C52EAA" w:rsidRDefault="00BF6E58" w:rsidP="00BF6E58">
    <w:pPr>
      <w:pStyle w:val="Header"/>
      <w:tabs>
        <w:tab w:val="left" w:pos="721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640A00"/>
    <w:multiLevelType w:val="hybridMultilevel"/>
    <w:tmpl w:val="C3726D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F009E9"/>
    <w:multiLevelType w:val="hybridMultilevel"/>
    <w:tmpl w:val="B7B8A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6041B1"/>
    <w:multiLevelType w:val="hybridMultilevel"/>
    <w:tmpl w:val="EBBAD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6CC533C"/>
    <w:multiLevelType w:val="hybridMultilevel"/>
    <w:tmpl w:val="D18EE07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29A01AAD"/>
    <w:multiLevelType w:val="hybridMultilevel"/>
    <w:tmpl w:val="0068F83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29F4B39"/>
    <w:multiLevelType w:val="hybridMultilevel"/>
    <w:tmpl w:val="0ECCF7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8F82FA2"/>
    <w:multiLevelType w:val="hybridMultilevel"/>
    <w:tmpl w:val="4BFA0EE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53391D"/>
    <w:multiLevelType w:val="hybridMultilevel"/>
    <w:tmpl w:val="CAFA8B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2F375EC"/>
    <w:multiLevelType w:val="hybridMultilevel"/>
    <w:tmpl w:val="6340EBF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>
    <w:nsid w:val="533148AD"/>
    <w:multiLevelType w:val="hybridMultilevel"/>
    <w:tmpl w:val="9280DF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7400BDA"/>
    <w:multiLevelType w:val="hybridMultilevel"/>
    <w:tmpl w:val="B9B2694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92C2D2F"/>
    <w:multiLevelType w:val="hybridMultilevel"/>
    <w:tmpl w:val="2E3898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1B81A81"/>
    <w:multiLevelType w:val="hybridMultilevel"/>
    <w:tmpl w:val="14FA0C44"/>
    <w:lvl w:ilvl="0" w:tplc="04090001">
      <w:start w:val="1"/>
      <w:numFmt w:val="bullet"/>
      <w:lvlText w:val=""/>
      <w:lvlJc w:val="left"/>
      <w:pPr>
        <w:ind w:left="3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8" w:hanging="360"/>
      </w:pPr>
      <w:rPr>
        <w:rFonts w:ascii="Wingdings" w:hAnsi="Wingdings" w:hint="default"/>
      </w:rPr>
    </w:lvl>
  </w:abstractNum>
  <w:abstractNum w:abstractNumId="20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AA5682"/>
    <w:multiLevelType w:val="hybridMultilevel"/>
    <w:tmpl w:val="033C74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14"/>
  </w:num>
  <w:num w:numId="5">
    <w:abstractNumId w:val="0"/>
  </w:num>
  <w:num w:numId="6">
    <w:abstractNumId w:val="13"/>
  </w:num>
  <w:num w:numId="7">
    <w:abstractNumId w:val="19"/>
  </w:num>
  <w:num w:numId="8">
    <w:abstractNumId w:val="2"/>
  </w:num>
  <w:num w:numId="9">
    <w:abstractNumId w:val="15"/>
  </w:num>
  <w:num w:numId="10">
    <w:abstractNumId w:val="3"/>
  </w:num>
  <w:num w:numId="11">
    <w:abstractNumId w:val="18"/>
  </w:num>
  <w:num w:numId="12">
    <w:abstractNumId w:val="8"/>
  </w:num>
  <w:num w:numId="13">
    <w:abstractNumId w:val="16"/>
  </w:num>
  <w:num w:numId="14">
    <w:abstractNumId w:val="1"/>
  </w:num>
  <w:num w:numId="15">
    <w:abstractNumId w:val="21"/>
  </w:num>
  <w:num w:numId="16">
    <w:abstractNumId w:val="6"/>
  </w:num>
  <w:num w:numId="17">
    <w:abstractNumId w:val="20"/>
  </w:num>
  <w:num w:numId="18">
    <w:abstractNumId w:val="22"/>
  </w:num>
  <w:num w:numId="19">
    <w:abstractNumId w:val="11"/>
  </w:num>
  <w:num w:numId="20">
    <w:abstractNumId w:val="10"/>
  </w:num>
  <w:num w:numId="21">
    <w:abstractNumId w:val="4"/>
  </w:num>
  <w:num w:numId="22">
    <w:abstractNumId w:val="17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256C"/>
    <w:rsid w:val="0006256C"/>
    <w:rsid w:val="001E0D66"/>
    <w:rsid w:val="004D0C10"/>
    <w:rsid w:val="007C7D24"/>
    <w:rsid w:val="008251B4"/>
    <w:rsid w:val="00A326F8"/>
    <w:rsid w:val="00BF6E58"/>
    <w:rsid w:val="00F905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F6E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F6E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6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6E58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BF6E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F6E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BF6E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6E58"/>
  </w:style>
  <w:style w:type="paragraph" w:styleId="Footer">
    <w:name w:val="footer"/>
    <w:basedOn w:val="Normal"/>
    <w:link w:val="FooterChar"/>
    <w:uiPriority w:val="99"/>
    <w:unhideWhenUsed/>
    <w:rsid w:val="00BF6E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6E58"/>
  </w:style>
  <w:style w:type="character" w:styleId="PageNumber">
    <w:name w:val="page number"/>
    <w:basedOn w:val="DefaultParagraphFont"/>
    <w:rsid w:val="00BF6E58"/>
  </w:style>
  <w:style w:type="table" w:styleId="TableGrid">
    <w:name w:val="Table Grid"/>
    <w:basedOn w:val="TableNormal"/>
    <w:uiPriority w:val="59"/>
    <w:rsid w:val="00BF6E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BF6E5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F6E58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BF6E58"/>
    <w:pPr>
      <w:ind w:left="720"/>
      <w:contextualSpacing/>
    </w:pPr>
  </w:style>
  <w:style w:type="paragraph" w:styleId="NoSpacing">
    <w:name w:val="No Spacing"/>
    <w:uiPriority w:val="1"/>
    <w:qFormat/>
    <w:rsid w:val="00BF6E5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F6E58"/>
    <w:rPr>
      <w:color w:val="0000FF" w:themeColor="hyperlink"/>
      <w:u w:val="single"/>
    </w:rPr>
  </w:style>
  <w:style w:type="paragraph" w:customStyle="1" w:styleId="Default">
    <w:name w:val="Default"/>
    <w:rsid w:val="00BF6E5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F6E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F6E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F6E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6E58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BF6E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F6E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BF6E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6E58"/>
  </w:style>
  <w:style w:type="paragraph" w:styleId="Footer">
    <w:name w:val="footer"/>
    <w:basedOn w:val="Normal"/>
    <w:link w:val="FooterChar"/>
    <w:uiPriority w:val="99"/>
    <w:unhideWhenUsed/>
    <w:rsid w:val="00BF6E5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6E58"/>
  </w:style>
  <w:style w:type="character" w:styleId="PageNumber">
    <w:name w:val="page number"/>
    <w:basedOn w:val="DefaultParagraphFont"/>
    <w:rsid w:val="00BF6E58"/>
  </w:style>
  <w:style w:type="table" w:styleId="TableGrid">
    <w:name w:val="Table Grid"/>
    <w:basedOn w:val="TableNormal"/>
    <w:uiPriority w:val="59"/>
    <w:rsid w:val="00BF6E5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IntenseQuote">
    <w:name w:val="Intense Quote"/>
    <w:basedOn w:val="Normal"/>
    <w:next w:val="Normal"/>
    <w:link w:val="IntenseQuoteChar"/>
    <w:uiPriority w:val="30"/>
    <w:qFormat/>
    <w:rsid w:val="00BF6E58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F6E58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BF6E58"/>
    <w:pPr>
      <w:ind w:left="720"/>
      <w:contextualSpacing/>
    </w:pPr>
  </w:style>
  <w:style w:type="paragraph" w:styleId="NoSpacing">
    <w:name w:val="No Spacing"/>
    <w:uiPriority w:val="1"/>
    <w:qFormat/>
    <w:rsid w:val="00BF6E58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BF6E58"/>
    <w:rPr>
      <w:color w:val="0000FF" w:themeColor="hyperlink"/>
      <w:u w:val="single"/>
    </w:rPr>
  </w:style>
  <w:style w:type="paragraph" w:customStyle="1" w:styleId="Default">
    <w:name w:val="Default"/>
    <w:rsid w:val="00BF6E5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800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14</Pages>
  <Words>2530</Words>
  <Characters>14424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Asya Osipova</dc:creator>
  <cp:keywords/>
  <dc:description/>
  <cp:lastModifiedBy>Asya Osipova</cp:lastModifiedBy>
  <cp:revision>5</cp:revision>
  <dcterms:created xsi:type="dcterms:W3CDTF">2016-12-06T07:46:00Z</dcterms:created>
  <dcterms:modified xsi:type="dcterms:W3CDTF">2016-12-06T08:20:00Z</dcterms:modified>
</cp:coreProperties>
</file>