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11C7" w:rsidRDefault="00D711C7" w:rsidP="00D711C7">
      <w:pPr>
        <w:jc w:val="center"/>
        <w:rPr>
          <w:rFonts w:ascii="GHEA Grapalat" w:hAnsi="GHEA Grapalat" w:cs="Sylfaen"/>
          <w:b/>
          <w:sz w:val="20"/>
          <w:lang w:val="af-ZA"/>
        </w:rPr>
      </w:pPr>
    </w:p>
    <w:p w:rsidR="00D711C7" w:rsidRDefault="00D711C7" w:rsidP="00D711C7">
      <w:pPr>
        <w:jc w:val="center"/>
        <w:rPr>
          <w:rFonts w:ascii="GHEA Grapalat" w:hAnsi="GHEA Grapalat" w:cs="Sylfaen"/>
          <w:b/>
          <w:sz w:val="20"/>
          <w:lang w:val="af-ZA"/>
        </w:rPr>
      </w:pPr>
      <w:r>
        <w:rPr>
          <w:rFonts w:ascii="GHEA Grapalat" w:hAnsi="GHEA Grapalat" w:cs="Sylfaen"/>
          <w:b/>
          <w:sz w:val="20"/>
          <w:lang w:val="af-ZA"/>
        </w:rPr>
        <w:t>ՀԱՅՏԱՐԱՐՈՒԹՅՈՒՆ</w:t>
      </w:r>
    </w:p>
    <w:p w:rsidR="00D711C7" w:rsidRDefault="00D711C7" w:rsidP="00D711C7">
      <w:pPr>
        <w:jc w:val="center"/>
        <w:rPr>
          <w:rFonts w:ascii="GHEA Grapalat" w:hAnsi="GHEA Grapalat" w:cs="Sylfaen"/>
          <w:b/>
          <w:sz w:val="20"/>
          <w:lang w:val="af-ZA"/>
        </w:rPr>
      </w:pPr>
      <w:r>
        <w:rPr>
          <w:rFonts w:ascii="GHEA Grapalat" w:hAnsi="GHEA Grapalat" w:cs="Sylfaen"/>
          <w:b/>
          <w:sz w:val="20"/>
          <w:lang w:val="af-ZA"/>
        </w:rPr>
        <w:t>գնման ընթացակարգը չկայացած հայտարարելու մասին</w:t>
      </w:r>
    </w:p>
    <w:p w:rsidR="00D711C7" w:rsidRDefault="00D711C7" w:rsidP="00D711C7">
      <w:pPr>
        <w:jc w:val="both"/>
        <w:rPr>
          <w:rFonts w:ascii="GHEA Grapalat" w:hAnsi="GHEA Grapalat"/>
          <w:sz w:val="20"/>
          <w:lang w:val="af-ZA"/>
        </w:rPr>
      </w:pPr>
    </w:p>
    <w:p w:rsidR="00D711C7" w:rsidRDefault="00D711C7" w:rsidP="00D711C7">
      <w:pPr>
        <w:pStyle w:val="Heading3"/>
        <w:ind w:firstLine="0"/>
        <w:rPr>
          <w:rFonts w:ascii="GHEA Grapalat" w:hAnsi="GHEA Grapalat" w:cs="Sylfaen"/>
          <w:b w:val="0"/>
          <w:sz w:val="20"/>
          <w:lang w:val="af-ZA"/>
        </w:rPr>
      </w:pPr>
    </w:p>
    <w:p w:rsidR="00D711C7" w:rsidRDefault="00D711C7" w:rsidP="00D711C7">
      <w:pPr>
        <w:pStyle w:val="Heading3"/>
        <w:ind w:firstLine="0"/>
        <w:rPr>
          <w:rFonts w:ascii="GHEA Grapalat" w:hAnsi="GHEA Grapalat" w:cs="Sylfaen"/>
          <w:b w:val="0"/>
          <w:sz w:val="20"/>
          <w:u w:val="single"/>
          <w:lang w:val="af-ZA"/>
        </w:rPr>
      </w:pPr>
      <w:r>
        <w:rPr>
          <w:rFonts w:ascii="GHEA Grapalat" w:hAnsi="GHEA Grapalat"/>
          <w:b w:val="0"/>
          <w:sz w:val="20"/>
          <w:lang w:val="af-ZA"/>
        </w:rPr>
        <w:t xml:space="preserve">Ընթացակարգի ծածկագիրը </w:t>
      </w:r>
      <w:r>
        <w:rPr>
          <w:rFonts w:ascii="GHEA Grapalat" w:hAnsi="GHEA Grapalat" w:cs="Sylfaen"/>
          <w:b w:val="0"/>
          <w:sz w:val="20"/>
          <w:lang w:val="af-ZA"/>
        </w:rPr>
        <w:t>ՀԱԲԼԾԿ  Գ</w:t>
      </w:r>
      <w:r w:rsidRPr="00D711C7">
        <w:rPr>
          <w:rFonts w:ascii="GHEA Grapalat" w:hAnsi="GHEA Grapalat" w:cs="Sylfaen"/>
          <w:b w:val="0"/>
          <w:sz w:val="20"/>
          <w:lang w:val="af-ZA"/>
        </w:rPr>
        <w:t>ՀԱՊՁԲ-</w:t>
      </w:r>
      <w:r>
        <w:rPr>
          <w:rFonts w:ascii="GHEA Grapalat" w:hAnsi="GHEA Grapalat" w:cs="Sylfaen"/>
          <w:b w:val="0"/>
          <w:sz w:val="20"/>
          <w:lang w:val="af-ZA"/>
        </w:rPr>
        <w:t>17/</w:t>
      </w:r>
      <w:r w:rsidR="00394F15">
        <w:rPr>
          <w:rFonts w:ascii="GHEA Grapalat" w:hAnsi="GHEA Grapalat" w:cs="Sylfaen"/>
          <w:b w:val="0"/>
          <w:sz w:val="20"/>
          <w:lang w:val="af-ZA"/>
        </w:rPr>
        <w:t>7</w:t>
      </w:r>
    </w:p>
    <w:p w:rsidR="00D711C7" w:rsidRDefault="00D711C7" w:rsidP="00D711C7">
      <w:pPr>
        <w:pStyle w:val="Heading3"/>
        <w:ind w:firstLine="0"/>
        <w:rPr>
          <w:rFonts w:ascii="GHEA Grapalat" w:hAnsi="GHEA Grapalat"/>
          <w:sz w:val="24"/>
          <w:szCs w:val="24"/>
          <w:lang w:val="af-ZA"/>
        </w:rPr>
      </w:pPr>
    </w:p>
    <w:p w:rsidR="00D711C7" w:rsidRDefault="00D711C7" w:rsidP="00D711C7">
      <w:pPr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711C7">
        <w:rPr>
          <w:rFonts w:ascii="GHEA Grapalat" w:hAnsi="GHEA Grapalat" w:cs="Sylfaen"/>
          <w:sz w:val="20"/>
          <w:lang w:val="af-ZA"/>
        </w:rPr>
        <w:tab/>
        <w:t xml:space="preserve">&lt;&lt;ՀԱԲԼԾԿ&gt;&gt;ՊՈԱԿ </w:t>
      </w:r>
      <w:r>
        <w:rPr>
          <w:rFonts w:ascii="GHEA Grapalat" w:hAnsi="GHEA Grapalat" w:cs="Sylfaen"/>
          <w:sz w:val="20"/>
          <w:lang w:val="af-ZA"/>
        </w:rPr>
        <w:t xml:space="preserve">ստորև ներկայացնում է իր կարիքների համար </w:t>
      </w:r>
      <w:r w:rsidRPr="00D711C7">
        <w:rPr>
          <w:rFonts w:ascii="GHEA Grapalat" w:hAnsi="GHEA Grapalat" w:cs="Sylfaen"/>
          <w:sz w:val="20"/>
          <w:lang w:val="af-ZA"/>
        </w:rPr>
        <w:t>ախտորոշիչ նյութերի</w:t>
      </w:r>
      <w:r>
        <w:rPr>
          <w:rFonts w:ascii="GHEA Grapalat" w:hAnsi="GHEA Grapalat" w:cs="Sylfaen"/>
          <w:sz w:val="20"/>
          <w:u w:val="single"/>
          <w:lang w:val="af-ZA"/>
        </w:rPr>
        <w:t xml:space="preserve">          </w:t>
      </w:r>
      <w:r>
        <w:rPr>
          <w:rFonts w:ascii="GHEA Grapalat" w:hAnsi="GHEA Grapalat" w:cs="Sylfaen"/>
          <w:sz w:val="20"/>
          <w:lang w:val="af-ZA"/>
        </w:rPr>
        <w:t xml:space="preserve"> </w:t>
      </w:r>
    </w:p>
    <w:p w:rsidR="00D711C7" w:rsidRDefault="00D711C7" w:rsidP="00D711C7">
      <w:pPr>
        <w:ind w:firstLine="709"/>
        <w:jc w:val="both"/>
        <w:rPr>
          <w:rFonts w:ascii="GHEA Grapalat" w:hAnsi="GHEA Grapalat" w:cs="Sylfaen"/>
          <w:sz w:val="12"/>
          <w:lang w:val="af-ZA"/>
        </w:rPr>
      </w:pPr>
      <w:r>
        <w:rPr>
          <w:rFonts w:ascii="GHEA Grapalat" w:hAnsi="GHEA Grapalat" w:cs="Sylfaen"/>
          <w:sz w:val="12"/>
          <w:lang w:val="af-ZA"/>
        </w:rPr>
        <w:tab/>
      </w:r>
      <w:r>
        <w:rPr>
          <w:rFonts w:ascii="GHEA Grapalat" w:hAnsi="GHEA Grapalat" w:cs="Sylfaen"/>
          <w:sz w:val="12"/>
          <w:lang w:val="af-ZA"/>
        </w:rPr>
        <w:tab/>
      </w:r>
      <w:r>
        <w:rPr>
          <w:rFonts w:ascii="GHEA Grapalat" w:hAnsi="GHEA Grapalat" w:cs="Sylfaen"/>
          <w:sz w:val="12"/>
          <w:lang w:val="af-ZA"/>
        </w:rPr>
        <w:tab/>
      </w:r>
      <w:r>
        <w:rPr>
          <w:rFonts w:ascii="GHEA Grapalat" w:hAnsi="GHEA Grapalat" w:cs="Sylfaen"/>
          <w:sz w:val="12"/>
          <w:lang w:val="af-ZA"/>
        </w:rPr>
        <w:tab/>
      </w:r>
      <w:r>
        <w:rPr>
          <w:rFonts w:ascii="GHEA Grapalat" w:hAnsi="GHEA Grapalat" w:cs="Sylfaen"/>
          <w:sz w:val="12"/>
          <w:lang w:val="af-ZA"/>
        </w:rPr>
        <w:tab/>
        <w:t xml:space="preserve">    </w:t>
      </w:r>
      <w:r>
        <w:rPr>
          <w:rFonts w:ascii="GHEA Grapalat" w:hAnsi="GHEA Grapalat" w:cs="Sylfaen"/>
          <w:sz w:val="12"/>
          <w:lang w:val="af-ZA"/>
        </w:rPr>
        <w:tab/>
      </w:r>
      <w:r>
        <w:rPr>
          <w:rFonts w:ascii="GHEA Grapalat" w:hAnsi="GHEA Grapalat" w:cs="Sylfaen"/>
          <w:sz w:val="12"/>
          <w:lang w:val="af-ZA"/>
        </w:rPr>
        <w:tab/>
      </w:r>
      <w:r>
        <w:rPr>
          <w:rFonts w:ascii="GHEA Grapalat" w:hAnsi="GHEA Grapalat" w:cs="Sylfaen"/>
          <w:sz w:val="12"/>
          <w:lang w:val="af-ZA"/>
        </w:rPr>
        <w:tab/>
      </w:r>
    </w:p>
    <w:p w:rsidR="00D711C7" w:rsidRDefault="00D711C7" w:rsidP="00D711C7">
      <w:pPr>
        <w:jc w:val="both"/>
        <w:rPr>
          <w:rFonts w:ascii="GHEA Grapalat" w:hAnsi="GHEA Grapalat" w:cs="Sylfaen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 xml:space="preserve">ձեռքբերման նպատակով կազմակերպված </w:t>
      </w:r>
      <w:r w:rsidRPr="00D711C7">
        <w:rPr>
          <w:rFonts w:ascii="GHEA Grapalat" w:hAnsi="GHEA Grapalat" w:cs="Sylfaen"/>
          <w:sz w:val="20"/>
          <w:lang w:val="af-ZA"/>
        </w:rPr>
        <w:t>ՀԱԲԼԾԿ  ԳՀԱՊՁԲ-17/</w:t>
      </w:r>
      <w:r w:rsidR="00394F15">
        <w:rPr>
          <w:rFonts w:ascii="GHEA Grapalat" w:hAnsi="GHEA Grapalat" w:cs="Sylfaen"/>
          <w:sz w:val="20"/>
          <w:lang w:val="af-ZA"/>
        </w:rPr>
        <w:t>7</w:t>
      </w:r>
      <w:r>
        <w:rPr>
          <w:rFonts w:ascii="GHEA Grapalat" w:hAnsi="GHEA Grapalat" w:cs="Sylfaen"/>
          <w:sz w:val="20"/>
          <w:lang w:val="af-ZA"/>
        </w:rPr>
        <w:t xml:space="preserve"> ծածկագրով գնման ընթացակարգը </w:t>
      </w:r>
    </w:p>
    <w:p w:rsidR="00D711C7" w:rsidRDefault="00D711C7" w:rsidP="00D711C7">
      <w:pPr>
        <w:jc w:val="both"/>
        <w:rPr>
          <w:rFonts w:ascii="GHEA Grapalat" w:hAnsi="GHEA Grapalat" w:cs="Sylfaen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>չկայացած հայտարարելու մասին տեղեկատվությունը`</w:t>
      </w:r>
    </w:p>
    <w:tbl>
      <w:tblPr>
        <w:tblW w:w="1050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05"/>
        <w:gridCol w:w="1903"/>
        <w:gridCol w:w="2713"/>
        <w:gridCol w:w="2434"/>
        <w:gridCol w:w="2012"/>
      </w:tblGrid>
      <w:tr w:rsidR="00D711C7" w:rsidRPr="00394F15" w:rsidTr="00D711C7">
        <w:trPr>
          <w:trHeight w:val="626"/>
          <w:jc w:val="center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11C7" w:rsidRDefault="00D711C7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Չափաբաժնի համար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11C7" w:rsidRDefault="00D711C7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Գնման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առարկայի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11C7" w:rsidRDefault="00D711C7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Գնման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ընթացակարգի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անվանումները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>`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այդպիսիք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լինելու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դեպքում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11C7" w:rsidRDefault="00D711C7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Գնման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ընթացակարգը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չկայացած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է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հայտարարվել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համաձայն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>`”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Գնումների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մասին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”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ՀՀ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օրենքի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37-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րդ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հոդվածի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1-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ին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մասի</w:t>
            </w:r>
          </w:p>
          <w:p w:rsidR="00D711C7" w:rsidRDefault="00D711C7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/</w:t>
            </w:r>
            <w:r>
              <w:rPr>
                <w:rFonts w:ascii="GHEA Grapalat" w:hAnsi="GHEA Grapalat" w:cs="Sylfaen"/>
                <w:sz w:val="20"/>
                <w:lang w:val="af-ZA"/>
              </w:rPr>
              <w:t>ընդգծել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0"/>
                <w:lang w:val="af-ZA"/>
              </w:rPr>
              <w:t>համապատասխան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0"/>
                <w:lang w:val="af-ZA"/>
              </w:rPr>
              <w:t>տողը</w:t>
            </w:r>
            <w:r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11C7" w:rsidRDefault="00D711C7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Գնման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ընթացակարգը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չկայացած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հայտարարելու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հիմնավորման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վերաբերյալ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տեղեկատվություն</w:t>
            </w:r>
          </w:p>
        </w:tc>
      </w:tr>
      <w:tr w:rsidR="00D711C7" w:rsidTr="00C922FB">
        <w:trPr>
          <w:trHeight w:val="2087"/>
          <w:jc w:val="center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11C7" w:rsidRDefault="00D711C7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/>
                <w:b/>
                <w:sz w:val="20"/>
                <w:lang w:val="af-ZA"/>
              </w:rPr>
              <w:t>1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22FB" w:rsidRPr="00C922FB" w:rsidRDefault="00C922FB" w:rsidP="00C922FB">
            <w:pPr>
              <w:pBdr>
                <w:right w:val="dotted" w:sz="6" w:space="5" w:color="D7D7D7"/>
              </w:pBdr>
              <w:rPr>
                <w:rFonts w:ascii="GHEA Grapalat" w:hAnsi="GHEA Grapalat" w:cs="Sylfaen"/>
                <w:sz w:val="18"/>
                <w:szCs w:val="18"/>
                <w:highlight w:val="yellow"/>
                <w:lang w:val="af-ZA"/>
              </w:rPr>
            </w:pPr>
            <w:proofErr w:type="spellStart"/>
            <w:r>
              <w:rPr>
                <w:rFonts w:ascii="GHEA Grapalat" w:hAnsi="GHEA Grapalat" w:cs="Sylfaen"/>
                <w:sz w:val="18"/>
                <w:szCs w:val="18"/>
              </w:rPr>
              <w:t>Կատաղություն</w:t>
            </w:r>
            <w:proofErr w:type="spellEnd"/>
            <w:r w:rsidRPr="00C922FB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18"/>
                <w:szCs w:val="18"/>
              </w:rPr>
              <w:t>հիվանդության</w:t>
            </w:r>
            <w:proofErr w:type="spellEnd"/>
            <w:r w:rsidRPr="00C922FB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18"/>
                <w:szCs w:val="18"/>
              </w:rPr>
              <w:t>հետպատվաստային</w:t>
            </w:r>
            <w:proofErr w:type="spellEnd"/>
            <w:r w:rsidRPr="00C922FB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18"/>
                <w:szCs w:val="18"/>
              </w:rPr>
              <w:t>լարվածության</w:t>
            </w:r>
            <w:proofErr w:type="spellEnd"/>
            <w:r w:rsidRPr="00C922FB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18"/>
                <w:szCs w:val="18"/>
              </w:rPr>
              <w:t>որոշման</w:t>
            </w:r>
            <w:proofErr w:type="spellEnd"/>
            <w:r w:rsidRPr="00C922FB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 (</w:t>
            </w:r>
            <w:proofErr w:type="spellStart"/>
            <w:r>
              <w:rPr>
                <w:rFonts w:ascii="GHEA Grapalat" w:hAnsi="GHEA Grapalat" w:cs="Sylfaen"/>
                <w:sz w:val="18"/>
                <w:szCs w:val="18"/>
              </w:rPr>
              <w:t>շների</w:t>
            </w:r>
            <w:proofErr w:type="spellEnd"/>
            <w:r w:rsidRPr="00C922FB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18"/>
                <w:szCs w:val="18"/>
              </w:rPr>
              <w:t>և</w:t>
            </w:r>
            <w:r w:rsidRPr="00C922FB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18"/>
                <w:szCs w:val="18"/>
              </w:rPr>
              <w:t>կատուների</w:t>
            </w:r>
            <w:proofErr w:type="spellEnd"/>
            <w:r w:rsidRPr="00C922FB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18"/>
                <w:szCs w:val="18"/>
              </w:rPr>
              <w:t>մոտ</w:t>
            </w:r>
            <w:proofErr w:type="spellEnd"/>
            <w:r w:rsidRPr="00C922FB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) </w:t>
            </w:r>
            <w:proofErr w:type="spellStart"/>
            <w:r>
              <w:rPr>
                <w:rFonts w:ascii="GHEA Grapalat" w:hAnsi="GHEA Grapalat" w:cs="Sylfaen"/>
                <w:sz w:val="18"/>
                <w:szCs w:val="18"/>
              </w:rPr>
              <w:t>ախտորոշիչ</w:t>
            </w:r>
            <w:proofErr w:type="spellEnd"/>
            <w:r w:rsidRPr="00C922FB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18"/>
                <w:szCs w:val="18"/>
              </w:rPr>
              <w:t>հավաքածու</w:t>
            </w:r>
            <w:proofErr w:type="spellEnd"/>
          </w:p>
          <w:p w:rsidR="00D711C7" w:rsidRDefault="00D711C7" w:rsidP="00C922FB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1C7" w:rsidRPr="00394F15" w:rsidRDefault="00D711C7">
            <w:pPr>
              <w:jc w:val="center"/>
              <w:rPr>
                <w:rFonts w:ascii="GHEA Grapalat" w:hAnsi="GHEA Grapalat"/>
                <w:noProof/>
                <w:sz w:val="20"/>
                <w:lang w:val="af-ZA" w:eastAsia="en-US"/>
              </w:rPr>
            </w:pPr>
            <w:bookmarkStart w:id="0" w:name="_GoBack"/>
            <w:bookmarkEnd w:id="0"/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11C7" w:rsidRDefault="00D711C7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1-</w:t>
            </w:r>
            <w:r>
              <w:rPr>
                <w:rFonts w:ascii="GHEA Grapalat" w:hAnsi="GHEA Grapalat" w:cs="Sylfaen"/>
                <w:sz w:val="20"/>
                <w:lang w:val="af-ZA"/>
              </w:rPr>
              <w:t>ին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0"/>
                <w:lang w:val="af-ZA"/>
              </w:rPr>
              <w:t>կետի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D711C7" w:rsidRDefault="00D711C7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2-</w:t>
            </w:r>
            <w:r>
              <w:rPr>
                <w:rFonts w:ascii="GHEA Grapalat" w:hAnsi="GHEA Grapalat" w:cs="Sylfaen"/>
                <w:sz w:val="20"/>
                <w:lang w:val="af-ZA"/>
              </w:rPr>
              <w:t>րդ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0"/>
                <w:lang w:val="af-ZA"/>
              </w:rPr>
              <w:t>կետի</w:t>
            </w:r>
          </w:p>
          <w:p w:rsidR="00D711C7" w:rsidRPr="00D711C7" w:rsidRDefault="00D711C7">
            <w:pPr>
              <w:jc w:val="center"/>
              <w:rPr>
                <w:rFonts w:ascii="GHEA Grapalat" w:hAnsi="GHEA Grapalat"/>
                <w:sz w:val="20"/>
                <w:u w:val="single"/>
                <w:lang w:val="af-ZA"/>
              </w:rPr>
            </w:pPr>
            <w:r w:rsidRPr="00D711C7">
              <w:rPr>
                <w:rFonts w:ascii="GHEA Grapalat" w:hAnsi="GHEA Grapalat"/>
                <w:sz w:val="20"/>
                <w:u w:val="single"/>
                <w:lang w:val="af-ZA"/>
              </w:rPr>
              <w:t>3-</w:t>
            </w:r>
            <w:r w:rsidRPr="00D711C7">
              <w:rPr>
                <w:rFonts w:ascii="GHEA Grapalat" w:hAnsi="GHEA Grapalat" w:cs="Sylfaen"/>
                <w:sz w:val="20"/>
                <w:u w:val="single"/>
                <w:lang w:val="af-ZA"/>
              </w:rPr>
              <w:t>րդ</w:t>
            </w:r>
            <w:r w:rsidRPr="00D711C7">
              <w:rPr>
                <w:rFonts w:ascii="GHEA Grapalat" w:hAnsi="GHEA Grapalat"/>
                <w:sz w:val="20"/>
                <w:u w:val="single"/>
                <w:lang w:val="af-ZA"/>
              </w:rPr>
              <w:t xml:space="preserve"> </w:t>
            </w:r>
            <w:r w:rsidRPr="00D711C7">
              <w:rPr>
                <w:rFonts w:ascii="GHEA Grapalat" w:hAnsi="GHEA Grapalat" w:cs="Sylfaen"/>
                <w:sz w:val="20"/>
                <w:u w:val="single"/>
                <w:lang w:val="af-ZA"/>
              </w:rPr>
              <w:t>կետի</w:t>
            </w:r>
          </w:p>
          <w:p w:rsidR="00D711C7" w:rsidRDefault="00D711C7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4-</w:t>
            </w:r>
            <w:r>
              <w:rPr>
                <w:rFonts w:ascii="GHEA Grapalat" w:hAnsi="GHEA Grapalat" w:cs="Sylfaen"/>
                <w:sz w:val="20"/>
                <w:lang w:val="af-ZA"/>
              </w:rPr>
              <w:t>րդ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0"/>
                <w:lang w:val="af-ZA"/>
              </w:rPr>
              <w:t>կետի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1C7" w:rsidRDefault="00D711C7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</w:tr>
    </w:tbl>
    <w:p w:rsidR="00D711C7" w:rsidRDefault="00D711C7" w:rsidP="00D711C7">
      <w:pPr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D711C7" w:rsidRDefault="00D711C7" w:rsidP="00D711C7">
      <w:pPr>
        <w:ind w:firstLine="709"/>
        <w:jc w:val="both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>Սույն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հայտարարության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հետ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կապված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լրացուցիչ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տեղեկություններ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ստանալու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համար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կարող</w:t>
      </w:r>
      <w:r>
        <w:rPr>
          <w:rFonts w:ascii="GHEA Grapalat" w:hAnsi="GHEA Grapalat"/>
          <w:sz w:val="20"/>
          <w:lang w:val="af-ZA"/>
        </w:rPr>
        <w:t xml:space="preserve"> </w:t>
      </w:r>
      <w:r w:rsidR="00C922FB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>ք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դիմել</w:t>
      </w:r>
      <w:r>
        <w:rPr>
          <w:rFonts w:ascii="GHEA Grapalat" w:hAnsi="GHEA Grapalat"/>
          <w:sz w:val="20"/>
          <w:lang w:val="af-ZA"/>
        </w:rPr>
        <w:t xml:space="preserve"> </w:t>
      </w:r>
    </w:p>
    <w:p w:rsidR="00D711C7" w:rsidRDefault="00D711C7" w:rsidP="00D711C7">
      <w:pPr>
        <w:jc w:val="both"/>
        <w:rPr>
          <w:rFonts w:ascii="GHEA Grapalat" w:hAnsi="GHEA Grapalat" w:cs="Sylfaen"/>
          <w:sz w:val="20"/>
          <w:u w:val="single"/>
          <w:lang w:val="af-ZA"/>
        </w:rPr>
      </w:pPr>
    </w:p>
    <w:p w:rsidR="00D711C7" w:rsidRDefault="00D711C7" w:rsidP="00D711C7">
      <w:pPr>
        <w:jc w:val="both"/>
        <w:rPr>
          <w:rFonts w:ascii="GHEA Grapalat" w:hAnsi="GHEA Grapalat" w:cs="Sylfaen"/>
          <w:sz w:val="20"/>
          <w:lang w:val="af-ZA"/>
        </w:rPr>
      </w:pPr>
      <w:r w:rsidRPr="00D711C7">
        <w:rPr>
          <w:rFonts w:ascii="GHEA Grapalat" w:hAnsi="GHEA Grapalat" w:cs="Sylfaen"/>
          <w:sz w:val="20"/>
          <w:lang w:val="af-ZA"/>
        </w:rPr>
        <w:t>ՀԱԲԼԾԿ  ԳՀԱՊՁԲ-17/</w:t>
      </w:r>
      <w:r w:rsidR="00394F15">
        <w:rPr>
          <w:rFonts w:ascii="GHEA Grapalat" w:hAnsi="GHEA Grapalat" w:cs="Sylfaen"/>
          <w:sz w:val="20"/>
          <w:lang w:val="af-ZA"/>
        </w:rPr>
        <w:t>7</w:t>
      </w:r>
      <w:r>
        <w:rPr>
          <w:rFonts w:ascii="GHEA Grapalat" w:hAnsi="GHEA Grapalat" w:cs="Sylfaen"/>
          <w:sz w:val="20"/>
          <w:lang w:val="af-ZA"/>
        </w:rPr>
        <w:t xml:space="preserve"> ծածկագրով գնումների համակարգող Լ.Վերմիշյանին:</w:t>
      </w:r>
    </w:p>
    <w:p w:rsidR="00D711C7" w:rsidRDefault="00D711C7" w:rsidP="00D711C7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D711C7" w:rsidRDefault="00D711C7" w:rsidP="00D711C7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>Հեռախոս՝</w:t>
      </w:r>
      <w:r>
        <w:rPr>
          <w:rFonts w:ascii="GHEA Grapalat" w:hAnsi="GHEA Grapalat"/>
          <w:sz w:val="20"/>
          <w:lang w:val="af-ZA"/>
        </w:rPr>
        <w:t xml:space="preserve"> (096)002442</w:t>
      </w:r>
      <w:r>
        <w:rPr>
          <w:rFonts w:ascii="GHEA Grapalat" w:hAnsi="GHEA Grapalat" w:cs="Arial Armenian"/>
          <w:sz w:val="20"/>
          <w:lang w:val="af-ZA"/>
        </w:rPr>
        <w:t>։</w:t>
      </w:r>
    </w:p>
    <w:p w:rsidR="00D711C7" w:rsidRDefault="00D711C7" w:rsidP="00D711C7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>Էլեկոտրանային փոստ՝</w:t>
      </w:r>
      <w:r>
        <w:rPr>
          <w:rFonts w:ascii="GHEA Grapalat" w:hAnsi="GHEA Grapalat"/>
          <w:sz w:val="20"/>
          <w:lang w:val="af-ZA"/>
        </w:rPr>
        <w:t xml:space="preserve"> vetlab.gnumner@gmail.com</w:t>
      </w:r>
      <w:r>
        <w:rPr>
          <w:rFonts w:ascii="GHEA Grapalat" w:hAnsi="GHEA Grapalat" w:cs="Arial Armenian"/>
          <w:sz w:val="20"/>
          <w:lang w:val="af-ZA"/>
        </w:rPr>
        <w:t>։</w:t>
      </w:r>
    </w:p>
    <w:p w:rsidR="00D711C7" w:rsidRDefault="00D711C7" w:rsidP="00D711C7">
      <w:pPr>
        <w:jc w:val="both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ab/>
      </w:r>
    </w:p>
    <w:p w:rsidR="00D711C7" w:rsidRPr="00D711C7" w:rsidRDefault="00D711C7" w:rsidP="00D711C7">
      <w:pPr>
        <w:pStyle w:val="BodyTextIndent3"/>
        <w:spacing w:after="240" w:line="360" w:lineRule="auto"/>
        <w:ind w:firstLine="709"/>
        <w:rPr>
          <w:rFonts w:ascii="GHEA Grapalat" w:hAnsi="GHEA Grapalat" w:cs="Sylfaen"/>
          <w:b w:val="0"/>
          <w:sz w:val="20"/>
          <w:u w:val="none"/>
          <w:lang w:val="af-ZA"/>
        </w:rPr>
      </w:pPr>
      <w:r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Պատվիրատու</w:t>
      </w:r>
      <w:r>
        <w:rPr>
          <w:rFonts w:ascii="GHEA Grapalat" w:hAnsi="GHEA Grapalat"/>
          <w:b w:val="0"/>
          <w:i w:val="0"/>
          <w:sz w:val="20"/>
          <w:u w:val="none"/>
          <w:lang w:val="af-ZA"/>
        </w:rPr>
        <w:t xml:space="preserve">՝ </w:t>
      </w:r>
      <w:r w:rsidRPr="00D711C7">
        <w:rPr>
          <w:rFonts w:ascii="GHEA Grapalat" w:hAnsi="GHEA Grapalat"/>
          <w:b w:val="0"/>
          <w:i w:val="0"/>
          <w:sz w:val="20"/>
          <w:u w:val="none"/>
          <w:lang w:val="af-ZA"/>
        </w:rPr>
        <w:t>&lt;&lt;Հանրապետական անասնաբուժասանիտարական և բուսասանիտարական լաբորատոր ծառայությունների կենտրոն&gt;&gt; ՊՈԱԿ:</w:t>
      </w:r>
    </w:p>
    <w:p w:rsidR="00017205" w:rsidRPr="00D711C7" w:rsidRDefault="00017205">
      <w:pPr>
        <w:rPr>
          <w:lang w:val="af-ZA"/>
        </w:rPr>
      </w:pPr>
    </w:p>
    <w:sectPr w:rsidR="00017205" w:rsidRPr="00D711C7" w:rsidSect="00D711C7">
      <w:pgSz w:w="12240" w:h="15840"/>
      <w:pgMar w:top="360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048"/>
    <w:rsid w:val="00017205"/>
    <w:rsid w:val="00394F15"/>
    <w:rsid w:val="00C45048"/>
    <w:rsid w:val="00C922FB"/>
    <w:rsid w:val="00D71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4D8233-9D85-464E-949D-BB84FB7E7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11C7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eastAsia="ru-RU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D711C7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semiHidden/>
    <w:rsid w:val="00D711C7"/>
    <w:rPr>
      <w:rFonts w:ascii="Times LatArm" w:eastAsia="Times New Roman" w:hAnsi="Times LatArm" w:cs="Times New Roman"/>
      <w:b/>
      <w:sz w:val="28"/>
      <w:szCs w:val="20"/>
      <w:lang w:eastAsia="ru-RU"/>
    </w:rPr>
  </w:style>
  <w:style w:type="paragraph" w:styleId="BodyText">
    <w:name w:val="Body Text"/>
    <w:basedOn w:val="Normal"/>
    <w:link w:val="BodyTextChar"/>
    <w:semiHidden/>
    <w:unhideWhenUsed/>
    <w:rsid w:val="00D711C7"/>
    <w:rPr>
      <w:rFonts w:ascii="Arial Armenian" w:hAnsi="Arial Armenian"/>
      <w:sz w:val="20"/>
    </w:rPr>
  </w:style>
  <w:style w:type="character" w:customStyle="1" w:styleId="BodyTextChar">
    <w:name w:val="Body Text Char"/>
    <w:basedOn w:val="DefaultParagraphFont"/>
    <w:link w:val="BodyText"/>
    <w:semiHidden/>
    <w:rsid w:val="00D711C7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BodyTextIndentChar">
    <w:name w:val="Body Text Indent Char"/>
    <w:aliases w:val="Char Char Char Char1,Char Char Char Char Char,Char Char"/>
    <w:basedOn w:val="DefaultParagraphFont"/>
    <w:link w:val="BodyTextIndent"/>
    <w:semiHidden/>
    <w:locked/>
    <w:rsid w:val="00D711C7"/>
    <w:rPr>
      <w:rFonts w:ascii="Arial LatArm" w:hAnsi="Arial LatArm"/>
      <w:sz w:val="24"/>
      <w:lang w:eastAsia="ru-RU"/>
    </w:rPr>
  </w:style>
  <w:style w:type="paragraph" w:styleId="BodyTextIndent">
    <w:name w:val="Body Text Indent"/>
    <w:aliases w:val="Char Char Char,Char Char Char Char,Char"/>
    <w:basedOn w:val="Normal"/>
    <w:link w:val="BodyTextIndentChar"/>
    <w:semiHidden/>
    <w:unhideWhenUsed/>
    <w:rsid w:val="00D711C7"/>
    <w:pPr>
      <w:ind w:firstLine="720"/>
      <w:jc w:val="both"/>
    </w:pPr>
    <w:rPr>
      <w:rFonts w:ascii="Arial LatArm" w:eastAsiaTheme="minorHAnsi" w:hAnsi="Arial LatArm" w:cstheme="minorBidi"/>
      <w:szCs w:val="22"/>
    </w:rPr>
  </w:style>
  <w:style w:type="character" w:customStyle="1" w:styleId="BodyTextIndentChar1">
    <w:name w:val="Body Text Indent Char1"/>
    <w:basedOn w:val="DefaultParagraphFont"/>
    <w:uiPriority w:val="99"/>
    <w:semiHidden/>
    <w:rsid w:val="00D711C7"/>
    <w:rPr>
      <w:rFonts w:ascii="Times Armenian" w:eastAsia="Times New Roman" w:hAnsi="Times Armenian" w:cs="Times New Roman"/>
      <w:sz w:val="24"/>
      <w:szCs w:val="20"/>
      <w:lang w:eastAsia="ru-RU"/>
    </w:rPr>
  </w:style>
  <w:style w:type="paragraph" w:styleId="BodyTextIndent3">
    <w:name w:val="Body Text Indent 3"/>
    <w:basedOn w:val="Normal"/>
    <w:link w:val="BodyTextIndent3Char"/>
    <w:semiHidden/>
    <w:unhideWhenUsed/>
    <w:rsid w:val="00D711C7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D711C7"/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11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1C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62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174</Words>
  <Characters>996</Characters>
  <Application>Microsoft Office Word</Application>
  <DocSecurity>0</DocSecurity>
  <Lines>8</Lines>
  <Paragraphs>2</Paragraphs>
  <ScaleCrop>false</ScaleCrop>
  <Company/>
  <LinksUpToDate>false</LinksUpToDate>
  <CharactersWithSpaces>1168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LilitV</dc:creator>
  <cp:keywords/>
  <dc:description/>
  <cp:lastModifiedBy>LilitV</cp:lastModifiedBy>
  <cp:revision>5</cp:revision>
  <cp:lastPrinted>2017-07-18T11:36:00Z</cp:lastPrinted>
  <dcterms:created xsi:type="dcterms:W3CDTF">2017-07-11T13:08:00Z</dcterms:created>
  <dcterms:modified xsi:type="dcterms:W3CDTF">2017-07-18T11:37:00Z</dcterms:modified>
</cp:coreProperties>
</file>