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REQUEST FOR EXPRESSIONS OF 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(CONSULTING SERVICES </w:t>
      </w:r>
      <w:r>
        <w:rPr>
          <w:rFonts w:ascii="Calibri" w:hAnsi="Calibri" w:cs="Calibri" w:eastAsia="Calibri"/>
          <w:color w:val="auto"/>
          <w:spacing w:val="0"/>
          <w:position w:val="0"/>
          <w:sz w:val="22"/>
          <w:shd w:fill="auto" w:val="clear"/>
        </w:rPr>
        <w:t xml:space="preserve">– FIRMS SELECTION)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Country: Republic of Armenia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Loan No.: 8523-AM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Financing for the Lifeline Road Network Improvement Project  (LRNIP AF)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Assignment Title: Technical Supervision of the LRNIP AF Year 2 roads rehabilitation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No.: Item #3, Technical Supervision of LRNIP AF Y2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Republic of Armenia has received an additional loan in amount of US $40 million financing from the World Bank toward the cost of the Additional Financing for the Lifeline Road Network Improvement Project (LRNIP AF) and intends to apply part of the proceeds for consultant services “Technical Supervision of the LRNIP AF Year 2 roads rehabilitation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services include Technical Supervision of approximately 59.8 km roads rehabilitation civil works. The contract is expected to start in October 2017 and be completed in December 2019 (including one year Defect Liability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Transport Project Implementation Organization SNCO of the Ministry of Transport, Communication and Information Technologies of Armenia now invites eligible consultants to indicate their interest in providing the services. Interested consultants must provide information indicating that they are qualified to perform the services (brochures, description of similar assignments, experience in similar conditions, availability of appropriate skills among staff, etc.). The shortlisting criteria are: General experience of the Consultant in road projects (Participation in IFI funded road projects within the last 10 years), Similar experience of the Consultant  in providing  Technical Supervision services of road construction/rehabilitation works (number of similar contracts within the last 5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attention of interested Consultants is drawn to paragraph 1.9 of the World Bank’s Guidelines: Selection and Employment of Consultants under IBRD Loans and IDA Credits &amp; Grants by World Bank Borrowers (“Consultant Guidelines” published on January 2011, revised July 2014), setting forth the World Bank’s policy on conflict of interest.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Consultants may associate with other firms in the form of a joint venture or a sub consultancy to enhance their qualifications.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consultant will be selected in accordance with the QCBS selection method set out in the Consultant Guidelines.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can be obtained at the address below during office hours (09:00 to 17:00 hours local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Expressions of interest must be delivered in a written form in English in person (or by courier services) or by e-mail in the Adobe PDF format to the address below not later than 14 August, 2017, 17.00 (local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Transport Project Implementation Organization SNCO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Attn: Vardan Karapetyan, Acting General Director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Ministry of Transport, Communication and Information Technologies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Tigran Mets 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Yerevan, Armenia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Tel/Fax: (374-12) 20 10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vardan.karapetyan@tpio.am, astghik.sahakyan@tpio.am, hasmik.ordukhanyan@tpio.am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