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99" w:rsidRPr="00C667DC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hy-AM"/>
        </w:rPr>
      </w:pPr>
      <w:r w:rsidRPr="00C667DC">
        <w:rPr>
          <w:rFonts w:ascii="GHEA Grapalat" w:hAnsi="GHEA Grapalat" w:cs="Sylfaen"/>
          <w:i/>
          <w:sz w:val="14"/>
          <w:szCs w:val="14"/>
          <w:lang w:val="hy-AM"/>
        </w:rPr>
        <w:t xml:space="preserve">Հավելված N 4 </w:t>
      </w:r>
    </w:p>
    <w:p w:rsidR="00BF3D99" w:rsidRPr="00C667DC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hy-AM"/>
        </w:rPr>
      </w:pPr>
      <w:r w:rsidRPr="00C667DC">
        <w:rPr>
          <w:rFonts w:ascii="GHEA Grapalat" w:hAnsi="GHEA Grapalat" w:cs="Sylfaen"/>
          <w:i/>
          <w:sz w:val="14"/>
          <w:szCs w:val="14"/>
          <w:lang w:val="hy-AM"/>
        </w:rPr>
        <w:t xml:space="preserve">ՀՀ ֆինանսների նախարարի 2017 թվականի </w:t>
      </w:r>
    </w:p>
    <w:p w:rsidR="00BF3D99" w:rsidRPr="00C667DC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hy-AM"/>
        </w:rPr>
      </w:pPr>
      <w:r w:rsidRPr="00C667DC">
        <w:rPr>
          <w:rFonts w:ascii="GHEA Grapalat" w:hAnsi="GHEA Grapalat" w:cs="Sylfaen"/>
          <w:i/>
          <w:sz w:val="14"/>
          <w:szCs w:val="14"/>
          <w:lang w:val="hy-AM"/>
        </w:rPr>
        <w:t xml:space="preserve">մայիսի 30-ի N 265-Ա  հրամանի      </w:t>
      </w:r>
    </w:p>
    <w:p w:rsidR="00BF3D99" w:rsidRPr="002B692B" w:rsidRDefault="00BF3D99" w:rsidP="00B805D1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B692B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BF3D99" w:rsidRPr="002B692B" w:rsidRDefault="00BF3D99" w:rsidP="00592C51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B692B" w:rsidRDefault="00BF3D99" w:rsidP="00592C5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8B4130" w:rsidP="007A07A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«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ի՝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Times Armenian"/>
          <w:sz w:val="16"/>
          <w:szCs w:val="16"/>
          <w:lang w:val="hy-AM"/>
        </w:rPr>
        <w:t xml:space="preserve">թարգմանչական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ծառայությունների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ԳՀԾՁԲ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15/14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-1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2017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A07A5" w:rsidRPr="007A07A5">
        <w:rPr>
          <w:rFonts w:ascii="GHEA Grapalat" w:hAnsi="GHEA Grapalat" w:cs="Sylfaen"/>
          <w:sz w:val="16"/>
          <w:szCs w:val="16"/>
          <w:lang w:val="hy-AM"/>
        </w:rPr>
        <w:t>օգոստոսի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55682C" w:rsidRPr="00C47FE0">
        <w:rPr>
          <w:rFonts w:ascii="GHEA Grapalat" w:hAnsi="GHEA Grapalat"/>
          <w:sz w:val="16"/>
          <w:szCs w:val="16"/>
          <w:lang w:val="hy-AM"/>
        </w:rPr>
        <w:t>2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պայմանագիր ՀՔԾ-ԳՀԾՁԲ-15/14-1 ծածկագրով</w:t>
      </w:r>
      <w:r w:rsidR="00C67C2D" w:rsidRPr="00C67C2D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365"/>
        <w:gridCol w:w="485"/>
        <w:gridCol w:w="89"/>
        <w:gridCol w:w="592"/>
        <w:gridCol w:w="230"/>
        <w:gridCol w:w="20"/>
        <w:gridCol w:w="20"/>
        <w:gridCol w:w="128"/>
        <w:gridCol w:w="27"/>
        <w:gridCol w:w="144"/>
        <w:gridCol w:w="151"/>
        <w:gridCol w:w="401"/>
        <w:gridCol w:w="12"/>
        <w:gridCol w:w="179"/>
        <w:gridCol w:w="218"/>
        <w:gridCol w:w="576"/>
        <w:gridCol w:w="49"/>
        <w:gridCol w:w="185"/>
        <w:gridCol w:w="191"/>
        <w:gridCol w:w="43"/>
        <w:gridCol w:w="191"/>
        <w:gridCol w:w="170"/>
        <w:gridCol w:w="600"/>
        <w:gridCol w:w="92"/>
        <w:gridCol w:w="36"/>
        <w:gridCol w:w="381"/>
        <w:gridCol w:w="338"/>
        <w:gridCol w:w="176"/>
        <w:gridCol w:w="111"/>
        <w:gridCol w:w="97"/>
        <w:gridCol w:w="182"/>
        <w:gridCol w:w="153"/>
        <w:gridCol w:w="535"/>
        <w:gridCol w:w="35"/>
        <w:gridCol w:w="167"/>
        <w:gridCol w:w="34"/>
        <w:gridCol w:w="312"/>
        <w:gridCol w:w="389"/>
        <w:gridCol w:w="138"/>
        <w:gridCol w:w="34"/>
        <w:gridCol w:w="183"/>
        <w:gridCol w:w="365"/>
        <w:gridCol w:w="177"/>
        <w:gridCol w:w="430"/>
        <w:gridCol w:w="142"/>
        <w:gridCol w:w="150"/>
        <w:gridCol w:w="898"/>
      </w:tblGrid>
      <w:tr w:rsidR="00BF3D99" w:rsidRPr="002B692B" w:rsidTr="007F2328">
        <w:trPr>
          <w:trHeight w:val="138"/>
        </w:trPr>
        <w:tc>
          <w:tcPr>
            <w:tcW w:w="629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1" w:type="dxa"/>
            <w:gridSpan w:val="47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FF2FBA" w:rsidTr="000B476D">
        <w:trPr>
          <w:trHeight w:val="104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31" w:type="dxa"/>
            <w:gridSpan w:val="4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20" w:type="dxa"/>
            <w:gridSpan w:val="7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329" w:type="dxa"/>
            <w:gridSpan w:val="11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259" w:type="dxa"/>
            <w:gridSpan w:val="1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162" w:type="dxa"/>
            <w:gridSpan w:val="6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BF3D99" w:rsidRPr="002B692B" w:rsidTr="000B476D">
        <w:trPr>
          <w:trHeight w:val="165"/>
        </w:trPr>
        <w:tc>
          <w:tcPr>
            <w:tcW w:w="629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7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329" w:type="dxa"/>
            <w:gridSpan w:val="11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259" w:type="dxa"/>
            <w:gridSpan w:val="12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0B476D">
        <w:trPr>
          <w:trHeight w:val="259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25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20BF" w:rsidRPr="00FF2FBA" w:rsidTr="000B476D">
        <w:trPr>
          <w:trHeight w:val="38"/>
        </w:trPr>
        <w:tc>
          <w:tcPr>
            <w:tcW w:w="629" w:type="dxa"/>
            <w:shd w:val="clear" w:color="auto" w:fill="auto"/>
            <w:vAlign w:val="center"/>
          </w:tcPr>
          <w:p w:rsidR="00F220BF" w:rsidRPr="002B692B" w:rsidRDefault="00F220BF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F220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թարգմանչական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 հայերենից անգլերեն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2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0B476D" w:rsidRDefault="00F220BF" w:rsidP="000B476D">
            <w:pPr>
              <w:pStyle w:val="af0"/>
              <w:ind w:left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Իրավաբանական միջինբարդության գրավոր որակյալ թարգմանություն մայրենի լեզվից օտարլեզու՝հայերենից անգլերեն  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1-5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էջնյութիթարգմանությանդեպքում՝ներկայացմանպահից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աշխատանքայինժամվաընթացքում</w:t>
            </w:r>
            <w:r w:rsidRPr="000B476D">
              <w:rPr>
                <w:rFonts w:ascii="Sylfaen" w:hAnsi="Sylfaen" w:cs="Sylfaen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Գրավոր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թարգմանված նյութի մեկ միավորի գինը հաշվարկվում է հետևյալ կերպ`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համար, այն պետք է բաղկացած լինի 1800 նիշից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բացատներըներառյալ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F220BF" w:rsidRPr="000B476D" w:rsidRDefault="00F220BF" w:rsidP="00F220BF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.Մինչև 1800 նիշից բաղկացած թարգմանված նյութի համար թարգմանված նյութի գնի հաշվարկը կատարվում է հետևյալ կերպ`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էջի (1800 նիշ) համար սահմանված գին /1800 x  թարգմանված նյութի նիշերի քանակ/:</w:t>
            </w:r>
          </w:p>
          <w:p w:rsidR="00F220BF" w:rsidRPr="000B476D" w:rsidRDefault="00F220BF" w:rsidP="00F220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.Թարգմանվածնյութըներկայացվումէ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A4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ֆորմատով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տառերը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`12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շրիֆտով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Էջերիլուսանցքները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վերևից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ներքևից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աջից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մմևձախից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Միջտողային միջակայքը` 1.5:</w:t>
            </w: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Իրավաբանական միջինբարդության գրավոր որակյալ թարգմանություն մայրենի լեզվից օտարլեզու՝հայերենից անգլերեն  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1-5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էջնյութիթարգմանությանդեպքում՝ներկայացմանպահից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աշխատանքայինժամվաընթացքում</w:t>
            </w:r>
            <w:r w:rsidRPr="000B476D">
              <w:rPr>
                <w:rFonts w:ascii="Sylfaen" w:hAnsi="Sylfaen" w:cs="Sylfaen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Գրավոր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թարգմանված նյութի մեկ միավորի գինը հաշվարկվում է հետևյալ կերպ`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համար, այն պետք է բաղկացած լինի 1800 նիշից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բացատներըներառյալ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.Մինչև 1800 նիշից բաղկացած թարգմանված նյութի համար թարգմանված նյութի գնի հաշվարկը կատարվում է հետևյալ կերպ`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էջի (1800 նիշ) համար սահմանված գին /1800 x  թարգմանված նյութի նիշերի քանակ/:</w:t>
            </w:r>
          </w:p>
          <w:p w:rsidR="00F220BF" w:rsidRPr="000B476D" w:rsidRDefault="000B476D" w:rsidP="000B47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.Թարգմանվածնյութըներկայացվումէ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A4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ֆորմատով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տառերը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`12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շրիֆտով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Էջերիլուսանցքները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վերևից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ներքևից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աջից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մմևձախից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Միջտողային միջակայքը` 1.5:</w:t>
            </w:r>
          </w:p>
        </w:tc>
      </w:tr>
      <w:tr w:rsidR="00F220BF" w:rsidRPr="00FF2FBA" w:rsidTr="000B476D">
        <w:trPr>
          <w:trHeight w:val="38"/>
        </w:trPr>
        <w:tc>
          <w:tcPr>
            <w:tcW w:w="629" w:type="dxa"/>
            <w:shd w:val="clear" w:color="auto" w:fill="auto"/>
            <w:vAlign w:val="center"/>
          </w:tcPr>
          <w:p w:rsidR="00F220BF" w:rsidRPr="002B692B" w:rsidRDefault="00F220BF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F220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թարգմանչական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 հայերենից ռուսերեն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  <w:p w:rsidR="00F220BF" w:rsidRPr="00AF16B3" w:rsidRDefault="00F220BF" w:rsidP="00AF16B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0BF" w:rsidRPr="002B692B" w:rsidRDefault="00F220BF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76D" w:rsidRPr="000B476D" w:rsidRDefault="000B476D" w:rsidP="000B476D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Իրավաբանական միջին բարդության գրավոր որակյալ թարգմանություն մայրենի լեզվից օտար լեզու՝հայերենից ռուսերեն</w:t>
            </w:r>
          </w:p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1-5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ru-RU"/>
              </w:rPr>
              <w:t>էջնյութիթարգմանությանդեպքում՝ներկայացմանպահից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ru-RU"/>
              </w:rPr>
              <w:t>աշխատանքայինժամվաընթացքում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en-GB"/>
              </w:rPr>
              <w:t>Գ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րավոր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թարգմանված նյութի մեկ միավորի գինը հաշվարկվում է հետևյալ կերպ`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համար, այն պետք է բաղկացած լինի 1800 նիշից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0B476D">
              <w:rPr>
                <w:rFonts w:ascii="GHEA Grapalat" w:hAnsi="GHEA Grapalat"/>
                <w:sz w:val="14"/>
                <w:szCs w:val="14"/>
              </w:rPr>
              <w:t>բացատներըներառյալ</w:t>
            </w:r>
            <w:proofErr w:type="spellEnd"/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.Մինչև 1800 նիշից բաղկացած թարգմանված նյութի համար թարգմանված նյութի գնի հաշվարկը կատարվում է հետևյալ կերպ`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(1800 նիշ) համար սահմանված գին /1800 x  թարգմանված նյութի նիշերի քանակ/:</w:t>
            </w:r>
          </w:p>
          <w:p w:rsidR="00F220BF" w:rsidRPr="000B476D" w:rsidRDefault="000B476D" w:rsidP="000B47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.Թարգմանվածնյութըներկայացվումէ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A4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ֆորմատով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տառերը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`12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շրիֆտով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Էջերիլուսանցքները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վերևից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ներքևից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աջից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մմևձախից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Միջտողային միջակայքը` 1.5:</w:t>
            </w:r>
            <w:r w:rsidR="00F220BF"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ռուսերեն)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76D" w:rsidRPr="000B476D" w:rsidRDefault="000B476D" w:rsidP="000B476D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Իրավաբանական միջին բարդության գրավոր որակյալ թարգմանություն մայրենի լեզվից օտար լեզու՝հայերենից ռուսերեն</w:t>
            </w:r>
          </w:p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1-5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ru-RU"/>
              </w:rPr>
              <w:t>էջնյութիթարգմանությանդեպքում՝ներկայացմանպահից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ru-RU"/>
              </w:rPr>
              <w:t>աշխատանքայինժամվաընթացքում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en-GB"/>
              </w:rPr>
              <w:t>Գ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րավոր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թարգմանված նյութի մեկ միավորի գինը հաշվարկվում է հետևյալ կերպ`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համար, այն պետք է բաղկացած լինի 1800 նիշից</w:t>
            </w:r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0B476D">
              <w:rPr>
                <w:rFonts w:ascii="GHEA Grapalat" w:hAnsi="GHEA Grapalat"/>
                <w:sz w:val="14"/>
                <w:szCs w:val="14"/>
              </w:rPr>
              <w:t>բացատներըներառյալ</w:t>
            </w:r>
            <w:proofErr w:type="spellEnd"/>
            <w:r w:rsidRPr="000B476D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0B476D" w:rsidRPr="000B476D" w:rsidRDefault="000B476D" w:rsidP="000B476D">
            <w:pPr>
              <w:pStyle w:val="af0"/>
              <w:ind w:left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.Մինչև 1800 նիշից բաղկացած թարգմանված նյութի համար թարգմանված նյութի գնի հաշվարկը կատարվում է հետևյալ կերպ`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 xml:space="preserve"> էջի (1800 նիշ) համար սահմանված գին /1800 x  թարգմանված նյութի նիշերի 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քանակ/:</w:t>
            </w:r>
          </w:p>
          <w:p w:rsidR="00F220BF" w:rsidRPr="000B476D" w:rsidRDefault="000B476D" w:rsidP="000B47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</w:pPr>
            <w:r w:rsidRPr="000B4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.Թարգմանվածնյութըներկայացվումէ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A4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ֆորմատով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տառերը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`12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շրիֆտով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Էջերիլուսանցքները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`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վերևից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ներքևից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աջից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15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մմևձախից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 </w:t>
            </w:r>
            <w:r w:rsidRPr="000B476D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0B476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0B476D">
              <w:rPr>
                <w:rFonts w:ascii="GHEA Grapalat" w:hAnsi="GHEA Grapalat"/>
                <w:sz w:val="14"/>
                <w:szCs w:val="14"/>
                <w:lang w:val="hy-AM"/>
              </w:rPr>
              <w:t>Միջտողային միջակայքը` 1.5:</w:t>
            </w:r>
          </w:p>
        </w:tc>
      </w:tr>
      <w:tr w:rsidR="00BF3D99" w:rsidRPr="00FF2FBA" w:rsidTr="00D855BE">
        <w:trPr>
          <w:trHeight w:val="159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0B476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7F2328">
        <w:trPr>
          <w:trHeight w:val="129"/>
        </w:trPr>
        <w:tc>
          <w:tcPr>
            <w:tcW w:w="4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5682C" w:rsidRDefault="00754558" w:rsidP="0072264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-ին մասի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</w:t>
            </w:r>
            <w:r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BF3D99" w:rsidRPr="00FF2FBA" w:rsidTr="00C67C2D">
        <w:trPr>
          <w:trHeight w:val="115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D85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2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2B692B" w:rsidTr="007F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2B692B" w:rsidTr="007F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770CB5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2B692B" w:rsidTr="00C67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2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C67C2D" w:rsidRDefault="00BF3D99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2B692B" w:rsidTr="007F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8B4130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E1C28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F7161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5F7161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2B692B" w:rsidTr="007F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20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D27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20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2B692B" w:rsidTr="00D27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20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7A07A5" w:rsidRDefault="007A07A5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7A07A5" w:rsidRDefault="007A07A5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2B692B" w:rsidTr="00C67C2D">
        <w:trPr>
          <w:trHeight w:val="151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FF2FBA" w:rsidTr="007F2328">
        <w:trPr>
          <w:trHeight w:val="38"/>
        </w:trPr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4" w:type="dxa"/>
            <w:gridSpan w:val="11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778" w:type="dxa"/>
            <w:gridSpan w:val="33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BF3D99" w:rsidRPr="002B692B" w:rsidTr="007F2328">
        <w:trPr>
          <w:trHeight w:val="201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8" w:type="dxa"/>
            <w:gridSpan w:val="33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2B692B" w:rsidTr="007F2328">
        <w:trPr>
          <w:trHeight w:val="129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2B692B" w:rsidTr="007F2328">
        <w:trPr>
          <w:trHeight w:val="129"/>
        </w:trPr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682" w:type="dxa"/>
            <w:gridSpan w:val="44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F3D99" w:rsidRPr="0055682C" w:rsidRDefault="0007400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82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Արթ Քոնսալթինգ </w:t>
            </w:r>
            <w:r w:rsidR="008B4130" w:rsidRPr="0055682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2490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2490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2B692B" w:rsidRDefault="00754558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2B692B" w:rsidRDefault="00754558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F3D99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2490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074003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2490</w:t>
            </w: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55682C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  <w:r w:rsidRPr="0055682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Վի Գրուպ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2990</w:t>
            </w: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55682C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  <w:r w:rsidRPr="0055682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Բիզնես Էքսպերտ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2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Արթ Քոնսալթինգ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</w:t>
            </w: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Վի Գրուպ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2190</w:t>
            </w:r>
          </w:p>
        </w:tc>
      </w:tr>
      <w:tr w:rsidR="00B5476B" w:rsidRPr="002B692B" w:rsidTr="007F2328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Բիզնես Էքսպերտ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5476B" w:rsidRPr="002B692B" w:rsidRDefault="00B5476B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</w:tr>
      <w:tr w:rsidR="00BF3D99" w:rsidRPr="00FF2FBA" w:rsidTr="007F2328">
        <w:trPr>
          <w:trHeight w:val="273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7A07A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գների նվազեցման նպատակով</w:t>
            </w:r>
            <w:r w:rsidR="007A07A5" w:rsidRPr="007A0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7A07A5" w:rsidRPr="002B692B"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7A07A5" w:rsidRPr="007A07A5">
              <w:rPr>
                <w:rFonts w:ascii="GHEA Grapalat" w:hAnsi="GHEA Grapalat"/>
                <w:sz w:val="14"/>
                <w:szCs w:val="14"/>
                <w:lang w:val="hy-AM"/>
              </w:rPr>
              <w:t xml:space="preserve"> չ</w:t>
            </w:r>
            <w:r w:rsidR="007A07A5" w:rsidRPr="002B692B">
              <w:rPr>
                <w:rFonts w:ascii="GHEA Grapalat" w:hAnsi="GHEA Grapalat"/>
                <w:sz w:val="14"/>
                <w:szCs w:val="14"/>
                <w:lang w:val="hy-AM"/>
              </w:rPr>
              <w:t xml:space="preserve">են հրավիրվել 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FF2FBA" w:rsidTr="00C67C2D">
        <w:trPr>
          <w:trHeight w:val="115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D855BE">
        <w:trPr>
          <w:trHeight w:val="382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FF2FBA" w:rsidTr="007F2328">
        <w:trPr>
          <w:trHeight w:val="39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BF3D99" w:rsidRPr="002B692B" w:rsidTr="007F2328">
        <w:trPr>
          <w:trHeight w:val="3040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2B692B" w:rsidTr="00D270C6">
        <w:trPr>
          <w:trHeight w:val="250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D270C6">
        <w:trPr>
          <w:trHeight w:val="322"/>
        </w:trPr>
        <w:tc>
          <w:tcPr>
            <w:tcW w:w="2430" w:type="dxa"/>
            <w:gridSpan w:val="8"/>
            <w:shd w:val="clear" w:color="auto" w:fill="auto"/>
            <w:vAlign w:val="center"/>
          </w:tcPr>
          <w:p w:rsidR="00BF3D99" w:rsidRPr="002B692B" w:rsidRDefault="00BF3D99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FF2FBA" w:rsidTr="00C67C2D">
        <w:trPr>
          <w:trHeight w:val="232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7F2328">
        <w:trPr>
          <w:trHeight w:val="326"/>
        </w:trPr>
        <w:tc>
          <w:tcPr>
            <w:tcW w:w="49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3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074003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660D1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2B692B" w:rsidTr="007F2328">
        <w:trPr>
          <w:trHeight w:val="87"/>
        </w:trPr>
        <w:tc>
          <w:tcPr>
            <w:tcW w:w="4925" w:type="dxa"/>
            <w:gridSpan w:val="2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BF3D99" w:rsidRPr="002B692B" w:rsidTr="007F2328">
        <w:trPr>
          <w:trHeight w:val="87"/>
        </w:trPr>
        <w:tc>
          <w:tcPr>
            <w:tcW w:w="492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074003" w:rsidP="007A07A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A07A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.07.2017թ.</w:t>
            </w: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A07A5" w:rsidP="007A07A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07400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7400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</w:t>
            </w:r>
          </w:p>
        </w:tc>
      </w:tr>
      <w:tr w:rsidR="00BF3D99" w:rsidRPr="002B692B" w:rsidTr="00D855BE">
        <w:trPr>
          <w:trHeight w:val="324"/>
        </w:trPr>
        <w:tc>
          <w:tcPr>
            <w:tcW w:w="1125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A51C8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074003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2A51C8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660D1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2A51C8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2B692B" w:rsidTr="007F2328">
        <w:trPr>
          <w:trHeight w:val="324"/>
        </w:trPr>
        <w:tc>
          <w:tcPr>
            <w:tcW w:w="49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074003" w:rsidP="0055682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568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2B692B" w:rsidTr="007F2328">
        <w:trPr>
          <w:trHeight w:val="324"/>
        </w:trPr>
        <w:tc>
          <w:tcPr>
            <w:tcW w:w="49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3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074003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568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27517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2B692B" w:rsidTr="00D270C6">
        <w:trPr>
          <w:trHeight w:val="151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7F2328">
        <w:trPr>
          <w:trHeight w:val="13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0" w:type="dxa"/>
            <w:gridSpan w:val="41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2B692B" w:rsidTr="007F2328">
        <w:trPr>
          <w:trHeight w:val="223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2B692B" w:rsidTr="007F2328">
        <w:trPr>
          <w:trHeight w:val="224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2B692B" w:rsidTr="00722643">
        <w:trPr>
          <w:trHeight w:val="248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722643" w:rsidRPr="002B692B" w:rsidTr="00C67C2D">
        <w:trPr>
          <w:trHeight w:val="412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722643" w:rsidRPr="002B692B" w:rsidRDefault="00722643" w:rsidP="007226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722643" w:rsidRPr="002B692B" w:rsidRDefault="0072264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Արթ Քոնսալթինգ ՍՊԸ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722643" w:rsidRPr="002B692B" w:rsidRDefault="00722643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ՀՔԾ-ԳՀԾՁԲ-15/14-1</w:t>
            </w: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722643" w:rsidRPr="002B692B" w:rsidRDefault="00722643" w:rsidP="004F4D5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F4D5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.08.2017թ.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722643" w:rsidRPr="002B692B" w:rsidRDefault="00722643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15.12.2017թ.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722643" w:rsidRPr="00722643" w:rsidRDefault="00722643" w:rsidP="007226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32" w:type="dxa"/>
            <w:gridSpan w:val="8"/>
            <w:shd w:val="clear" w:color="auto" w:fill="auto"/>
            <w:vAlign w:val="center"/>
          </w:tcPr>
          <w:p w:rsidR="00722643" w:rsidRPr="00722643" w:rsidRDefault="00722643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1000000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722643" w:rsidRPr="002B692B" w:rsidRDefault="00722643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1000000</w:t>
            </w:r>
          </w:p>
        </w:tc>
      </w:tr>
      <w:tr w:rsidR="00BF3D99" w:rsidRPr="002B692B" w:rsidTr="00D855BE">
        <w:trPr>
          <w:trHeight w:val="141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3D99" w:rsidRPr="00FF2FBA" w:rsidTr="007F2328">
        <w:trPr>
          <w:trHeight w:val="118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BF3D99" w:rsidRPr="002B692B" w:rsidTr="007F2328">
        <w:trPr>
          <w:trHeight w:val="14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5476B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074003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Արթ Քոնսալթինգ ՍՊԸ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242375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Դ. Անհաղթի 19/1-70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242375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artconsulting@mail.ru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2B692B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163288639103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2B692B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42375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01006813</w:t>
            </w:r>
          </w:p>
        </w:tc>
      </w:tr>
      <w:tr w:rsidR="00BF3D99" w:rsidRPr="002B692B" w:rsidTr="00C67C2D">
        <w:trPr>
          <w:trHeight w:val="151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7F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FF2FBA" w:rsidTr="00C67C2D">
        <w:trPr>
          <w:trHeight w:val="124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C67C2D">
        <w:trPr>
          <w:trHeight w:val="781"/>
        </w:trPr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22643" w:rsidRPr="00C47FE0" w:rsidRDefault="00722643" w:rsidP="00722643">
            <w:pPr>
              <w:pStyle w:val="3"/>
              <w:spacing w:line="360" w:lineRule="auto"/>
              <w:ind w:firstLine="0"/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12.07.2017թ.</w:t>
            </w:r>
            <w:r w:rsidRPr="00C47FE0"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  <w:t xml:space="preserve"> </w:t>
            </w:r>
          </w:p>
          <w:p w:rsidR="00BF3D99" w:rsidRPr="002B692B" w:rsidRDefault="00722643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BF3D99" w:rsidRPr="00FF2FBA" w:rsidTr="00D270C6">
        <w:trPr>
          <w:trHeight w:val="223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7F2328">
        <w:trPr>
          <w:trHeight w:val="403"/>
        </w:trPr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5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7C2D" w:rsidRDefault="00BF3D99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BF3D99" w:rsidRPr="00FF2FBA" w:rsidTr="00D270C6">
        <w:trPr>
          <w:trHeight w:val="196"/>
        </w:trPr>
        <w:tc>
          <w:tcPr>
            <w:tcW w:w="112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FF2FBA" w:rsidTr="007F2328">
        <w:trPr>
          <w:trHeight w:val="403"/>
        </w:trPr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FF2FBA" w:rsidTr="00D270C6">
        <w:trPr>
          <w:trHeight w:val="124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7F2328">
        <w:trPr>
          <w:trHeight w:val="403"/>
        </w:trPr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5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2B692B" w:rsidTr="00D270C6">
        <w:trPr>
          <w:trHeight w:val="124"/>
        </w:trPr>
        <w:tc>
          <w:tcPr>
            <w:tcW w:w="11250" w:type="dxa"/>
            <w:gridSpan w:val="48"/>
            <w:shd w:val="clear" w:color="auto" w:fill="99CCFF"/>
            <w:vAlign w:val="center"/>
          </w:tcPr>
          <w:p w:rsidR="00BF3D99" w:rsidRPr="00C67C2D" w:rsidRDefault="00BF3D99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D855BE">
        <w:trPr>
          <w:trHeight w:val="214"/>
        </w:trPr>
        <w:tc>
          <w:tcPr>
            <w:tcW w:w="11250" w:type="dxa"/>
            <w:gridSpan w:val="48"/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3D99" w:rsidRPr="002B692B" w:rsidTr="007F2328">
        <w:trPr>
          <w:trHeight w:val="44"/>
        </w:trPr>
        <w:tc>
          <w:tcPr>
            <w:tcW w:w="32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BF3D99" w:rsidRPr="002B692B" w:rsidTr="007F2328">
        <w:trPr>
          <w:trHeight w:val="44"/>
        </w:trPr>
        <w:tc>
          <w:tcPr>
            <w:tcW w:w="3281" w:type="dxa"/>
            <w:gridSpan w:val="13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89" w:type="dxa"/>
            <w:gridSpan w:val="15"/>
            <w:shd w:val="clear" w:color="auto" w:fill="auto"/>
            <w:vAlign w:val="center"/>
          </w:tcPr>
          <w:p w:rsidR="00BF3D99" w:rsidRPr="002B692B" w:rsidRDefault="00AB403F" w:rsidP="0055682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i</w:t>
            </w:r>
            <w:r w:rsidR="0055682C"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vestigatory.am</w:t>
            </w:r>
          </w:p>
        </w:tc>
      </w:tr>
    </w:tbl>
    <w:p w:rsidR="00F56296" w:rsidRPr="007B6917" w:rsidRDefault="00AB403F" w:rsidP="004601C5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B692B"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BF3D99" w:rsidRPr="002B692B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2B692B">
        <w:rPr>
          <w:rFonts w:ascii="GHEA Grapalat" w:hAnsi="GHEA Grapalat"/>
          <w:sz w:val="20"/>
          <w:lang w:val="hy-AM"/>
        </w:rPr>
        <w:t>՝</w:t>
      </w:r>
      <w:r w:rsidR="00A7386A" w:rsidRPr="002B692B">
        <w:rPr>
          <w:rFonts w:ascii="GHEA Grapalat" w:hAnsi="GHEA Grapalat"/>
          <w:sz w:val="20"/>
          <w:lang w:val="hy-AM"/>
        </w:rPr>
        <w:t xml:space="preserve">  </w:t>
      </w:r>
      <w:r w:rsidR="00A7386A" w:rsidRPr="002B692B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2B692B">
        <w:rPr>
          <w:rFonts w:ascii="GHEA Grapalat" w:hAnsi="GHEA Grapalat"/>
          <w:sz w:val="20"/>
          <w:szCs w:val="20"/>
          <w:lang w:val="hy-AM"/>
        </w:rPr>
        <w:t>»</w:t>
      </w:r>
      <w:r w:rsidRPr="002B692B">
        <w:rPr>
          <w:rFonts w:ascii="GHEA Grapalat" w:hAnsi="GHEA Grapalat"/>
          <w:sz w:val="20"/>
          <w:lang w:val="hy-AM"/>
        </w:rPr>
        <w:t xml:space="preserve"> ՊԿՀ</w:t>
      </w:r>
    </w:p>
    <w:p w:rsidR="007B6917" w:rsidRDefault="007B6917" w:rsidP="004601C5">
      <w:pPr>
        <w:spacing w:after="240"/>
        <w:jc w:val="both"/>
        <w:rPr>
          <w:rFonts w:ascii="GHEA Grapalat" w:hAnsi="GHEA Grapalat"/>
          <w:sz w:val="20"/>
        </w:rPr>
      </w:pPr>
    </w:p>
    <w:p w:rsidR="007B6917" w:rsidRDefault="007B6917" w:rsidP="004601C5">
      <w:pPr>
        <w:spacing w:after="240"/>
        <w:jc w:val="both"/>
        <w:rPr>
          <w:rFonts w:ascii="GHEA Grapalat" w:hAnsi="GHEA Grapalat"/>
          <w:sz w:val="20"/>
        </w:rPr>
      </w:pPr>
    </w:p>
    <w:p w:rsidR="007B6917" w:rsidRDefault="007B6917" w:rsidP="004601C5">
      <w:pPr>
        <w:spacing w:after="240"/>
        <w:jc w:val="both"/>
        <w:rPr>
          <w:rFonts w:ascii="GHEA Grapalat" w:hAnsi="GHEA Grapalat"/>
          <w:sz w:val="20"/>
        </w:rPr>
      </w:pPr>
    </w:p>
    <w:sectPr w:rsidR="007B6917" w:rsidSect="00C67C2D">
      <w:footerReference w:type="even" r:id="rId9"/>
      <w:footerReference w:type="default" r:id="rId10"/>
      <w:pgSz w:w="11906" w:h="16838"/>
      <w:pgMar w:top="144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DF" w:rsidRDefault="002B49DF" w:rsidP="00BF3D99">
      <w:pPr>
        <w:spacing w:after="0" w:line="240" w:lineRule="auto"/>
      </w:pPr>
      <w:r>
        <w:separator/>
      </w:r>
    </w:p>
  </w:endnote>
  <w:endnote w:type="continuationSeparator" w:id="0">
    <w:p w:rsidR="002B49DF" w:rsidRDefault="002B49DF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00F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B49D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B49D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B49D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DF" w:rsidRDefault="002B49DF" w:rsidP="00BF3D99">
      <w:pPr>
        <w:spacing w:after="0" w:line="240" w:lineRule="auto"/>
      </w:pPr>
      <w:r>
        <w:separator/>
      </w:r>
    </w:p>
  </w:footnote>
  <w:footnote w:type="continuationSeparator" w:id="0">
    <w:p w:rsidR="002B49DF" w:rsidRDefault="002B49DF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Եթե 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Այլ աղբյուրներից ֆինանսավորվելու դեպքում նշել ֆինանսավորման աղբյուրը</w:t>
      </w:r>
    </w:p>
  </w:footnote>
  <w:footnote w:id="5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Նշվում են հրավերում կատարված բոլոր փոփոխությունների ամսաթվերը:</w:t>
      </w:r>
    </w:p>
  </w:footnote>
  <w:footnote w:id="6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Եթե 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BF3D99" w:rsidRPr="0055682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Եթե 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BF3D99" w:rsidRPr="002D0BF6" w:rsidRDefault="00BF3D99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99"/>
    <w:rsid w:val="00074003"/>
    <w:rsid w:val="00095422"/>
    <w:rsid w:val="000B476D"/>
    <w:rsid w:val="000D32BA"/>
    <w:rsid w:val="000D61D3"/>
    <w:rsid w:val="000D6D8D"/>
    <w:rsid w:val="0012619F"/>
    <w:rsid w:val="001347D2"/>
    <w:rsid w:val="00141092"/>
    <w:rsid w:val="001600F9"/>
    <w:rsid w:val="00242375"/>
    <w:rsid w:val="002A1CE9"/>
    <w:rsid w:val="002A51C8"/>
    <w:rsid w:val="002B2FD7"/>
    <w:rsid w:val="002B49DF"/>
    <w:rsid w:val="002B692B"/>
    <w:rsid w:val="002E386E"/>
    <w:rsid w:val="00322CB3"/>
    <w:rsid w:val="003C6751"/>
    <w:rsid w:val="00431CFA"/>
    <w:rsid w:val="00450C18"/>
    <w:rsid w:val="004601C5"/>
    <w:rsid w:val="004660D1"/>
    <w:rsid w:val="004F4D56"/>
    <w:rsid w:val="00503ED0"/>
    <w:rsid w:val="0055682C"/>
    <w:rsid w:val="00592C51"/>
    <w:rsid w:val="005F7161"/>
    <w:rsid w:val="00640F56"/>
    <w:rsid w:val="006A1B3E"/>
    <w:rsid w:val="006F136B"/>
    <w:rsid w:val="00722643"/>
    <w:rsid w:val="00754558"/>
    <w:rsid w:val="00770CB5"/>
    <w:rsid w:val="007A0145"/>
    <w:rsid w:val="007A03FE"/>
    <w:rsid w:val="007A07A5"/>
    <w:rsid w:val="007A6CAC"/>
    <w:rsid w:val="007B6917"/>
    <w:rsid w:val="007E3E14"/>
    <w:rsid w:val="007F2328"/>
    <w:rsid w:val="00802998"/>
    <w:rsid w:val="00827517"/>
    <w:rsid w:val="00830BE0"/>
    <w:rsid w:val="008B4130"/>
    <w:rsid w:val="008D17EC"/>
    <w:rsid w:val="009144CF"/>
    <w:rsid w:val="009E1C28"/>
    <w:rsid w:val="00A647AF"/>
    <w:rsid w:val="00A7386A"/>
    <w:rsid w:val="00A85ED4"/>
    <w:rsid w:val="00AB403F"/>
    <w:rsid w:val="00AB67FF"/>
    <w:rsid w:val="00AF16B3"/>
    <w:rsid w:val="00AF2620"/>
    <w:rsid w:val="00B14A6E"/>
    <w:rsid w:val="00B5476B"/>
    <w:rsid w:val="00B805D1"/>
    <w:rsid w:val="00B83872"/>
    <w:rsid w:val="00B85CE4"/>
    <w:rsid w:val="00BD7285"/>
    <w:rsid w:val="00BF3D99"/>
    <w:rsid w:val="00C05521"/>
    <w:rsid w:val="00C341E1"/>
    <w:rsid w:val="00C47FE0"/>
    <w:rsid w:val="00C667DC"/>
    <w:rsid w:val="00C67C2D"/>
    <w:rsid w:val="00CC5162"/>
    <w:rsid w:val="00D270C6"/>
    <w:rsid w:val="00D5730F"/>
    <w:rsid w:val="00D855BE"/>
    <w:rsid w:val="00D91752"/>
    <w:rsid w:val="00DB4657"/>
    <w:rsid w:val="00DE0868"/>
    <w:rsid w:val="00DE55F9"/>
    <w:rsid w:val="00EB03AE"/>
    <w:rsid w:val="00EE5777"/>
    <w:rsid w:val="00EF47F8"/>
    <w:rsid w:val="00F220BF"/>
    <w:rsid w:val="00F56296"/>
    <w:rsid w:val="00F9797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F220B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F220B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2FE6-83AB-4D82-AAC1-B8F99F3C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47</cp:revision>
  <dcterms:created xsi:type="dcterms:W3CDTF">2017-06-07T12:29:00Z</dcterms:created>
  <dcterms:modified xsi:type="dcterms:W3CDTF">2017-08-03T09:56:00Z</dcterms:modified>
</cp:coreProperties>
</file>