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4375C5" w:rsidP="00833E6B">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77161A" w:rsidP="00833E6B">
      <w:pPr>
        <w:pStyle w:val="Heading9"/>
        <w:jc w:val="right"/>
        <w:rPr>
          <w:rFonts w:ascii="Sylfaen" w:hAnsi="Sylfaen"/>
          <w:lang w:val="af-ZA"/>
        </w:rPr>
      </w:pPr>
      <w:r>
        <w:rPr>
          <w:rFonts w:ascii="Sylfaen" w:hAnsi="Sylfaen" w:cs="Sylfaen"/>
          <w:bCs/>
          <w:sz w:val="24"/>
          <w:szCs w:val="24"/>
          <w:lang w:val="hy-AM"/>
        </w:rPr>
        <w:t>№144/GArm/17_2.1_093/02.08.17</w:t>
      </w:r>
      <w:r w:rsidR="008E0F99">
        <w:rPr>
          <w:rFonts w:ascii="Sylfaen" w:hAnsi="Sylfaen" w:cs="Sylfaen"/>
          <w:bCs/>
          <w:sz w:val="24"/>
          <w:szCs w:val="24"/>
          <w:lang w:val="en-US"/>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833E6B">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833E6B">
      <w:pPr>
        <w:pStyle w:val="Heading9"/>
        <w:jc w:val="right"/>
        <w:rPr>
          <w:rFonts w:ascii="Sylfaen" w:hAnsi="Sylfaen"/>
          <w:lang w:val="af-ZA"/>
        </w:rPr>
      </w:pPr>
      <w:r>
        <w:rPr>
          <w:rFonts w:ascii="Sylfaen" w:hAnsi="Sylfaen"/>
          <w:bCs/>
          <w:sz w:val="24"/>
          <w:szCs w:val="24"/>
          <w:lang w:val="hy-AM"/>
        </w:rPr>
        <w:t xml:space="preserve">                                                                                                 </w:t>
      </w:r>
      <w:r w:rsidR="0077161A">
        <w:rPr>
          <w:rFonts w:ascii="Sylfaen" w:hAnsi="Sylfaen"/>
          <w:bCs/>
          <w:sz w:val="24"/>
          <w:szCs w:val="24"/>
          <w:lang w:val="en-US"/>
        </w:rPr>
        <w:t>02.08</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bookmarkStart w:id="0" w:name="_GoBack"/>
      <w:bookmarkEnd w:id="0"/>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53236A" w:rsidP="00A77010">
      <w:pPr>
        <w:pStyle w:val="Heading9"/>
        <w:jc w:val="right"/>
        <w:rPr>
          <w:rFonts w:ascii="Sylfaen" w:hAnsi="Sylfaen"/>
          <w:sz w:val="28"/>
          <w:szCs w:val="28"/>
          <w:lang w:val="af-ZA"/>
        </w:rPr>
      </w:pPr>
      <w:r>
        <w:rPr>
          <w:rFonts w:ascii="Sylfaen" w:hAnsi="Sylfaen"/>
          <w:sz w:val="28"/>
          <w:szCs w:val="28"/>
          <w:lang w:val="af-ZA"/>
        </w:rPr>
        <w:t xml:space="preserve"> </w:t>
      </w: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833E6B" w:rsidRDefault="00A77010" w:rsidP="00833E6B">
      <w:pPr>
        <w:pStyle w:val="BodyText2"/>
        <w:tabs>
          <w:tab w:val="left" w:pos="6825"/>
          <w:tab w:val="right" w:pos="9921"/>
        </w:tabs>
        <w:jc w:val="center"/>
        <w:rPr>
          <w:rFonts w:ascii="Sylfaen" w:hAnsi="Sylfaen"/>
          <w:b/>
          <w:sz w:val="24"/>
          <w:szCs w:val="24"/>
          <w:lang w:val="hy-AM"/>
        </w:rPr>
      </w:pPr>
      <w:r w:rsidRPr="00833E6B">
        <w:rPr>
          <w:rFonts w:ascii="Sylfaen" w:hAnsi="Sylfaen" w:cs="Sylfaen"/>
          <w:b/>
          <w:sz w:val="24"/>
          <w:szCs w:val="24"/>
          <w:lang w:val="hy-AM"/>
        </w:rPr>
        <w:t>«Գազպրոմ Արմենիա»  ՓԲԸ-ի կարիքների համար</w:t>
      </w:r>
      <w:r w:rsidR="00E26ABA" w:rsidRPr="00833E6B">
        <w:rPr>
          <w:rFonts w:ascii="Sylfaen" w:hAnsi="Sylfaen" w:cs="Sylfaen"/>
          <w:b/>
          <w:sz w:val="24"/>
          <w:szCs w:val="24"/>
          <w:lang w:val="hy-AM"/>
        </w:rPr>
        <w:t xml:space="preserve">  </w:t>
      </w:r>
      <w:r w:rsidR="00AB496A" w:rsidRPr="00833E6B">
        <w:rPr>
          <w:rFonts w:ascii="Sylfaen" w:hAnsi="Sylfaen"/>
          <w:b/>
          <w:sz w:val="24"/>
          <w:szCs w:val="24"/>
          <w:lang w:val="hy-AM"/>
        </w:rPr>
        <w:t>«</w:t>
      </w:r>
      <w:r w:rsidR="005C06A1">
        <w:rPr>
          <w:rFonts w:ascii="Sylfaen" w:hAnsi="Sylfaen"/>
          <w:b/>
          <w:sz w:val="24"/>
          <w:szCs w:val="24"/>
        </w:rPr>
        <w:t>Եիևան քաղաքի Թեյշեբաինի փողոցի խաչմերուկի գազատարի հենասյուների վերականգնում</w:t>
      </w:r>
      <w:r w:rsidR="00AB496A" w:rsidRPr="00833E6B">
        <w:rPr>
          <w:rFonts w:ascii="Sylfaen" w:hAnsi="Sylfaen"/>
          <w:b/>
          <w:sz w:val="24"/>
          <w:szCs w:val="24"/>
          <w:lang w:val="hy-AM"/>
        </w:rPr>
        <w:t>»</w:t>
      </w:r>
      <w:r w:rsidR="00AA2A5B" w:rsidRPr="00833E6B">
        <w:rPr>
          <w:rFonts w:ascii="Sylfaen" w:hAnsi="Sylfaen" w:cs="Sylfaen"/>
          <w:sz w:val="24"/>
          <w:szCs w:val="24"/>
          <w:lang w:val="hy-AM"/>
        </w:rPr>
        <w:t xml:space="preserve">  </w:t>
      </w:r>
      <w:r w:rsidR="00AA2A5B" w:rsidRPr="00833E6B">
        <w:rPr>
          <w:rFonts w:ascii="Sylfaen" w:hAnsi="Sylfaen" w:cs="Sylfaen"/>
          <w:b/>
          <w:sz w:val="24"/>
          <w:szCs w:val="24"/>
          <w:lang w:val="hy-AM"/>
        </w:rPr>
        <w:t>օբյեկտի</w:t>
      </w:r>
      <w:r w:rsidR="00AA2A5B" w:rsidRPr="00833E6B">
        <w:rPr>
          <w:rFonts w:ascii="Sylfaen" w:hAnsi="Sylfaen" w:cs="Sylfaen"/>
          <w:b/>
          <w:sz w:val="24"/>
          <w:szCs w:val="24"/>
          <w:lang w:val="af-ZA"/>
        </w:rPr>
        <w:t xml:space="preserve"> </w:t>
      </w:r>
      <w:r w:rsidR="00AA2A5B" w:rsidRPr="00833E6B">
        <w:rPr>
          <w:rFonts w:ascii="Sylfaen" w:hAnsi="Sylfaen" w:cs="Sylfaen"/>
          <w:b/>
          <w:sz w:val="24"/>
          <w:szCs w:val="24"/>
          <w:lang w:val="hy-AM"/>
        </w:rPr>
        <w:t>շինարարական</w:t>
      </w:r>
      <w:r w:rsidR="00AA2A5B" w:rsidRPr="00833E6B">
        <w:rPr>
          <w:rFonts w:ascii="Sylfaen" w:hAnsi="Sylfaen" w:cs="Sylfaen"/>
          <w:b/>
          <w:sz w:val="24"/>
          <w:szCs w:val="24"/>
          <w:lang w:val="af-ZA"/>
        </w:rPr>
        <w:t>(</w:t>
      </w:r>
      <w:r w:rsidR="00AA2A5B" w:rsidRPr="00833E6B">
        <w:rPr>
          <w:rFonts w:ascii="Sylfaen" w:hAnsi="Sylfaen" w:cs="Sylfaen"/>
          <w:b/>
          <w:sz w:val="24"/>
          <w:szCs w:val="24"/>
          <w:lang w:val="hy-AM"/>
        </w:rPr>
        <w:t>շինհավաքակցման</w:t>
      </w:r>
      <w:r w:rsidR="00AA2A5B" w:rsidRPr="00833E6B">
        <w:rPr>
          <w:rFonts w:ascii="Sylfaen" w:hAnsi="Sylfaen" w:cs="Sylfaen"/>
          <w:b/>
          <w:sz w:val="24"/>
          <w:szCs w:val="24"/>
          <w:lang w:val="af-ZA"/>
        </w:rPr>
        <w:t xml:space="preserve">) </w:t>
      </w:r>
      <w:r w:rsidR="00AA2A5B" w:rsidRPr="00833E6B">
        <w:rPr>
          <w:rFonts w:ascii="Sylfaen" w:hAnsi="Sylfaen" w:cs="Sylfaen"/>
          <w:b/>
          <w:sz w:val="24"/>
          <w:szCs w:val="24"/>
          <w:lang w:val="hy-AM"/>
        </w:rPr>
        <w:t>աշխատանքների</w:t>
      </w:r>
    </w:p>
    <w:p w:rsidR="00A77010" w:rsidRPr="00B25D9D" w:rsidRDefault="00A77010" w:rsidP="00833E6B">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BF0C68">
        <w:rPr>
          <w:rFonts w:ascii="Sylfaen" w:hAnsi="Sylfaen" w:cs="Sylfaen"/>
          <w:sz w:val="20"/>
        </w:rPr>
        <w:t>«</w:t>
      </w:r>
      <w:r w:rsidR="005C06A1">
        <w:rPr>
          <w:rFonts w:ascii="Sylfaen" w:hAnsi="Sylfaen"/>
          <w:sz w:val="20"/>
        </w:rPr>
        <w:t>Եիևան քաղաքի Թեյշեբաինի փողոցի խաչմերուկի գազատարի հենասյուների վերականգնում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5C06A1">
        <w:rPr>
          <w:rFonts w:ascii="Sylfaen" w:hAnsi="Sylfaen"/>
          <w:sz w:val="18"/>
          <w:szCs w:val="18"/>
        </w:rPr>
        <w:t>Եիևան քաղաքի Թեյշեբաինի փողոցի խաչմերուկի գազատարի հենասյուների վերականգնում</w:t>
      </w:r>
      <w:r w:rsidR="00072C96">
        <w:rPr>
          <w:rFonts w:ascii="Sylfaen" w:hAnsi="Sylfaen"/>
          <w:sz w:val="18"/>
          <w:szCs w:val="18"/>
        </w:rPr>
        <w:t xml:space="preserve"> </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5C06A1">
        <w:rPr>
          <w:rFonts w:ascii="Sylfaen" w:hAnsi="Sylfaen"/>
          <w:sz w:val="18"/>
          <w:szCs w:val="18"/>
        </w:rPr>
        <w:t>Եիևան քաղաքի Թեյշեբաինի փողոցի խաչմերուկի գազատարի հենասյուների վերականգնում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5C06A1">
        <w:rPr>
          <w:rFonts w:ascii="Sylfaen" w:hAnsi="Sylfaen"/>
          <w:sz w:val="18"/>
          <w:szCs w:val="18"/>
        </w:rPr>
        <w:t>Եիևան քաղաքի Թեյշեբաինի փողոցի խաչմերուկի գազատարի հենասյուների վերականգնում</w:t>
      </w:r>
      <w:r w:rsidR="00072C96">
        <w:rPr>
          <w:rFonts w:ascii="Sylfaen" w:hAnsi="Sylfaen"/>
          <w:sz w:val="18"/>
          <w:szCs w:val="18"/>
        </w:rPr>
        <w:t xml:space="preserve"> </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5C06A1">
              <w:rPr>
                <w:rFonts w:ascii="Sylfaen" w:hAnsi="Sylfaen"/>
                <w:b/>
                <w:sz w:val="20"/>
                <w:szCs w:val="20"/>
              </w:rPr>
              <w:t>Եիևան քաղաքի Թեյշեբաինի փողոցի խաչմերուկի գազատարի հենասյուների վերականգնում</w:t>
            </w:r>
            <w:r w:rsidR="00072C96">
              <w:rPr>
                <w:rFonts w:ascii="Sylfaen" w:hAnsi="Sylfaen"/>
                <w:b/>
                <w:sz w:val="20"/>
                <w:szCs w:val="20"/>
              </w:rPr>
              <w:t xml:space="preserve"> </w:t>
            </w:r>
            <w:r w:rsidR="00AB496A" w:rsidRPr="00105E45">
              <w:rPr>
                <w:rFonts w:ascii="Sylfaen" w:hAnsi="Sylfaen"/>
                <w:b/>
                <w:sz w:val="18"/>
                <w:szCs w:val="18"/>
                <w:lang w:val="pt-BR"/>
              </w:rPr>
              <w:t>»</w:t>
            </w:r>
          </w:p>
        </w:tc>
        <w:tc>
          <w:tcPr>
            <w:tcW w:w="4111" w:type="dxa"/>
            <w:vAlign w:val="center"/>
          </w:tcPr>
          <w:p w:rsidR="00E406CB" w:rsidRPr="004E5A82" w:rsidRDefault="00BF0C68"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D1185E" w:rsidRDefault="00D1185E" w:rsidP="00D1185E">
      <w:pPr>
        <w:ind w:firstLine="567"/>
        <w:rPr>
          <w:rFonts w:ascii="Sylfaen" w:hAnsi="Sylfaen" w:cs="Sylfaen"/>
          <w:i/>
          <w:sz w:val="18"/>
          <w:szCs w:val="18"/>
          <w:lang w:val="es-ES"/>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5C06A1">
        <w:rPr>
          <w:rFonts w:ascii="Sylfaen" w:hAnsi="Sylfaen"/>
          <w:sz w:val="18"/>
          <w:szCs w:val="18"/>
        </w:rPr>
        <w:t>գազատարի հենասյուների վերականգնման</w:t>
      </w:r>
      <w:r w:rsidR="008E0F99" w:rsidRPr="00761F2D">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8E0F99">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w:t>
      </w:r>
      <w:r w:rsidR="005C06A1">
        <w:rPr>
          <w:rFonts w:ascii="Sylfaen" w:hAnsi="Sylfaen"/>
          <w:sz w:val="18"/>
          <w:szCs w:val="18"/>
        </w:rPr>
        <w:t>գազատարի հենասյուների վերականգնման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8E0F99" w:rsidRPr="00761F2D">
        <w:rPr>
          <w:rFonts w:ascii="Sylfaen" w:hAnsi="Sylfaen" w:cs="Sylfaen"/>
          <w:sz w:val="18"/>
          <w:szCs w:val="18"/>
          <w:lang w:val="hy-AM" w:eastAsia="ru-RU"/>
        </w:rPr>
        <w:t>ի</w:t>
      </w:r>
      <w:r w:rsidR="008E0F99"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72C96">
        <w:rPr>
          <w:rFonts w:ascii="Sylfaen" w:hAnsi="Sylfaen" w:cs="Arial Armenian"/>
          <w:b/>
          <w:sz w:val="18"/>
          <w:szCs w:val="18"/>
          <w:lang w:val="en-US" w:eastAsia="ru-RU"/>
        </w:rPr>
        <w:t xml:space="preserve">օգոստոսի </w:t>
      </w:r>
      <w:r w:rsidR="0077161A">
        <w:rPr>
          <w:rFonts w:ascii="Sylfaen" w:hAnsi="Sylfaen" w:cs="Arial Armenian"/>
          <w:b/>
          <w:sz w:val="18"/>
          <w:szCs w:val="18"/>
          <w:lang w:val="en-US" w:eastAsia="ru-RU"/>
        </w:rPr>
        <w:t>10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F2CCA">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341354">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lastRenderedPageBreak/>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5C06A1">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lastRenderedPageBreak/>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E6186F" w:rsidRPr="00C33AE0">
        <w:rPr>
          <w:rFonts w:ascii="Sylfaen" w:hAnsi="Sylfaen" w:cs="Sylfaen"/>
          <w:b/>
          <w:sz w:val="18"/>
          <w:szCs w:val="18"/>
        </w:rPr>
        <w:t>:</w:t>
      </w:r>
      <w:r w:rsidR="00E6186F" w:rsidRPr="0089037A">
        <w:rPr>
          <w:rFonts w:ascii="Sylfaen" w:hAnsi="Sylfaen" w:cs="Sylfaen"/>
          <w:b/>
          <w:sz w:val="18"/>
          <w:szCs w:val="18"/>
          <w:lang w:val="ru-RU"/>
        </w:rPr>
        <w:t xml:space="preserve"> </w:t>
      </w:r>
      <w:r w:rsidR="00E6186F" w:rsidRPr="00C33AE0">
        <w:rPr>
          <w:rFonts w:ascii="Sylfaen" w:hAnsi="Sylfaen" w:cs="Sylfaen"/>
          <w:b/>
          <w:sz w:val="18"/>
          <w:szCs w:val="18"/>
          <w:lang w:val="ru-RU"/>
        </w:rPr>
        <w:t>Անգործության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ժամկետը</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կիրառելի</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չէ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եթե</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հայտ</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ներկայացրել</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միայն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մեկ</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Մասնակից</w:t>
      </w:r>
      <w:r w:rsidR="00E6186F" w:rsidRPr="00C33AE0">
        <w:rPr>
          <w:rFonts w:ascii="Sylfaen" w:hAnsi="Sylfaen" w:cs="Sylfaen"/>
          <w:b/>
          <w:sz w:val="18"/>
          <w:szCs w:val="18"/>
        </w:rPr>
        <w:t xml:space="preserve">, </w:t>
      </w:r>
      <w:r w:rsidR="00E6186F">
        <w:rPr>
          <w:rFonts w:ascii="Sylfaen" w:hAnsi="Sylfaen" w:cs="Sylfaen"/>
          <w:b/>
          <w:sz w:val="18"/>
          <w:szCs w:val="18"/>
          <w:lang w:val="en-US"/>
        </w:rPr>
        <w:t xml:space="preserve">բոլոր փաստաթղթերի համապատասխանության դեպքում </w:t>
      </w:r>
      <w:r w:rsidR="00E6186F" w:rsidRPr="00C33AE0">
        <w:rPr>
          <w:rFonts w:ascii="Sylfaen" w:hAnsi="Sylfaen" w:cs="Sylfaen"/>
          <w:b/>
          <w:sz w:val="18"/>
          <w:szCs w:val="18"/>
          <w:lang w:val="ru-RU"/>
        </w:rPr>
        <w:t>կնքվում</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պայմանագիր</w:t>
      </w:r>
      <w:r w:rsidR="00E6186F">
        <w:rPr>
          <w:rFonts w:ascii="Sylfaen" w:hAnsi="Sylfaen" w:cs="Sylfaen"/>
          <w:b/>
          <w:sz w:val="18"/>
          <w:szCs w:val="18"/>
          <w:lang w:val="en-US"/>
        </w:rPr>
        <w:t xml:space="preserve"> տվյալ մասնակցի հետ</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C06A1">
        <w:rPr>
          <w:rFonts w:ascii="Sylfaen" w:hAnsi="Sylfaen"/>
          <w:sz w:val="18"/>
          <w:szCs w:val="18"/>
        </w:rPr>
        <w:t>գազատարի հենասյուների վերականգնման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341354">
        <w:rPr>
          <w:rFonts w:ascii="Sylfaen" w:hAnsi="Sylfaen"/>
          <w:sz w:val="18"/>
          <w:szCs w:val="18"/>
        </w:rPr>
        <w:t>ը</w:t>
      </w:r>
      <w:r w:rsidR="00341354" w:rsidRPr="008463B9">
        <w:rPr>
          <w:rFonts w:ascii="Sylfaen" w:hAnsi="Sylfaen" w:cs="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firstRow="0" w:lastRow="0" w:firstColumn="0" w:lastColumn="0" w:noHBand="0" w:noVBand="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Անվանումը</w:t>
            </w:r>
          </w:p>
        </w:tc>
        <w:tc>
          <w:tcPr>
            <w:tcW w:w="2358"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Պահանջվող  հզորության մեքենամեխանիզմներ</w:t>
            </w:r>
          </w:p>
        </w:tc>
        <w:tc>
          <w:tcPr>
            <w:tcW w:w="1395"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Պահաջվող քանակը</w:t>
            </w:r>
          </w:p>
          <w:p w:rsidR="00A77010" w:rsidRPr="00341354" w:rsidRDefault="00A77010" w:rsidP="004D3B9B">
            <w:pPr>
              <w:jc w:val="center"/>
              <w:rPr>
                <w:rFonts w:ascii="Sylfaen" w:hAnsi="Sylfaen" w:cs="Sylfaen"/>
                <w:sz w:val="18"/>
                <w:szCs w:val="18"/>
                <w:lang w:val="hy-AM"/>
              </w:rPr>
            </w:pPr>
          </w:p>
        </w:tc>
      </w:tr>
      <w:tr w:rsidR="00FB1CFF" w:rsidRPr="008463B9" w:rsidTr="00341354">
        <w:tblPrEx>
          <w:tblLook w:val="04A0" w:firstRow="1" w:lastRow="0" w:firstColumn="1" w:lastColumn="0" w:noHBand="0" w:noVBand="1"/>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Pr="00341354" w:rsidRDefault="00341354" w:rsidP="00BD3399">
            <w:pPr>
              <w:rPr>
                <w:rFonts w:ascii="Sylfaen" w:hAnsi="Sylfaen" w:cs="Sylfaen"/>
                <w:sz w:val="18"/>
                <w:szCs w:val="18"/>
              </w:rPr>
            </w:pPr>
            <w:r>
              <w:rPr>
                <w:rFonts w:ascii="Sylfaen" w:hAnsi="Sylfaen" w:cs="Sylfaen"/>
                <w:sz w:val="18"/>
                <w:szCs w:val="18"/>
              </w:rPr>
              <w:t>Զոդման սարք</w:t>
            </w:r>
            <w:r w:rsidR="00BF2CCA" w:rsidRPr="00341354">
              <w:rPr>
                <w:rFonts w:ascii="Sylfaen" w:hAnsi="Sylfaen" w:cs="Sylfaen"/>
                <w:sz w:val="18"/>
                <w:szCs w:val="18"/>
              </w:rPr>
              <w:t xml:space="preserve"> </w:t>
            </w:r>
          </w:p>
        </w:tc>
        <w:tc>
          <w:tcPr>
            <w:tcW w:w="2358" w:type="dxa"/>
            <w:vAlign w:val="center"/>
          </w:tcPr>
          <w:p w:rsidR="00FB1CFF" w:rsidRPr="00341354" w:rsidRDefault="00FB1CFF" w:rsidP="00C00C3C">
            <w:pPr>
              <w:jc w:val="center"/>
              <w:rPr>
                <w:rFonts w:ascii="Sylfaen" w:hAnsi="Sylfaen" w:cs="Sylfaen"/>
                <w:sz w:val="18"/>
                <w:szCs w:val="18"/>
              </w:rPr>
            </w:pPr>
          </w:p>
        </w:tc>
        <w:tc>
          <w:tcPr>
            <w:tcW w:w="1395" w:type="dxa"/>
            <w:shd w:val="clear" w:color="auto" w:fill="auto"/>
          </w:tcPr>
          <w:p w:rsidR="00FB1CFF" w:rsidRPr="00341354" w:rsidRDefault="00BF2CCA" w:rsidP="004D3B9B">
            <w:pPr>
              <w:spacing w:after="200" w:line="276" w:lineRule="auto"/>
              <w:jc w:val="center"/>
              <w:rPr>
                <w:rFonts w:ascii="Sylfaen" w:hAnsi="Sylfaen" w:cs="Sylfaen"/>
                <w:sz w:val="18"/>
                <w:szCs w:val="18"/>
              </w:rPr>
            </w:pPr>
            <w:r w:rsidRPr="00341354">
              <w:rPr>
                <w:rFonts w:ascii="Sylfaen" w:hAnsi="Sylfaen" w:cs="Sylfaen"/>
                <w:sz w:val="18"/>
                <w:szCs w:val="18"/>
              </w:rPr>
              <w:t>1</w:t>
            </w:r>
          </w:p>
        </w:tc>
      </w:tr>
      <w:tr w:rsidR="00341354" w:rsidRPr="008463B9" w:rsidTr="00072C96">
        <w:tblPrEx>
          <w:tblLook w:val="04A0" w:firstRow="1" w:lastRow="0" w:firstColumn="1" w:lastColumn="0" w:noHBand="0" w:noVBand="1"/>
        </w:tblPrEx>
        <w:trPr>
          <w:trHeight w:val="577"/>
        </w:trPr>
        <w:tc>
          <w:tcPr>
            <w:tcW w:w="486" w:type="dxa"/>
            <w:shd w:val="clear" w:color="auto" w:fill="auto"/>
          </w:tcPr>
          <w:p w:rsidR="00341354" w:rsidRDefault="00341354" w:rsidP="004D3B9B">
            <w:pPr>
              <w:jc w:val="both"/>
              <w:rPr>
                <w:rFonts w:ascii="Sylfaen" w:hAnsi="Sylfaen" w:cs="Sylfaen"/>
                <w:sz w:val="18"/>
                <w:szCs w:val="18"/>
              </w:rPr>
            </w:pPr>
            <w:r>
              <w:rPr>
                <w:rFonts w:ascii="Sylfaen" w:hAnsi="Sylfaen" w:cs="Sylfaen"/>
                <w:sz w:val="18"/>
                <w:szCs w:val="18"/>
              </w:rPr>
              <w:t>2</w:t>
            </w:r>
          </w:p>
        </w:tc>
        <w:tc>
          <w:tcPr>
            <w:tcW w:w="2826" w:type="dxa"/>
          </w:tcPr>
          <w:p w:rsidR="00341354" w:rsidRPr="00341354" w:rsidRDefault="005C06A1" w:rsidP="00BD3399">
            <w:pPr>
              <w:rPr>
                <w:rFonts w:ascii="Sylfaen" w:hAnsi="Sylfaen" w:cs="Sylfaen"/>
                <w:sz w:val="18"/>
                <w:szCs w:val="18"/>
              </w:rPr>
            </w:pPr>
            <w:r>
              <w:rPr>
                <w:rFonts w:ascii="Sylfaen" w:hAnsi="Sylfaen" w:cs="Sylfaen"/>
                <w:sz w:val="18"/>
                <w:szCs w:val="18"/>
              </w:rPr>
              <w:t>Ավտոկռունկ</w:t>
            </w:r>
          </w:p>
        </w:tc>
        <w:tc>
          <w:tcPr>
            <w:tcW w:w="2358" w:type="dxa"/>
            <w:vAlign w:val="center"/>
          </w:tcPr>
          <w:p w:rsidR="00341354" w:rsidRPr="00341354" w:rsidRDefault="005C06A1" w:rsidP="00C00C3C">
            <w:pPr>
              <w:jc w:val="center"/>
              <w:rPr>
                <w:rFonts w:ascii="Sylfaen" w:hAnsi="Sylfaen" w:cs="Sylfaen"/>
                <w:sz w:val="18"/>
                <w:szCs w:val="18"/>
              </w:rPr>
            </w:pPr>
            <w:r>
              <w:rPr>
                <w:rFonts w:ascii="Sylfaen" w:hAnsi="Sylfaen" w:cs="Sylfaen"/>
                <w:sz w:val="18"/>
                <w:szCs w:val="18"/>
              </w:rPr>
              <w:t>10տն</w:t>
            </w:r>
          </w:p>
        </w:tc>
        <w:tc>
          <w:tcPr>
            <w:tcW w:w="1395" w:type="dxa"/>
            <w:shd w:val="clear" w:color="auto" w:fill="auto"/>
          </w:tcPr>
          <w:p w:rsidR="00341354" w:rsidRPr="00341354" w:rsidRDefault="00341354"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CC5558" w:rsidRDefault="00A77010" w:rsidP="00A77010">
      <w:pPr>
        <w:ind w:firstLine="567"/>
        <w:jc w:val="both"/>
        <w:rPr>
          <w:rFonts w:ascii="Sylfaen" w:hAnsi="Sylfaen" w:cs="Tahoma"/>
          <w:sz w:val="18"/>
          <w:szCs w:val="18"/>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r w:rsidR="00CC5558">
        <w:rPr>
          <w:rFonts w:ascii="Sylfaen" w:hAnsi="Sylfaen" w:cs="Tahoma"/>
          <w:sz w:val="18"/>
          <w:szCs w:val="18"/>
        </w:rPr>
        <w:t xml:space="preserve"> </w:t>
      </w:r>
    </w:p>
    <w:p w:rsidR="00D960A8" w:rsidRDefault="00D960A8"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firstRow="0" w:lastRow="0" w:firstColumn="0" w:lastColumn="0" w:noHBand="0" w:noVBand="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77161A">
        <w:tblPrEx>
          <w:tblLook w:val="04A0" w:firstRow="1" w:lastRow="0" w:firstColumn="1" w:lastColumn="0" w:noHBand="0" w:noVBand="1"/>
        </w:tblPrEx>
        <w:trPr>
          <w:trHeight w:val="306"/>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77161A">
        <w:tblPrEx>
          <w:tblLook w:val="04A0" w:firstRow="1" w:lastRow="0" w:firstColumn="1" w:lastColumn="0" w:noHBand="0" w:noVBand="1"/>
        </w:tblPrEx>
        <w:trPr>
          <w:trHeight w:val="180"/>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BF2CCA" w:rsidRDefault="00341354" w:rsidP="00A56B0E">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A77010" w:rsidRPr="005946ED"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341354" w:rsidRPr="008463B9" w:rsidTr="0077161A">
        <w:tblPrEx>
          <w:tblLook w:val="04A0" w:firstRow="1" w:lastRow="0" w:firstColumn="1" w:lastColumn="0" w:noHBand="0" w:noVBand="1"/>
        </w:tblPrEx>
        <w:trPr>
          <w:trHeight w:val="144"/>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3</w:t>
            </w:r>
          </w:p>
        </w:tc>
        <w:tc>
          <w:tcPr>
            <w:tcW w:w="3107" w:type="dxa"/>
          </w:tcPr>
          <w:p w:rsidR="00341354" w:rsidRPr="00BF2CCA" w:rsidRDefault="005C06A1" w:rsidP="00A56B0E">
            <w:pPr>
              <w:jc w:val="center"/>
              <w:rPr>
                <w:rFonts w:ascii="Sylfaen" w:hAnsi="Sylfaen" w:cs="Sylfaen"/>
                <w:sz w:val="18"/>
                <w:szCs w:val="18"/>
              </w:rPr>
            </w:pPr>
            <w:r>
              <w:rPr>
                <w:rFonts w:ascii="Sylfaen" w:hAnsi="Sylfaen" w:cs="Sylfaen"/>
                <w:sz w:val="18"/>
                <w:szCs w:val="18"/>
              </w:rPr>
              <w:t>Բետոնագործ</w:t>
            </w:r>
          </w:p>
        </w:tc>
        <w:tc>
          <w:tcPr>
            <w:tcW w:w="1310" w:type="dxa"/>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341354">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4</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Բանվոր</w:t>
            </w:r>
          </w:p>
        </w:tc>
        <w:tc>
          <w:tcPr>
            <w:tcW w:w="1310" w:type="dxa"/>
            <w:vAlign w:val="center"/>
          </w:tcPr>
          <w:p w:rsidR="00341354" w:rsidRDefault="005C06A1" w:rsidP="00F462CF">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2A1590">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5</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Մեխանիզատոր</w:t>
            </w:r>
          </w:p>
        </w:tc>
        <w:tc>
          <w:tcPr>
            <w:tcW w:w="1310" w:type="dxa"/>
            <w:tcBorders>
              <w:bottom w:val="single" w:sz="4" w:space="0" w:color="auto"/>
            </w:tcBorders>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C06A1">
        <w:rPr>
          <w:rFonts w:ascii="Sylfaen" w:hAnsi="Sylfaen"/>
          <w:sz w:val="18"/>
          <w:szCs w:val="18"/>
        </w:rPr>
        <w:t>գազատարի հենասյուների վերականգնման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8E0F99" w:rsidRPr="00761F2D">
        <w:rPr>
          <w:rFonts w:ascii="Sylfaen" w:hAnsi="Sylfaen" w:cs="Sylfaen"/>
          <w:sz w:val="18"/>
          <w:szCs w:val="18"/>
          <w:lang w:val="hy-AM" w:eastAsia="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C06A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C06A1" w:rsidRPr="00541968" w:rsidRDefault="005C06A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77161A">
        <w:rPr>
          <w:rFonts w:ascii="Sylfaen" w:hAnsi="Sylfaen"/>
          <w:sz w:val="18"/>
          <w:szCs w:val="18"/>
          <w:lang w:val="af-ZA"/>
        </w:rPr>
        <w:t>№144/GArm/17_2.1_093/02.08.17</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77161A">
        <w:rPr>
          <w:rFonts w:ascii="Sylfaen" w:hAnsi="Sylfaen"/>
          <w:b/>
          <w:sz w:val="16"/>
          <w:szCs w:val="16"/>
          <w:lang w:val="af-ZA"/>
        </w:rPr>
        <w:t>№144/GArm/17_2.1_093/02.08.17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77161A">
        <w:rPr>
          <w:rFonts w:ascii="Sylfaen" w:hAnsi="Sylfaen"/>
          <w:sz w:val="18"/>
          <w:szCs w:val="18"/>
          <w:lang w:val="af-ZA"/>
        </w:rPr>
        <w:t>№144/GArm/17_2.1_093/02.08.17</w:t>
      </w:r>
      <w:r w:rsidR="00833E6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C06A1"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C06A1" w:rsidRDefault="005C06A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9F2F9E" w:rsidP="004D3B9B">
      <w:pPr>
        <w:ind w:right="891"/>
        <w:rPr>
          <w:rFonts w:ascii="Sylfaen" w:hAnsi="Sylfaen" w:cs="TimesArmenianPSMT"/>
          <w:i/>
          <w:sz w:val="18"/>
          <w:szCs w:val="18"/>
          <w:lang w:val="nb-NO"/>
        </w:rPr>
      </w:pPr>
      <w:r>
        <w:rPr>
          <w:rFonts w:ascii="Sylfaen" w:hAnsi="Sylfaen" w:cs="TimesArmenianPSMT"/>
          <w:i/>
          <w:sz w:val="18"/>
          <w:szCs w:val="18"/>
          <w:lang w:val="nb-NO"/>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7161A">
        <w:rPr>
          <w:rFonts w:ascii="Sylfaen" w:hAnsi="Sylfaen"/>
          <w:sz w:val="18"/>
          <w:szCs w:val="18"/>
          <w:lang w:val="af-ZA"/>
        </w:rPr>
        <w:t>№144/GArm/17_2.1_093/02.08.17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406E9" w:rsidRDefault="005C06A1" w:rsidP="00C341C6">
            <w:pPr>
              <w:jc w:val="center"/>
              <w:rPr>
                <w:rFonts w:ascii="Sylfaen" w:hAnsi="Sylfaen"/>
                <w:b/>
                <w:color w:val="FF0000"/>
                <w:highlight w:val="yellow"/>
                <w:lang w:val="es-ES"/>
              </w:rPr>
            </w:pPr>
            <w:r>
              <w:rPr>
                <w:rFonts w:ascii="Sylfaen" w:hAnsi="Sylfaen"/>
                <w:b/>
              </w:rPr>
              <w:t>Եիևան քաղաքի Թեյշեբաինի փողոցի խաչմերուկի գազատարի հենասյուների վերականգնում</w:t>
            </w:r>
            <w:r w:rsidR="00072C96">
              <w:rPr>
                <w:rFonts w:ascii="Sylfaen" w:hAnsi="Sylfaen"/>
                <w:b/>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Default="003A26BA" w:rsidP="005437AD">
      <w:pPr>
        <w:rPr>
          <w:rFonts w:ascii="Sylfaen" w:hAnsi="Sylfaen" w:cs="TimesArmenianPSMT"/>
          <w:b/>
          <w:i/>
          <w:color w:val="000000"/>
          <w:sz w:val="18"/>
          <w:szCs w:val="18"/>
          <w:lang w:eastAsia="ru-RU"/>
        </w:rPr>
      </w:pPr>
    </w:p>
    <w:p w:rsidR="00833E6B" w:rsidRPr="00833E6B" w:rsidRDefault="00833E6B" w:rsidP="005437AD">
      <w:pPr>
        <w:rPr>
          <w:rFonts w:ascii="Sylfaen" w:hAnsi="Sylfaen" w:cs="TimesArmenianPSMT"/>
          <w:b/>
          <w:i/>
          <w:color w:val="000000"/>
          <w:sz w:val="18"/>
          <w:szCs w:val="18"/>
          <w:lang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77161A">
        <w:rPr>
          <w:rFonts w:ascii="Sylfaen" w:hAnsi="Sylfaen"/>
          <w:sz w:val="18"/>
          <w:szCs w:val="18"/>
          <w:lang w:val="af-ZA"/>
        </w:rPr>
        <w:t>№144/GArm/17_2.1_093/02.08.17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C341C6" w:rsidRPr="00833E6B" w:rsidRDefault="005C06A1" w:rsidP="00E7161D">
      <w:pPr>
        <w:jc w:val="center"/>
        <w:rPr>
          <w:rFonts w:ascii="Sylfaen" w:hAnsi="Sylfaen"/>
          <w:b/>
          <w:sz w:val="28"/>
          <w:szCs w:val="28"/>
        </w:rPr>
      </w:pPr>
      <w:r>
        <w:rPr>
          <w:rFonts w:ascii="Sylfaen" w:hAnsi="Sylfaen"/>
          <w:b/>
        </w:rPr>
        <w:t>Եիևան քաղաքի Թեյշեբաինի փողոցի խաչմերուկի գազատարի հենասյուների վերականգնում</w:t>
      </w:r>
    </w:p>
    <w:tbl>
      <w:tblPr>
        <w:tblW w:w="10224" w:type="dxa"/>
        <w:tblInd w:w="198" w:type="dxa"/>
        <w:tblLayout w:type="fixed"/>
        <w:tblLook w:val="04A0" w:firstRow="1" w:lastRow="0" w:firstColumn="1" w:lastColumn="0" w:noHBand="0" w:noVBand="1"/>
      </w:tblPr>
      <w:tblGrid>
        <w:gridCol w:w="537"/>
        <w:gridCol w:w="5613"/>
        <w:gridCol w:w="510"/>
        <w:gridCol w:w="270"/>
        <w:gridCol w:w="540"/>
        <w:gridCol w:w="137"/>
        <w:gridCol w:w="254"/>
        <w:gridCol w:w="869"/>
        <w:gridCol w:w="518"/>
        <w:gridCol w:w="734"/>
        <w:gridCol w:w="6"/>
        <w:gridCol w:w="236"/>
      </w:tblGrid>
      <w:tr w:rsidR="0077161A" w:rsidRPr="0082591B" w:rsidTr="0077161A">
        <w:trPr>
          <w:gridAfter w:val="2"/>
          <w:wAfter w:w="242" w:type="dxa"/>
          <w:trHeight w:val="360"/>
        </w:trPr>
        <w:tc>
          <w:tcPr>
            <w:tcW w:w="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rPr>
            </w:pPr>
            <w:r w:rsidRPr="0082591B">
              <w:rPr>
                <w:rFonts w:ascii="Sylfaen" w:hAnsi="Sylfaen"/>
                <w:b/>
                <w:bCs/>
                <w:color w:val="000000"/>
              </w:rPr>
              <w:t>Հ/Հ</w:t>
            </w:r>
          </w:p>
        </w:tc>
        <w:tc>
          <w:tcPr>
            <w:tcW w:w="5613" w:type="dxa"/>
            <w:tcBorders>
              <w:top w:val="single" w:sz="8" w:space="0" w:color="auto"/>
              <w:left w:val="nil"/>
              <w:bottom w:val="nil"/>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rPr>
            </w:pPr>
            <w:r w:rsidRPr="0082591B">
              <w:rPr>
                <w:rFonts w:ascii="Sylfaen" w:hAnsi="Sylfaen"/>
                <w:b/>
                <w:bCs/>
                <w:color w:val="000000"/>
              </w:rPr>
              <w:t> </w:t>
            </w:r>
          </w:p>
        </w:tc>
        <w:tc>
          <w:tcPr>
            <w:tcW w:w="51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2591B" w:rsidRPr="0082591B" w:rsidRDefault="0082591B" w:rsidP="0082591B">
            <w:pPr>
              <w:jc w:val="center"/>
              <w:rPr>
                <w:rFonts w:ascii="Sylfaen" w:hAnsi="Sylfaen"/>
                <w:b/>
                <w:bCs/>
                <w:color w:val="000000"/>
                <w:sz w:val="18"/>
                <w:szCs w:val="18"/>
              </w:rPr>
            </w:pPr>
            <w:r w:rsidRPr="0082591B">
              <w:rPr>
                <w:rFonts w:ascii="Sylfaen" w:hAnsi="Sylfaen"/>
                <w:b/>
                <w:bCs/>
                <w:color w:val="000000"/>
                <w:sz w:val="18"/>
                <w:szCs w:val="18"/>
              </w:rPr>
              <w:t>Չափման միավորը</w:t>
            </w:r>
          </w:p>
        </w:tc>
        <w:tc>
          <w:tcPr>
            <w:tcW w:w="810" w:type="dxa"/>
            <w:gridSpan w:val="2"/>
            <w:vMerge w:val="restart"/>
            <w:tcBorders>
              <w:top w:val="single" w:sz="8" w:space="0" w:color="auto"/>
              <w:left w:val="single" w:sz="8" w:space="0" w:color="auto"/>
              <w:bottom w:val="single" w:sz="8" w:space="0" w:color="000000"/>
              <w:right w:val="nil"/>
            </w:tcBorders>
            <w:shd w:val="clear" w:color="auto" w:fill="auto"/>
            <w:textDirection w:val="btLr"/>
            <w:vAlign w:val="center"/>
            <w:hideMark/>
          </w:tcPr>
          <w:p w:rsidR="0082591B" w:rsidRPr="0082591B" w:rsidRDefault="0082591B" w:rsidP="0082591B">
            <w:pPr>
              <w:jc w:val="center"/>
              <w:rPr>
                <w:rFonts w:ascii="Sylfaen" w:hAnsi="Sylfaen"/>
                <w:b/>
                <w:bCs/>
                <w:color w:val="000000"/>
                <w:sz w:val="18"/>
                <w:szCs w:val="18"/>
              </w:rPr>
            </w:pPr>
            <w:r w:rsidRPr="0082591B">
              <w:rPr>
                <w:rFonts w:ascii="Sylfaen" w:hAnsi="Sylfaen"/>
                <w:b/>
                <w:bCs/>
                <w:color w:val="000000"/>
                <w:sz w:val="18"/>
                <w:szCs w:val="18"/>
              </w:rPr>
              <w:t>Քանակը</w:t>
            </w:r>
          </w:p>
        </w:tc>
        <w:tc>
          <w:tcPr>
            <w:tcW w:w="1260" w:type="dxa"/>
            <w:gridSpan w:val="3"/>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2591B" w:rsidRPr="0082591B" w:rsidRDefault="0082591B" w:rsidP="0082591B">
            <w:pPr>
              <w:jc w:val="center"/>
              <w:rPr>
                <w:rFonts w:ascii="Sylfaen" w:hAnsi="Sylfaen"/>
                <w:b/>
                <w:bCs/>
                <w:color w:val="000000"/>
                <w:sz w:val="18"/>
                <w:szCs w:val="18"/>
              </w:rPr>
            </w:pPr>
            <w:r w:rsidRPr="0082591B">
              <w:rPr>
                <w:rFonts w:ascii="Sylfaen" w:hAnsi="Sylfaen"/>
                <w:b/>
                <w:bCs/>
                <w:color w:val="000000"/>
                <w:sz w:val="18"/>
                <w:szCs w:val="18"/>
              </w:rPr>
              <w:t>Միավորի ընդհանուր արժեքը ՀՀ դրամ</w:t>
            </w:r>
          </w:p>
        </w:tc>
        <w:tc>
          <w:tcPr>
            <w:tcW w:w="1252" w:type="dxa"/>
            <w:gridSpan w:val="2"/>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2591B" w:rsidRPr="0082591B" w:rsidRDefault="0082591B" w:rsidP="0082591B">
            <w:pPr>
              <w:jc w:val="center"/>
              <w:rPr>
                <w:rFonts w:ascii="Sylfaen" w:hAnsi="Sylfaen"/>
                <w:b/>
                <w:bCs/>
                <w:color w:val="000000"/>
                <w:sz w:val="18"/>
                <w:szCs w:val="18"/>
              </w:rPr>
            </w:pPr>
            <w:r w:rsidRPr="0082591B">
              <w:rPr>
                <w:rFonts w:ascii="Sylfaen" w:hAnsi="Sylfaen"/>
                <w:b/>
                <w:bCs/>
                <w:color w:val="000000"/>
                <w:sz w:val="18"/>
                <w:szCs w:val="18"/>
              </w:rPr>
              <w:t>Ընդհանուր  արժեքը ՀՀ դրամ</w:t>
            </w:r>
          </w:p>
        </w:tc>
      </w:tr>
      <w:tr w:rsidR="0077161A" w:rsidRPr="0082591B" w:rsidTr="0077161A">
        <w:trPr>
          <w:gridAfter w:val="2"/>
          <w:wAfter w:w="242" w:type="dxa"/>
          <w:trHeight w:val="360"/>
        </w:trPr>
        <w:tc>
          <w:tcPr>
            <w:tcW w:w="537" w:type="dxa"/>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rPr>
            </w:pPr>
          </w:p>
        </w:tc>
        <w:tc>
          <w:tcPr>
            <w:tcW w:w="5613" w:type="dxa"/>
            <w:tcBorders>
              <w:top w:val="nil"/>
              <w:left w:val="nil"/>
              <w:bottom w:val="nil"/>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rPr>
            </w:pPr>
            <w:r w:rsidRPr="0082591B">
              <w:rPr>
                <w:rFonts w:ascii="Sylfaen" w:hAnsi="Sylfaen"/>
                <w:b/>
                <w:bCs/>
                <w:color w:val="000000"/>
              </w:rPr>
              <w:t> </w:t>
            </w:r>
          </w:p>
        </w:tc>
        <w:tc>
          <w:tcPr>
            <w:tcW w:w="510" w:type="dxa"/>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c>
          <w:tcPr>
            <w:tcW w:w="810" w:type="dxa"/>
            <w:gridSpan w:val="2"/>
            <w:vMerge/>
            <w:tcBorders>
              <w:top w:val="single" w:sz="8" w:space="0" w:color="auto"/>
              <w:left w:val="single" w:sz="8" w:space="0" w:color="auto"/>
              <w:bottom w:val="single" w:sz="8" w:space="0" w:color="000000"/>
              <w:right w:val="nil"/>
            </w:tcBorders>
            <w:vAlign w:val="center"/>
            <w:hideMark/>
          </w:tcPr>
          <w:p w:rsidR="0082591B" w:rsidRPr="0082591B" w:rsidRDefault="0082591B" w:rsidP="0082591B">
            <w:pPr>
              <w:rPr>
                <w:rFonts w:ascii="Sylfaen" w:hAnsi="Sylfaen"/>
                <w:b/>
                <w:bCs/>
                <w:color w:val="000000"/>
                <w:sz w:val="18"/>
                <w:szCs w:val="18"/>
              </w:rPr>
            </w:pPr>
          </w:p>
        </w:tc>
        <w:tc>
          <w:tcPr>
            <w:tcW w:w="1260" w:type="dxa"/>
            <w:gridSpan w:val="3"/>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c>
          <w:tcPr>
            <w:tcW w:w="1252" w:type="dxa"/>
            <w:gridSpan w:val="2"/>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r>
      <w:tr w:rsidR="0077161A" w:rsidRPr="0082591B" w:rsidTr="0077161A">
        <w:trPr>
          <w:gridAfter w:val="2"/>
          <w:wAfter w:w="242" w:type="dxa"/>
          <w:trHeight w:val="360"/>
        </w:trPr>
        <w:tc>
          <w:tcPr>
            <w:tcW w:w="537" w:type="dxa"/>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rPr>
            </w:pPr>
          </w:p>
        </w:tc>
        <w:tc>
          <w:tcPr>
            <w:tcW w:w="5613" w:type="dxa"/>
            <w:tcBorders>
              <w:top w:val="nil"/>
              <w:left w:val="nil"/>
              <w:bottom w:val="nil"/>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rPr>
            </w:pPr>
            <w:r w:rsidRPr="0082591B">
              <w:rPr>
                <w:rFonts w:ascii="Sylfaen" w:hAnsi="Sylfaen"/>
                <w:b/>
                <w:bCs/>
                <w:color w:val="000000"/>
              </w:rPr>
              <w:t> </w:t>
            </w:r>
          </w:p>
        </w:tc>
        <w:tc>
          <w:tcPr>
            <w:tcW w:w="510" w:type="dxa"/>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c>
          <w:tcPr>
            <w:tcW w:w="810" w:type="dxa"/>
            <w:gridSpan w:val="2"/>
            <w:vMerge/>
            <w:tcBorders>
              <w:top w:val="single" w:sz="8" w:space="0" w:color="auto"/>
              <w:left w:val="single" w:sz="8" w:space="0" w:color="auto"/>
              <w:bottom w:val="single" w:sz="8" w:space="0" w:color="000000"/>
              <w:right w:val="nil"/>
            </w:tcBorders>
            <w:vAlign w:val="center"/>
            <w:hideMark/>
          </w:tcPr>
          <w:p w:rsidR="0082591B" w:rsidRPr="0082591B" w:rsidRDefault="0082591B" w:rsidP="0082591B">
            <w:pPr>
              <w:rPr>
                <w:rFonts w:ascii="Sylfaen" w:hAnsi="Sylfaen"/>
                <w:b/>
                <w:bCs/>
                <w:color w:val="000000"/>
                <w:sz w:val="18"/>
                <w:szCs w:val="18"/>
              </w:rPr>
            </w:pPr>
          </w:p>
        </w:tc>
        <w:tc>
          <w:tcPr>
            <w:tcW w:w="1260" w:type="dxa"/>
            <w:gridSpan w:val="3"/>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c>
          <w:tcPr>
            <w:tcW w:w="1252" w:type="dxa"/>
            <w:gridSpan w:val="2"/>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r>
      <w:tr w:rsidR="0077161A" w:rsidRPr="0082591B" w:rsidTr="0077161A">
        <w:trPr>
          <w:gridAfter w:val="2"/>
          <w:wAfter w:w="242" w:type="dxa"/>
          <w:trHeight w:val="360"/>
        </w:trPr>
        <w:tc>
          <w:tcPr>
            <w:tcW w:w="537" w:type="dxa"/>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rPr>
            </w:pPr>
          </w:p>
        </w:tc>
        <w:tc>
          <w:tcPr>
            <w:tcW w:w="5613" w:type="dxa"/>
            <w:tcBorders>
              <w:top w:val="nil"/>
              <w:left w:val="nil"/>
              <w:bottom w:val="nil"/>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rPr>
            </w:pPr>
            <w:r w:rsidRPr="0082591B">
              <w:rPr>
                <w:rFonts w:ascii="Sylfaen" w:hAnsi="Sylfaen"/>
                <w:b/>
                <w:bCs/>
                <w:color w:val="000000"/>
              </w:rPr>
              <w:t>Աշխատանքների անվանումը</w:t>
            </w:r>
          </w:p>
        </w:tc>
        <w:tc>
          <w:tcPr>
            <w:tcW w:w="510" w:type="dxa"/>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c>
          <w:tcPr>
            <w:tcW w:w="810" w:type="dxa"/>
            <w:gridSpan w:val="2"/>
            <w:vMerge/>
            <w:tcBorders>
              <w:top w:val="single" w:sz="8" w:space="0" w:color="auto"/>
              <w:left w:val="single" w:sz="8" w:space="0" w:color="auto"/>
              <w:bottom w:val="single" w:sz="8" w:space="0" w:color="000000"/>
              <w:right w:val="nil"/>
            </w:tcBorders>
            <w:vAlign w:val="center"/>
            <w:hideMark/>
          </w:tcPr>
          <w:p w:rsidR="0082591B" w:rsidRPr="0082591B" w:rsidRDefault="0082591B" w:rsidP="0082591B">
            <w:pPr>
              <w:rPr>
                <w:rFonts w:ascii="Sylfaen" w:hAnsi="Sylfaen"/>
                <w:b/>
                <w:bCs/>
                <w:color w:val="000000"/>
                <w:sz w:val="18"/>
                <w:szCs w:val="18"/>
              </w:rPr>
            </w:pPr>
          </w:p>
        </w:tc>
        <w:tc>
          <w:tcPr>
            <w:tcW w:w="1260" w:type="dxa"/>
            <w:gridSpan w:val="3"/>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c>
          <w:tcPr>
            <w:tcW w:w="1252" w:type="dxa"/>
            <w:gridSpan w:val="2"/>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r>
      <w:tr w:rsidR="0077161A" w:rsidRPr="0082591B" w:rsidTr="0077161A">
        <w:trPr>
          <w:gridAfter w:val="2"/>
          <w:wAfter w:w="242" w:type="dxa"/>
          <w:trHeight w:val="315"/>
        </w:trPr>
        <w:tc>
          <w:tcPr>
            <w:tcW w:w="537" w:type="dxa"/>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rPr>
            </w:pPr>
          </w:p>
        </w:tc>
        <w:tc>
          <w:tcPr>
            <w:tcW w:w="5613" w:type="dxa"/>
            <w:tcBorders>
              <w:top w:val="nil"/>
              <w:left w:val="nil"/>
              <w:bottom w:val="single" w:sz="8" w:space="0" w:color="auto"/>
              <w:right w:val="single" w:sz="8" w:space="0" w:color="auto"/>
            </w:tcBorders>
            <w:shd w:val="clear" w:color="auto" w:fill="auto"/>
            <w:hideMark/>
          </w:tcPr>
          <w:p w:rsidR="0082591B" w:rsidRPr="0082591B" w:rsidRDefault="0082591B" w:rsidP="0082591B">
            <w:pPr>
              <w:rPr>
                <w:rFonts w:ascii="Calibri" w:hAnsi="Calibri"/>
                <w:color w:val="000000"/>
                <w:sz w:val="22"/>
                <w:szCs w:val="22"/>
              </w:rPr>
            </w:pPr>
            <w:r w:rsidRPr="0082591B">
              <w:rPr>
                <w:rFonts w:ascii="Calibri" w:hAnsi="Calibri"/>
                <w:color w:val="000000"/>
                <w:sz w:val="22"/>
                <w:szCs w:val="22"/>
              </w:rPr>
              <w:t> </w:t>
            </w:r>
          </w:p>
        </w:tc>
        <w:tc>
          <w:tcPr>
            <w:tcW w:w="510" w:type="dxa"/>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c>
          <w:tcPr>
            <w:tcW w:w="810" w:type="dxa"/>
            <w:gridSpan w:val="2"/>
            <w:vMerge/>
            <w:tcBorders>
              <w:top w:val="single" w:sz="8" w:space="0" w:color="auto"/>
              <w:left w:val="single" w:sz="8" w:space="0" w:color="auto"/>
              <w:bottom w:val="single" w:sz="8" w:space="0" w:color="000000"/>
              <w:right w:val="nil"/>
            </w:tcBorders>
            <w:vAlign w:val="center"/>
            <w:hideMark/>
          </w:tcPr>
          <w:p w:rsidR="0082591B" w:rsidRPr="0082591B" w:rsidRDefault="0082591B" w:rsidP="0082591B">
            <w:pPr>
              <w:rPr>
                <w:rFonts w:ascii="Sylfaen" w:hAnsi="Sylfaen"/>
                <w:b/>
                <w:bCs/>
                <w:color w:val="000000"/>
                <w:sz w:val="18"/>
                <w:szCs w:val="18"/>
              </w:rPr>
            </w:pPr>
          </w:p>
        </w:tc>
        <w:tc>
          <w:tcPr>
            <w:tcW w:w="1260" w:type="dxa"/>
            <w:gridSpan w:val="3"/>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c>
          <w:tcPr>
            <w:tcW w:w="1252" w:type="dxa"/>
            <w:gridSpan w:val="2"/>
            <w:vMerge/>
            <w:tcBorders>
              <w:top w:val="single" w:sz="8" w:space="0" w:color="auto"/>
              <w:left w:val="single" w:sz="8" w:space="0" w:color="auto"/>
              <w:bottom w:val="single" w:sz="8" w:space="0" w:color="000000"/>
              <w:right w:val="single" w:sz="8" w:space="0" w:color="auto"/>
            </w:tcBorders>
            <w:vAlign w:val="center"/>
            <w:hideMark/>
          </w:tcPr>
          <w:p w:rsidR="0082591B" w:rsidRPr="0082591B" w:rsidRDefault="0082591B" w:rsidP="0082591B">
            <w:pPr>
              <w:rPr>
                <w:rFonts w:ascii="Sylfaen" w:hAnsi="Sylfaen"/>
                <w:b/>
                <w:bCs/>
                <w:color w:val="000000"/>
                <w:sz w:val="18"/>
                <w:szCs w:val="18"/>
              </w:rPr>
            </w:pPr>
          </w:p>
        </w:tc>
      </w:tr>
      <w:tr w:rsidR="0077161A" w:rsidRPr="0082591B" w:rsidTr="0077161A">
        <w:trPr>
          <w:gridAfter w:val="2"/>
          <w:wAfter w:w="242" w:type="dxa"/>
          <w:trHeight w:val="375"/>
        </w:trPr>
        <w:tc>
          <w:tcPr>
            <w:tcW w:w="537" w:type="dxa"/>
            <w:tcBorders>
              <w:top w:val="nil"/>
              <w:left w:val="single" w:sz="8" w:space="0" w:color="auto"/>
              <w:bottom w:val="single" w:sz="8" w:space="0" w:color="auto"/>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rPr>
            </w:pPr>
            <w:r w:rsidRPr="0082591B">
              <w:rPr>
                <w:rFonts w:ascii="Sylfaen" w:hAnsi="Sylfaen"/>
                <w:b/>
                <w:bCs/>
                <w:color w:val="000000"/>
              </w:rPr>
              <w:t>1</w:t>
            </w:r>
          </w:p>
        </w:tc>
        <w:tc>
          <w:tcPr>
            <w:tcW w:w="5613" w:type="dxa"/>
            <w:tcBorders>
              <w:top w:val="nil"/>
              <w:left w:val="nil"/>
              <w:bottom w:val="single" w:sz="8" w:space="0" w:color="auto"/>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sz w:val="20"/>
                <w:szCs w:val="20"/>
              </w:rPr>
            </w:pPr>
            <w:r w:rsidRPr="0082591B">
              <w:rPr>
                <w:rFonts w:ascii="Sylfaen" w:hAnsi="Sylfaen"/>
                <w:b/>
                <w:bCs/>
                <w:color w:val="000000"/>
                <w:sz w:val="20"/>
                <w:szCs w:val="20"/>
              </w:rPr>
              <w:t>2</w:t>
            </w:r>
          </w:p>
        </w:tc>
        <w:tc>
          <w:tcPr>
            <w:tcW w:w="510" w:type="dxa"/>
            <w:tcBorders>
              <w:top w:val="nil"/>
              <w:left w:val="nil"/>
              <w:bottom w:val="single" w:sz="8" w:space="0" w:color="auto"/>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sz w:val="20"/>
                <w:szCs w:val="20"/>
              </w:rPr>
            </w:pPr>
            <w:r w:rsidRPr="0082591B">
              <w:rPr>
                <w:rFonts w:ascii="Sylfaen" w:hAnsi="Sylfaen"/>
                <w:b/>
                <w:bCs/>
                <w:color w:val="000000"/>
                <w:sz w:val="20"/>
                <w:szCs w:val="20"/>
              </w:rPr>
              <w:t>3</w:t>
            </w:r>
          </w:p>
        </w:tc>
        <w:tc>
          <w:tcPr>
            <w:tcW w:w="810" w:type="dxa"/>
            <w:gridSpan w:val="2"/>
            <w:tcBorders>
              <w:top w:val="nil"/>
              <w:left w:val="nil"/>
              <w:bottom w:val="single" w:sz="8" w:space="0" w:color="auto"/>
              <w:right w:val="nil"/>
            </w:tcBorders>
            <w:shd w:val="clear" w:color="auto" w:fill="auto"/>
            <w:vAlign w:val="center"/>
            <w:hideMark/>
          </w:tcPr>
          <w:p w:rsidR="0082591B" w:rsidRPr="0082591B" w:rsidRDefault="0082591B" w:rsidP="0082591B">
            <w:pPr>
              <w:jc w:val="center"/>
              <w:rPr>
                <w:rFonts w:ascii="Sylfaen" w:hAnsi="Sylfaen"/>
                <w:b/>
                <w:bCs/>
                <w:color w:val="000000"/>
                <w:sz w:val="20"/>
                <w:szCs w:val="20"/>
              </w:rPr>
            </w:pPr>
            <w:r w:rsidRPr="0082591B">
              <w:rPr>
                <w:rFonts w:ascii="Sylfaen" w:hAnsi="Sylfaen"/>
                <w:b/>
                <w:bCs/>
                <w:color w:val="000000"/>
                <w:sz w:val="20"/>
                <w:szCs w:val="20"/>
              </w:rPr>
              <w:t>4</w:t>
            </w:r>
          </w:p>
        </w:tc>
        <w:tc>
          <w:tcPr>
            <w:tcW w:w="1260" w:type="dxa"/>
            <w:gridSpan w:val="3"/>
            <w:tcBorders>
              <w:top w:val="nil"/>
              <w:left w:val="single" w:sz="8" w:space="0" w:color="auto"/>
              <w:bottom w:val="single" w:sz="8" w:space="0" w:color="auto"/>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sz w:val="20"/>
                <w:szCs w:val="20"/>
              </w:rPr>
            </w:pPr>
            <w:r w:rsidRPr="0082591B">
              <w:rPr>
                <w:rFonts w:ascii="Sylfaen" w:hAnsi="Sylfaen"/>
                <w:b/>
                <w:bCs/>
                <w:color w:val="000000"/>
                <w:sz w:val="20"/>
                <w:szCs w:val="20"/>
              </w:rPr>
              <w:t>5</w:t>
            </w:r>
          </w:p>
        </w:tc>
        <w:tc>
          <w:tcPr>
            <w:tcW w:w="1252" w:type="dxa"/>
            <w:gridSpan w:val="2"/>
            <w:tcBorders>
              <w:top w:val="nil"/>
              <w:left w:val="nil"/>
              <w:bottom w:val="single" w:sz="8" w:space="0" w:color="auto"/>
              <w:right w:val="single" w:sz="8" w:space="0" w:color="auto"/>
            </w:tcBorders>
            <w:shd w:val="clear" w:color="auto" w:fill="auto"/>
            <w:vAlign w:val="center"/>
            <w:hideMark/>
          </w:tcPr>
          <w:p w:rsidR="0082591B" w:rsidRPr="0082591B" w:rsidRDefault="0082591B" w:rsidP="0082591B">
            <w:pPr>
              <w:jc w:val="center"/>
              <w:rPr>
                <w:rFonts w:ascii="Sylfaen" w:hAnsi="Sylfaen"/>
                <w:b/>
                <w:bCs/>
                <w:color w:val="000000"/>
                <w:sz w:val="20"/>
                <w:szCs w:val="20"/>
              </w:rPr>
            </w:pPr>
            <w:r w:rsidRPr="0082591B">
              <w:rPr>
                <w:rFonts w:ascii="Sylfaen" w:hAnsi="Sylfaen"/>
                <w:b/>
                <w:bCs/>
                <w:color w:val="000000"/>
                <w:sz w:val="20"/>
                <w:szCs w:val="20"/>
              </w:rPr>
              <w:t>6</w:t>
            </w:r>
          </w:p>
        </w:tc>
      </w:tr>
      <w:tr w:rsidR="0077161A" w:rsidRPr="0082591B" w:rsidTr="0077161A">
        <w:trPr>
          <w:gridAfter w:val="2"/>
          <w:wAfter w:w="242" w:type="dxa"/>
          <w:trHeight w:val="278"/>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82591B" w:rsidRPr="0082591B" w:rsidRDefault="0082591B" w:rsidP="0082591B">
            <w:pPr>
              <w:jc w:val="center"/>
              <w:rPr>
                <w:rFonts w:ascii="Sylfaen" w:hAnsi="Sylfaen"/>
                <w:b/>
                <w:bCs/>
                <w:color w:val="000000"/>
                <w:sz w:val="18"/>
                <w:szCs w:val="18"/>
              </w:rPr>
            </w:pPr>
          </w:p>
        </w:tc>
        <w:tc>
          <w:tcPr>
            <w:tcW w:w="5613" w:type="dxa"/>
            <w:tcBorders>
              <w:top w:val="nil"/>
              <w:left w:val="nil"/>
              <w:bottom w:val="single" w:sz="8" w:space="0" w:color="auto"/>
              <w:right w:val="single" w:sz="8" w:space="0" w:color="auto"/>
            </w:tcBorders>
            <w:shd w:val="clear" w:color="auto" w:fill="auto"/>
            <w:vAlign w:val="center"/>
            <w:hideMark/>
          </w:tcPr>
          <w:p w:rsidR="0082591B" w:rsidRPr="0082591B" w:rsidRDefault="0082591B" w:rsidP="0082591B">
            <w:pPr>
              <w:rPr>
                <w:rFonts w:ascii="Sylfaen" w:hAnsi="Sylfaen"/>
                <w:bCs/>
                <w:color w:val="000000"/>
                <w:sz w:val="16"/>
                <w:szCs w:val="16"/>
              </w:rPr>
            </w:pPr>
            <w:r w:rsidRPr="0082591B">
              <w:rPr>
                <w:rFonts w:ascii="Sylfaen" w:hAnsi="Sylfaen"/>
                <w:bCs/>
                <w:color w:val="000000"/>
                <w:sz w:val="16"/>
                <w:szCs w:val="16"/>
              </w:rPr>
              <w:t>Շարժական հենասյուն ՀՇ-1</w:t>
            </w:r>
          </w:p>
        </w:tc>
        <w:tc>
          <w:tcPr>
            <w:tcW w:w="510" w:type="dxa"/>
            <w:tcBorders>
              <w:top w:val="nil"/>
              <w:left w:val="nil"/>
              <w:bottom w:val="single" w:sz="8" w:space="0" w:color="auto"/>
              <w:right w:val="single" w:sz="8" w:space="0" w:color="auto"/>
            </w:tcBorders>
            <w:shd w:val="clear" w:color="auto" w:fill="auto"/>
            <w:noWrap/>
            <w:vAlign w:val="center"/>
          </w:tcPr>
          <w:p w:rsidR="0082591B" w:rsidRPr="0082591B" w:rsidRDefault="0082591B" w:rsidP="0082591B">
            <w:pPr>
              <w:jc w:val="center"/>
              <w:rPr>
                <w:rFonts w:ascii="Sylfaen" w:hAnsi="Sylfaen"/>
                <w:bCs/>
                <w:color w:val="000000"/>
                <w:sz w:val="20"/>
                <w:szCs w:val="20"/>
              </w:rPr>
            </w:pPr>
          </w:p>
        </w:tc>
        <w:tc>
          <w:tcPr>
            <w:tcW w:w="810" w:type="dxa"/>
            <w:gridSpan w:val="2"/>
            <w:tcBorders>
              <w:top w:val="nil"/>
              <w:left w:val="nil"/>
              <w:bottom w:val="single" w:sz="8" w:space="0" w:color="auto"/>
              <w:right w:val="single" w:sz="8" w:space="0" w:color="auto"/>
            </w:tcBorders>
            <w:shd w:val="clear" w:color="auto" w:fill="auto"/>
            <w:noWrap/>
            <w:vAlign w:val="center"/>
          </w:tcPr>
          <w:p w:rsidR="0082591B" w:rsidRPr="0082591B" w:rsidRDefault="0082591B" w:rsidP="0082591B">
            <w:pPr>
              <w:jc w:val="center"/>
              <w:rPr>
                <w:rFonts w:ascii="Sylfaen" w:hAnsi="Sylfaen"/>
                <w:bCs/>
                <w:color w:val="000000"/>
                <w:sz w:val="20"/>
                <w:szCs w:val="20"/>
              </w:rPr>
            </w:pP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82591B" w:rsidRPr="0082591B" w:rsidRDefault="0082591B"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82591B" w:rsidRPr="0082591B" w:rsidRDefault="0082591B"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161"/>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3-րդ կարգի բնահողի մշակում ձեռքով</w:t>
            </w:r>
          </w:p>
        </w:tc>
        <w:tc>
          <w:tcPr>
            <w:tcW w:w="510" w:type="dxa"/>
            <w:tcBorders>
              <w:top w:val="nil"/>
              <w:left w:val="nil"/>
              <w:bottom w:val="single" w:sz="8" w:space="0" w:color="auto"/>
              <w:right w:val="single" w:sz="8" w:space="0" w:color="auto"/>
            </w:tcBorders>
            <w:shd w:val="clear" w:color="auto" w:fill="auto"/>
            <w:noWrap/>
            <w:vAlign w:val="center"/>
          </w:tcPr>
          <w:p w:rsidR="0077161A" w:rsidRPr="0082591B" w:rsidRDefault="0077161A" w:rsidP="009B2929">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2.000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42"/>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Խճի նախապատրաստական շերտի պատրաստվում</w:t>
            </w:r>
          </w:p>
        </w:tc>
        <w:tc>
          <w:tcPr>
            <w:tcW w:w="510" w:type="dxa"/>
            <w:tcBorders>
              <w:top w:val="nil"/>
              <w:left w:val="nil"/>
              <w:bottom w:val="single" w:sz="8" w:space="0" w:color="auto"/>
              <w:right w:val="single" w:sz="8" w:space="0" w:color="auto"/>
            </w:tcBorders>
            <w:shd w:val="clear" w:color="auto" w:fill="auto"/>
            <w:noWrap/>
            <w:vAlign w:val="center"/>
          </w:tcPr>
          <w:p w:rsidR="0077161A" w:rsidRPr="0082591B" w:rsidRDefault="0077161A" w:rsidP="009B2929">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0.100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24"/>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3</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Միաձույլ ե/բ կետային հիմքերի պատրաստում B-20 դասի բետոնից</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9B2929">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0.440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06"/>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4</w:t>
            </w:r>
          </w:p>
        </w:tc>
        <w:tc>
          <w:tcPr>
            <w:tcW w:w="5613" w:type="dxa"/>
            <w:tcBorders>
              <w:top w:val="nil"/>
              <w:left w:val="nil"/>
              <w:bottom w:val="nil"/>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Ամրանի արժեքը Ф16 A500c դասի</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տն</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0.0062</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161"/>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5</w:t>
            </w:r>
          </w:p>
        </w:tc>
        <w:tc>
          <w:tcPr>
            <w:tcW w:w="5613" w:type="dxa"/>
            <w:tcBorders>
              <w:top w:val="single" w:sz="4" w:space="0" w:color="auto"/>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Ամրանի արժեքը Ф8 Ac1 դասի</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rPr>
                <w:rFonts w:ascii="Sylfaen" w:hAnsi="Sylfaen"/>
                <w:bCs/>
                <w:color w:val="000000"/>
                <w:sz w:val="20"/>
                <w:szCs w:val="20"/>
              </w:rPr>
            </w:pPr>
            <w:r w:rsidRPr="0077161A">
              <w:rPr>
                <w:rFonts w:ascii="Sylfaen" w:hAnsi="Sylfaen"/>
                <w:bCs/>
                <w:color w:val="000000"/>
                <w:sz w:val="20"/>
                <w:szCs w:val="20"/>
              </w:rPr>
              <w:t>տն</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0.0055</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69"/>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6</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Ջրամեկուսացում 2 շերտի քսուկով</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20"/>
                <w:szCs w:val="20"/>
              </w:rPr>
            </w:pPr>
            <w:r w:rsidRPr="0077161A">
              <w:rPr>
                <w:rFonts w:ascii="Sylfaen" w:hAnsi="Sylfaen"/>
                <w:bCs/>
                <w:color w:val="000000"/>
                <w:sz w:val="20"/>
                <w:szCs w:val="20"/>
              </w:rPr>
              <w:t>մ</w:t>
            </w:r>
            <w:r w:rsidRPr="0077161A">
              <w:rPr>
                <w:rFonts w:ascii="Sylfaen" w:hAnsi="Sylfaen"/>
                <w:bCs/>
                <w:color w:val="000000"/>
                <w:sz w:val="20"/>
                <w:szCs w:val="20"/>
                <w:vertAlign w:val="superscript"/>
              </w:rPr>
              <w:t>2</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2.300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51"/>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7</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 xml:space="preserve">Բնահողի ետլիցք ձեռքով </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1.450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33"/>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8</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Բնահողի տոփոնում</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1.450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33"/>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9</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Բնահղի հաարթեցում տեղում</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0.550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465"/>
        </w:trPr>
        <w:tc>
          <w:tcPr>
            <w:tcW w:w="537" w:type="dxa"/>
            <w:tcBorders>
              <w:top w:val="nil"/>
              <w:left w:val="single" w:sz="8" w:space="0" w:color="auto"/>
              <w:bottom w:val="single" w:sz="8" w:space="0" w:color="auto"/>
              <w:right w:val="single" w:sz="8" w:space="0" w:color="auto"/>
            </w:tcBorders>
            <w:shd w:val="clear" w:color="auto" w:fill="auto"/>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10</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 xml:space="preserve">Մետաղական շինվածքների տեղադրում հենարանների հիմքերի համար(թիթեղ) </w:t>
            </w:r>
          </w:p>
        </w:tc>
        <w:tc>
          <w:tcPr>
            <w:tcW w:w="510"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կգ</w:t>
            </w:r>
          </w:p>
        </w:tc>
        <w:tc>
          <w:tcPr>
            <w:tcW w:w="810" w:type="dxa"/>
            <w:gridSpan w:val="2"/>
            <w:tcBorders>
              <w:top w:val="nil"/>
              <w:left w:val="nil"/>
              <w:bottom w:val="single" w:sz="8" w:space="0" w:color="auto"/>
              <w:right w:val="single" w:sz="8" w:space="0" w:color="auto"/>
            </w:tcBorders>
            <w:shd w:val="clear" w:color="auto" w:fill="auto"/>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66.8</w:t>
            </w:r>
          </w:p>
        </w:tc>
        <w:tc>
          <w:tcPr>
            <w:tcW w:w="1260" w:type="dxa"/>
            <w:gridSpan w:val="3"/>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69"/>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11</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Հենարանների տեղադրում պողպատե խողովակներից d=426x6մմ</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կգ</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118</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51"/>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12</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կիսախողովակներից d=530x8մմ</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կգ</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20.6</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152"/>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13</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 xml:space="preserve">Պարոնիտ </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կգ</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2.7</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24"/>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14</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Մետաղական էլեմենտների նախաներկում ГФ-021 2 շերտով</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2</w:t>
            </w:r>
          </w:p>
        </w:tc>
        <w:tc>
          <w:tcPr>
            <w:tcW w:w="810" w:type="dxa"/>
            <w:gridSpan w:val="2"/>
            <w:tcBorders>
              <w:top w:val="nil"/>
              <w:left w:val="nil"/>
              <w:bottom w:val="single" w:sz="8" w:space="0" w:color="auto"/>
              <w:right w:val="single" w:sz="8" w:space="0" w:color="auto"/>
            </w:tcBorders>
            <w:shd w:val="clear" w:color="auto" w:fill="auto"/>
            <w:noWrap/>
            <w:vAlign w:val="center"/>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3</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96"/>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15</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 xml:space="preserve">Մետաղական էլեմենտների յուղաներկում 2 անգամ </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2</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3</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521"/>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
                <w:bCs/>
                <w:sz w:val="16"/>
                <w:szCs w:val="16"/>
              </w:rPr>
            </w:pPr>
            <w:r w:rsidRPr="0082591B">
              <w:rPr>
                <w:rFonts w:ascii="Sylfaen" w:hAnsi="Sylfaen"/>
                <w:b/>
                <w:bCs/>
                <w:sz w:val="16"/>
                <w:szCs w:val="16"/>
              </w:rPr>
              <w:t>Շարժական հենասյուն ՀՇ-2 (4հատ)</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
                <w:bCs/>
                <w:color w:val="000000"/>
                <w:sz w:val="18"/>
                <w:szCs w:val="18"/>
              </w:rPr>
            </w:pP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24"/>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16</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3-րդ կարգի բնահողի մշակում ձեռքով</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8.000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06"/>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17</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Խճի նախապատրաստական շերտի պատրաստվում</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0.400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78"/>
        </w:trPr>
        <w:tc>
          <w:tcPr>
            <w:tcW w:w="537" w:type="dxa"/>
            <w:tcBorders>
              <w:top w:val="nil"/>
              <w:left w:val="single" w:sz="8" w:space="0" w:color="auto"/>
              <w:bottom w:val="single" w:sz="8" w:space="0" w:color="auto"/>
              <w:right w:val="single" w:sz="8" w:space="0" w:color="auto"/>
            </w:tcBorders>
            <w:shd w:val="clear" w:color="auto" w:fill="auto"/>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18</w:t>
            </w:r>
          </w:p>
        </w:tc>
        <w:tc>
          <w:tcPr>
            <w:tcW w:w="5613" w:type="dxa"/>
            <w:tcBorders>
              <w:top w:val="nil"/>
              <w:left w:val="nil"/>
              <w:bottom w:val="nil"/>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Միաձույլ ե/բ կետային հիմքերի պատրաստում B-20 դասի բետոնից</w:t>
            </w:r>
          </w:p>
        </w:tc>
        <w:tc>
          <w:tcPr>
            <w:tcW w:w="510" w:type="dxa"/>
            <w:tcBorders>
              <w:top w:val="nil"/>
              <w:left w:val="nil"/>
              <w:bottom w:val="nil"/>
              <w:right w:val="single" w:sz="8" w:space="0" w:color="auto"/>
            </w:tcBorders>
            <w:shd w:val="clear" w:color="auto" w:fill="auto"/>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nil"/>
              <w:right w:val="single" w:sz="8" w:space="0" w:color="auto"/>
            </w:tcBorders>
            <w:shd w:val="clear" w:color="auto" w:fill="auto"/>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1.760</w:t>
            </w:r>
          </w:p>
        </w:tc>
        <w:tc>
          <w:tcPr>
            <w:tcW w:w="1260" w:type="dxa"/>
            <w:gridSpan w:val="3"/>
            <w:tcBorders>
              <w:top w:val="nil"/>
              <w:left w:val="nil"/>
              <w:bottom w:val="nil"/>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51"/>
        </w:trPr>
        <w:tc>
          <w:tcPr>
            <w:tcW w:w="537" w:type="dxa"/>
            <w:tcBorders>
              <w:top w:val="nil"/>
              <w:left w:val="single" w:sz="8" w:space="0" w:color="auto"/>
              <w:bottom w:val="single" w:sz="8" w:space="0" w:color="auto"/>
              <w:right w:val="nil"/>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19</w:t>
            </w:r>
          </w:p>
        </w:tc>
        <w:tc>
          <w:tcPr>
            <w:tcW w:w="5613"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Ամրանի արժեքը Ф16 A500c դասի</w:t>
            </w:r>
          </w:p>
        </w:tc>
        <w:tc>
          <w:tcPr>
            <w:tcW w:w="510" w:type="dxa"/>
            <w:tcBorders>
              <w:top w:val="single" w:sz="4" w:space="0" w:color="auto"/>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տն</w:t>
            </w:r>
          </w:p>
        </w:tc>
        <w:tc>
          <w:tcPr>
            <w:tcW w:w="810" w:type="dxa"/>
            <w:gridSpan w:val="2"/>
            <w:tcBorders>
              <w:top w:val="single" w:sz="4" w:space="0" w:color="auto"/>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0.0248</w:t>
            </w:r>
          </w:p>
        </w:tc>
        <w:tc>
          <w:tcPr>
            <w:tcW w:w="1260" w:type="dxa"/>
            <w:gridSpan w:val="3"/>
            <w:tcBorders>
              <w:top w:val="single" w:sz="4" w:space="0" w:color="auto"/>
              <w:left w:val="nil"/>
              <w:bottom w:val="single" w:sz="8" w:space="0" w:color="auto"/>
              <w:right w:val="single" w:sz="4"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42"/>
        </w:trPr>
        <w:tc>
          <w:tcPr>
            <w:tcW w:w="537" w:type="dxa"/>
            <w:tcBorders>
              <w:top w:val="nil"/>
              <w:left w:val="single" w:sz="8" w:space="0" w:color="auto"/>
              <w:bottom w:val="single" w:sz="8" w:space="0" w:color="auto"/>
              <w:right w:val="nil"/>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20</w:t>
            </w:r>
          </w:p>
        </w:tc>
        <w:tc>
          <w:tcPr>
            <w:tcW w:w="561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Ամրանի արժեքը Ф8 Ac1 դասի</w:t>
            </w:r>
          </w:p>
        </w:tc>
        <w:tc>
          <w:tcPr>
            <w:tcW w:w="510" w:type="dxa"/>
            <w:tcBorders>
              <w:top w:val="nil"/>
              <w:left w:val="single" w:sz="4" w:space="0" w:color="auto"/>
              <w:bottom w:val="single" w:sz="8" w:space="0" w:color="auto"/>
              <w:right w:val="single" w:sz="4" w:space="0" w:color="auto"/>
            </w:tcBorders>
            <w:shd w:val="clear" w:color="auto" w:fill="auto"/>
            <w:noWrap/>
            <w:vAlign w:val="center"/>
            <w:hideMark/>
          </w:tcPr>
          <w:p w:rsidR="0077161A" w:rsidRPr="0082591B" w:rsidRDefault="0077161A" w:rsidP="0082591B">
            <w:pPr>
              <w:rPr>
                <w:rFonts w:ascii="Sylfaen" w:hAnsi="Sylfaen"/>
                <w:bCs/>
                <w:color w:val="000000"/>
                <w:sz w:val="20"/>
                <w:szCs w:val="20"/>
              </w:rPr>
            </w:pPr>
            <w:r w:rsidRPr="0082591B">
              <w:rPr>
                <w:rFonts w:ascii="Sylfaen" w:hAnsi="Sylfaen"/>
                <w:bCs/>
                <w:color w:val="000000"/>
                <w:sz w:val="20"/>
                <w:szCs w:val="20"/>
              </w:rPr>
              <w:t>տն</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0.0220</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77161A" w:rsidRPr="0082591B" w:rsidRDefault="0077161A" w:rsidP="0082591B">
            <w:pP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24"/>
        </w:trPr>
        <w:tc>
          <w:tcPr>
            <w:tcW w:w="537" w:type="dxa"/>
            <w:tcBorders>
              <w:top w:val="nil"/>
              <w:left w:val="single" w:sz="8" w:space="0" w:color="auto"/>
              <w:bottom w:val="single" w:sz="8" w:space="0" w:color="auto"/>
              <w:right w:val="single" w:sz="12"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21</w:t>
            </w:r>
          </w:p>
        </w:tc>
        <w:tc>
          <w:tcPr>
            <w:tcW w:w="5613" w:type="dxa"/>
            <w:tcBorders>
              <w:top w:val="nil"/>
              <w:left w:val="single" w:sz="12" w:space="0" w:color="auto"/>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Ջրամեկուսացում 2 շերտի քսուկով</w:t>
            </w:r>
          </w:p>
        </w:tc>
        <w:tc>
          <w:tcPr>
            <w:tcW w:w="510" w:type="dxa"/>
            <w:tcBorders>
              <w:top w:val="nil"/>
              <w:left w:val="nil"/>
              <w:bottom w:val="single" w:sz="4"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2</w:t>
            </w:r>
          </w:p>
        </w:tc>
        <w:tc>
          <w:tcPr>
            <w:tcW w:w="810" w:type="dxa"/>
            <w:gridSpan w:val="2"/>
            <w:tcBorders>
              <w:top w:val="nil"/>
              <w:left w:val="nil"/>
              <w:bottom w:val="single" w:sz="4"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9.200</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15"/>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22</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 xml:space="preserve">Բնահողի ետլիցք ձեռքով </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5.800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197"/>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23</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Բնահողի տոփոնում</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5.800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179"/>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24</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Բնահղի հաարթեցում տեղում</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մ</w:t>
            </w:r>
            <w:r w:rsidRPr="0082591B">
              <w:rPr>
                <w:rFonts w:ascii="Sylfaen" w:hAnsi="Sylfaen"/>
                <w:bCs/>
                <w:color w:val="000000"/>
                <w:sz w:val="20"/>
                <w:szCs w:val="20"/>
                <w:vertAlign w:val="superscript"/>
              </w:rPr>
              <w:t>3</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2.200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476"/>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25</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Մետաղական շինվածքների տեղադրում հենարանների հիմքերի համար</w:t>
            </w:r>
            <w:r w:rsidRPr="0077161A">
              <w:rPr>
                <w:rFonts w:ascii="Sylfaen" w:hAnsi="Sylfaen"/>
                <w:bCs/>
                <w:color w:val="000000"/>
                <w:sz w:val="16"/>
                <w:szCs w:val="16"/>
              </w:rPr>
              <w:t xml:space="preserve"> </w:t>
            </w:r>
            <w:r w:rsidRPr="0082591B">
              <w:rPr>
                <w:rFonts w:ascii="Sylfaen" w:hAnsi="Sylfaen"/>
                <w:bCs/>
                <w:color w:val="000000"/>
                <w:sz w:val="16"/>
                <w:szCs w:val="16"/>
              </w:rPr>
              <w:t xml:space="preserve">(թիթեղ) </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կգ</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81.2</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33"/>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26</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Հենարանների տեղադրում պողպատե խողովակներից d=426x6մմ</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կգ</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373.2</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215"/>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27</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կիսախողովակներից d=530x8մմ</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կգ</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82.4</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413"/>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28</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 xml:space="preserve">Պարոնիտ </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Cs/>
                <w:color w:val="000000"/>
                <w:sz w:val="20"/>
                <w:szCs w:val="20"/>
              </w:rPr>
            </w:pPr>
            <w:r w:rsidRPr="0082591B">
              <w:rPr>
                <w:rFonts w:ascii="Sylfaen" w:hAnsi="Sylfaen"/>
                <w:bCs/>
                <w:color w:val="000000"/>
                <w:sz w:val="20"/>
                <w:szCs w:val="20"/>
              </w:rPr>
              <w:t>կգ</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10.8</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trHeight w:val="692"/>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t>29</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Մետաղական էլեմենտների նախաներկում ГФ-021 2 շերտով</w:t>
            </w:r>
          </w:p>
        </w:tc>
        <w:tc>
          <w:tcPr>
            <w:tcW w:w="510" w:type="dxa"/>
            <w:tcBorders>
              <w:top w:val="nil"/>
              <w:left w:val="nil"/>
              <w:bottom w:val="single" w:sz="8" w:space="0" w:color="auto"/>
              <w:right w:val="single" w:sz="12" w:space="0" w:color="auto"/>
            </w:tcBorders>
            <w:shd w:val="clear" w:color="auto" w:fill="auto"/>
            <w:noWrap/>
            <w:vAlign w:val="center"/>
            <w:hideMark/>
          </w:tcPr>
          <w:p w:rsidR="0077161A" w:rsidRPr="0077161A" w:rsidRDefault="0077161A" w:rsidP="0082591B">
            <w:pPr>
              <w:jc w:val="center"/>
              <w:rPr>
                <w:rFonts w:ascii="Sylfaen" w:hAnsi="Sylfaen"/>
                <w:bCs/>
                <w:color w:val="000000"/>
                <w:sz w:val="20"/>
                <w:szCs w:val="20"/>
              </w:rPr>
            </w:pPr>
            <w:r w:rsidRPr="0082591B">
              <w:rPr>
                <w:rFonts w:ascii="Sylfaen" w:hAnsi="Sylfaen"/>
                <w:bCs/>
                <w:color w:val="000000"/>
                <w:sz w:val="20"/>
                <w:szCs w:val="20"/>
              </w:rPr>
              <w:t> </w:t>
            </w:r>
          </w:p>
        </w:tc>
        <w:tc>
          <w:tcPr>
            <w:tcW w:w="270" w:type="dxa"/>
            <w:tcBorders>
              <w:top w:val="nil"/>
              <w:left w:val="single" w:sz="12" w:space="0" w:color="auto"/>
              <w:bottom w:val="single" w:sz="8" w:space="0" w:color="auto"/>
            </w:tcBorders>
            <w:shd w:val="clear" w:color="auto" w:fill="auto"/>
            <w:vAlign w:val="center"/>
          </w:tcPr>
          <w:p w:rsidR="0077161A" w:rsidRPr="0077161A" w:rsidRDefault="0077161A" w:rsidP="0077161A">
            <w:pPr>
              <w:jc w:val="both"/>
              <w:rPr>
                <w:rFonts w:ascii="Sylfaen" w:hAnsi="Sylfaen"/>
                <w:bCs/>
                <w:color w:val="000000"/>
                <w:sz w:val="20"/>
                <w:szCs w:val="20"/>
              </w:rPr>
            </w:pPr>
          </w:p>
        </w:tc>
        <w:tc>
          <w:tcPr>
            <w:tcW w:w="540" w:type="dxa"/>
            <w:tcBorders>
              <w:top w:val="nil"/>
              <w:left w:val="nil"/>
              <w:bottom w:val="single" w:sz="8" w:space="0" w:color="auto"/>
              <w:right w:val="single" w:sz="12" w:space="0" w:color="auto"/>
            </w:tcBorders>
            <w:shd w:val="clear" w:color="auto" w:fill="auto"/>
            <w:vAlign w:val="center"/>
          </w:tcPr>
          <w:p w:rsidR="0077161A" w:rsidRPr="0077161A" w:rsidRDefault="0077161A" w:rsidP="0077161A">
            <w:pPr>
              <w:jc w:val="center"/>
              <w:rPr>
                <w:rFonts w:ascii="Sylfaen" w:hAnsi="Sylfaen"/>
                <w:bCs/>
                <w:color w:val="000000"/>
                <w:sz w:val="18"/>
                <w:szCs w:val="18"/>
              </w:rPr>
            </w:pPr>
            <w:r w:rsidRPr="0077161A">
              <w:rPr>
                <w:rFonts w:ascii="Sylfaen" w:hAnsi="Sylfaen"/>
                <w:bCs/>
                <w:color w:val="000000"/>
                <w:sz w:val="18"/>
                <w:szCs w:val="18"/>
              </w:rPr>
              <w:t>10.0</w:t>
            </w:r>
          </w:p>
        </w:tc>
        <w:tc>
          <w:tcPr>
            <w:tcW w:w="391" w:type="dxa"/>
            <w:gridSpan w:val="2"/>
            <w:tcBorders>
              <w:top w:val="nil"/>
              <w:left w:val="single" w:sz="12" w:space="0" w:color="auto"/>
              <w:bottom w:val="single" w:sz="8" w:space="0" w:color="auto"/>
            </w:tcBorders>
            <w:shd w:val="clear" w:color="auto" w:fill="auto"/>
            <w:vAlign w:val="center"/>
          </w:tcPr>
          <w:p w:rsidR="0077161A" w:rsidRPr="0082591B" w:rsidRDefault="0077161A" w:rsidP="0077161A">
            <w:pPr>
              <w:rPr>
                <w:rFonts w:ascii="Sylfaen" w:hAnsi="Sylfaen"/>
                <w:b/>
                <w:bCs/>
                <w:color w:val="000000"/>
                <w:sz w:val="20"/>
                <w:szCs w:val="20"/>
              </w:rPr>
            </w:pPr>
          </w:p>
        </w:tc>
        <w:tc>
          <w:tcPr>
            <w:tcW w:w="869" w:type="dxa"/>
            <w:tcBorders>
              <w:top w:val="nil"/>
              <w:left w:val="nil"/>
              <w:bottom w:val="single" w:sz="8" w:space="0" w:color="auto"/>
              <w:right w:val="single" w:sz="12" w:space="0" w:color="auto"/>
            </w:tcBorders>
            <w:shd w:val="clear" w:color="auto" w:fill="auto"/>
            <w:vAlign w:val="center"/>
          </w:tcPr>
          <w:p w:rsidR="0077161A" w:rsidRPr="0082591B" w:rsidRDefault="0077161A" w:rsidP="0082591B">
            <w:pPr>
              <w:rPr>
                <w:rFonts w:ascii="Sylfaen" w:hAnsi="Sylfaen"/>
                <w:b/>
                <w:bCs/>
                <w:color w:val="000000"/>
                <w:sz w:val="20"/>
                <w:szCs w:val="20"/>
              </w:rPr>
            </w:pPr>
            <w:r w:rsidRPr="0082591B">
              <w:rPr>
                <w:rFonts w:ascii="Sylfaen" w:hAnsi="Sylfaen"/>
                <w:b/>
                <w:bCs/>
                <w:color w:val="000000"/>
                <w:sz w:val="20"/>
                <w:szCs w:val="20"/>
              </w:rPr>
              <w:t> </w:t>
            </w:r>
          </w:p>
        </w:tc>
        <w:tc>
          <w:tcPr>
            <w:tcW w:w="518" w:type="dxa"/>
            <w:tcBorders>
              <w:top w:val="nil"/>
              <w:left w:val="single" w:sz="12" w:space="0" w:color="auto"/>
              <w:bottom w:val="single" w:sz="8" w:space="0" w:color="auto"/>
            </w:tcBorders>
            <w:shd w:val="clear" w:color="auto" w:fill="auto"/>
            <w:vAlign w:val="center"/>
          </w:tcPr>
          <w:p w:rsidR="0077161A" w:rsidRPr="0082591B" w:rsidRDefault="0077161A" w:rsidP="0077161A">
            <w:pPr>
              <w:rPr>
                <w:rFonts w:ascii="Sylfaen" w:hAnsi="Sylfaen"/>
                <w:b/>
                <w:bCs/>
                <w:color w:val="000000"/>
                <w:sz w:val="20"/>
                <w:szCs w:val="20"/>
              </w:rPr>
            </w:pPr>
          </w:p>
        </w:tc>
        <w:tc>
          <w:tcPr>
            <w:tcW w:w="740" w:type="dxa"/>
            <w:gridSpan w:val="2"/>
            <w:tcBorders>
              <w:top w:val="nil"/>
              <w:left w:val="nil"/>
              <w:bottom w:val="single" w:sz="8" w:space="0" w:color="auto"/>
              <w:right w:val="single" w:sz="12" w:space="0" w:color="auto"/>
            </w:tcBorders>
            <w:shd w:val="clear" w:color="auto" w:fill="auto"/>
            <w:vAlign w:val="center"/>
          </w:tcPr>
          <w:p w:rsidR="0077161A" w:rsidRPr="0082591B" w:rsidRDefault="0077161A" w:rsidP="0082591B">
            <w:pPr>
              <w:rPr>
                <w:rFonts w:ascii="Sylfaen" w:hAnsi="Sylfaen"/>
                <w:b/>
                <w:bCs/>
                <w:color w:val="000000"/>
                <w:sz w:val="20"/>
                <w:szCs w:val="20"/>
              </w:rPr>
            </w:pPr>
          </w:p>
        </w:tc>
        <w:tc>
          <w:tcPr>
            <w:tcW w:w="236" w:type="dxa"/>
            <w:tcBorders>
              <w:top w:val="nil"/>
              <w:left w:val="single" w:sz="12" w:space="0" w:color="auto"/>
              <w:bottom w:val="single" w:sz="8" w:space="0" w:color="auto"/>
            </w:tcBorders>
            <w:shd w:val="clear" w:color="auto" w:fill="auto"/>
            <w:vAlign w:val="center"/>
          </w:tcPr>
          <w:p w:rsidR="0077161A" w:rsidRPr="0082591B" w:rsidRDefault="0077161A" w:rsidP="0082591B">
            <w:pPr>
              <w:rPr>
                <w:rFonts w:ascii="Sylfaen" w:hAnsi="Sylfaen"/>
                <w:b/>
                <w:bCs/>
                <w:color w:val="000000"/>
                <w:sz w:val="20"/>
                <w:szCs w:val="20"/>
              </w:rPr>
            </w:pPr>
          </w:p>
        </w:tc>
      </w:tr>
      <w:tr w:rsidR="0077161A" w:rsidRPr="0082591B" w:rsidTr="0077161A">
        <w:trPr>
          <w:gridAfter w:val="2"/>
          <w:wAfter w:w="242" w:type="dxa"/>
          <w:trHeight w:val="251"/>
        </w:trPr>
        <w:tc>
          <w:tcPr>
            <w:tcW w:w="537" w:type="dxa"/>
            <w:tcBorders>
              <w:top w:val="nil"/>
              <w:left w:val="single" w:sz="8"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sz w:val="18"/>
                <w:szCs w:val="18"/>
              </w:rPr>
            </w:pPr>
            <w:r w:rsidRPr="0082591B">
              <w:rPr>
                <w:rFonts w:ascii="Sylfaen" w:hAnsi="Sylfaen"/>
                <w:b/>
                <w:bCs/>
                <w:color w:val="000000"/>
                <w:sz w:val="18"/>
                <w:szCs w:val="18"/>
              </w:rPr>
              <w:lastRenderedPageBreak/>
              <w:t>30</w:t>
            </w:r>
          </w:p>
        </w:tc>
        <w:tc>
          <w:tcPr>
            <w:tcW w:w="5613" w:type="dxa"/>
            <w:tcBorders>
              <w:top w:val="nil"/>
              <w:left w:val="nil"/>
              <w:bottom w:val="single" w:sz="8" w:space="0" w:color="auto"/>
              <w:right w:val="single" w:sz="8" w:space="0" w:color="auto"/>
            </w:tcBorders>
            <w:shd w:val="clear" w:color="auto" w:fill="auto"/>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 xml:space="preserve">Մետաղական էլեմենտների յուղաներկում 2 անգամ </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rPr>
                <w:rFonts w:ascii="Sylfaen" w:hAnsi="Sylfaen"/>
                <w:bCs/>
                <w:color w:val="000000"/>
                <w:sz w:val="20"/>
                <w:szCs w:val="20"/>
              </w:rPr>
            </w:pPr>
            <w:r w:rsidRPr="0082591B">
              <w:rPr>
                <w:rFonts w:ascii="Sylfaen" w:hAnsi="Sylfaen"/>
                <w:bCs/>
                <w:color w:val="000000"/>
                <w:sz w:val="20"/>
                <w:szCs w:val="20"/>
              </w:rPr>
              <w:t>մ2</w:t>
            </w:r>
          </w:p>
        </w:tc>
        <w:tc>
          <w:tcPr>
            <w:tcW w:w="810"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77161A">
            <w:pPr>
              <w:jc w:val="center"/>
              <w:rPr>
                <w:rFonts w:ascii="Sylfaen" w:hAnsi="Sylfaen"/>
                <w:bCs/>
                <w:color w:val="000000"/>
                <w:sz w:val="18"/>
                <w:szCs w:val="18"/>
              </w:rPr>
            </w:pPr>
            <w:r w:rsidRPr="0077161A">
              <w:rPr>
                <w:rFonts w:ascii="Sylfaen" w:hAnsi="Sylfaen"/>
                <w:bCs/>
                <w:color w:val="000000"/>
                <w:sz w:val="18"/>
                <w:szCs w:val="18"/>
              </w:rPr>
              <w:t>10.0</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485"/>
        </w:trPr>
        <w:tc>
          <w:tcPr>
            <w:tcW w:w="537" w:type="dxa"/>
            <w:tcBorders>
              <w:top w:val="nil"/>
              <w:left w:val="single" w:sz="12" w:space="0" w:color="auto"/>
              <w:bottom w:val="single" w:sz="8" w:space="0" w:color="auto"/>
              <w:right w:val="single" w:sz="8" w:space="0" w:color="auto"/>
            </w:tcBorders>
            <w:shd w:val="clear" w:color="auto" w:fill="auto"/>
            <w:noWrap/>
            <w:vAlign w:val="center"/>
            <w:hideMark/>
          </w:tcPr>
          <w:p w:rsidR="0077161A" w:rsidRPr="0082591B" w:rsidRDefault="0077161A" w:rsidP="0082591B">
            <w:pPr>
              <w:jc w:val="center"/>
              <w:rPr>
                <w:rFonts w:ascii="Sylfaen" w:hAnsi="Sylfaen"/>
                <w:b/>
                <w:bCs/>
                <w:color w:val="000000"/>
              </w:rPr>
            </w:pPr>
            <w:r w:rsidRPr="0082591B">
              <w:rPr>
                <w:rFonts w:ascii="Sylfaen" w:hAnsi="Sylfaen"/>
                <w:b/>
                <w:bCs/>
                <w:color w:val="000000"/>
              </w:rPr>
              <w:t> </w:t>
            </w:r>
          </w:p>
        </w:tc>
        <w:tc>
          <w:tcPr>
            <w:tcW w:w="5613"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rPr>
                <w:rFonts w:ascii="Sylfaen" w:hAnsi="Sylfaen"/>
                <w:bCs/>
                <w:color w:val="000000"/>
                <w:sz w:val="16"/>
                <w:szCs w:val="16"/>
              </w:rPr>
            </w:pPr>
            <w:r w:rsidRPr="0082591B">
              <w:rPr>
                <w:rFonts w:ascii="Sylfaen" w:hAnsi="Sylfaen"/>
                <w:bCs/>
                <w:color w:val="000000"/>
                <w:sz w:val="16"/>
                <w:szCs w:val="16"/>
              </w:rPr>
              <w:t>Ընդամենը</w:t>
            </w:r>
          </w:p>
        </w:tc>
        <w:tc>
          <w:tcPr>
            <w:tcW w:w="510" w:type="dxa"/>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rPr>
                <w:rFonts w:ascii="Sylfaen" w:hAnsi="Sylfaen"/>
                <w:bCs/>
                <w:color w:val="000000"/>
                <w:sz w:val="18"/>
                <w:szCs w:val="18"/>
              </w:rPr>
            </w:pPr>
            <w:r w:rsidRPr="0082591B">
              <w:rPr>
                <w:rFonts w:ascii="Sylfaen" w:hAnsi="Sylfaen"/>
                <w:bCs/>
                <w:color w:val="000000"/>
                <w:sz w:val="18"/>
                <w:szCs w:val="18"/>
              </w:rPr>
              <w:t> </w:t>
            </w:r>
          </w:p>
        </w:tc>
        <w:tc>
          <w:tcPr>
            <w:tcW w:w="810" w:type="dxa"/>
            <w:gridSpan w:val="2"/>
            <w:tcBorders>
              <w:top w:val="nil"/>
              <w:left w:val="nil"/>
              <w:bottom w:val="single" w:sz="8" w:space="0" w:color="auto"/>
              <w:right w:val="nil"/>
            </w:tcBorders>
            <w:shd w:val="clear" w:color="auto" w:fill="auto"/>
            <w:noWrap/>
            <w:vAlign w:val="center"/>
            <w:hideMark/>
          </w:tcPr>
          <w:p w:rsidR="0077161A" w:rsidRPr="0082591B" w:rsidRDefault="0077161A" w:rsidP="0082591B">
            <w:pPr>
              <w:jc w:val="center"/>
              <w:rPr>
                <w:rFonts w:ascii="Sylfaen" w:hAnsi="Sylfaen"/>
                <w:bCs/>
                <w:color w:val="000000"/>
                <w:sz w:val="18"/>
                <w:szCs w:val="18"/>
              </w:rPr>
            </w:pPr>
            <w:r w:rsidRPr="0082591B">
              <w:rPr>
                <w:rFonts w:ascii="Sylfaen" w:hAnsi="Sylfaen"/>
                <w:bCs/>
                <w:color w:val="000000"/>
                <w:sz w:val="18"/>
                <w:szCs w:val="18"/>
              </w:rPr>
              <w:t> </w:t>
            </w:r>
          </w:p>
        </w:tc>
        <w:tc>
          <w:tcPr>
            <w:tcW w:w="1260" w:type="dxa"/>
            <w:gridSpan w:val="3"/>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rPr>
                <w:rFonts w:ascii="Sylfaen" w:hAnsi="Sylfaen"/>
                <w:b/>
                <w:bCs/>
                <w:color w:val="000000"/>
                <w:sz w:val="20"/>
                <w:szCs w:val="20"/>
              </w:rPr>
            </w:pPr>
            <w:r w:rsidRPr="0082591B">
              <w:rPr>
                <w:rFonts w:ascii="Sylfaen" w:hAnsi="Sylfaen"/>
                <w:b/>
                <w:bCs/>
                <w:color w:val="000000"/>
                <w:sz w:val="20"/>
                <w:szCs w:val="20"/>
              </w:rPr>
              <w:t> </w:t>
            </w:r>
          </w:p>
        </w:tc>
        <w:tc>
          <w:tcPr>
            <w:tcW w:w="1252" w:type="dxa"/>
            <w:gridSpan w:val="2"/>
            <w:tcBorders>
              <w:top w:val="nil"/>
              <w:left w:val="nil"/>
              <w:bottom w:val="single" w:sz="8" w:space="0" w:color="auto"/>
              <w:right w:val="single" w:sz="8" w:space="0" w:color="auto"/>
            </w:tcBorders>
            <w:shd w:val="clear" w:color="auto" w:fill="auto"/>
            <w:noWrap/>
            <w:vAlign w:val="center"/>
            <w:hideMark/>
          </w:tcPr>
          <w:p w:rsidR="0077161A" w:rsidRPr="0082591B" w:rsidRDefault="0077161A" w:rsidP="0082591B">
            <w:pPr>
              <w:rPr>
                <w:rFonts w:ascii="Sylfaen" w:hAnsi="Sylfaen"/>
                <w:b/>
                <w:bCs/>
                <w:color w:val="000000"/>
                <w:sz w:val="20"/>
                <w:szCs w:val="20"/>
              </w:rPr>
            </w:pPr>
            <w:r w:rsidRPr="0082591B">
              <w:rPr>
                <w:rFonts w:ascii="Sylfaen" w:hAnsi="Sylfaen"/>
                <w:b/>
                <w:bCs/>
                <w:color w:val="000000"/>
                <w:sz w:val="20"/>
                <w:szCs w:val="20"/>
              </w:rPr>
              <w:t> </w:t>
            </w:r>
          </w:p>
        </w:tc>
      </w:tr>
      <w:tr w:rsidR="0077161A" w:rsidRPr="0082591B" w:rsidTr="0077161A">
        <w:trPr>
          <w:gridAfter w:val="2"/>
          <w:wAfter w:w="242" w:type="dxa"/>
          <w:trHeight w:val="315"/>
        </w:trPr>
        <w:tc>
          <w:tcPr>
            <w:tcW w:w="537" w:type="dxa"/>
            <w:tcBorders>
              <w:top w:val="nil"/>
              <w:left w:val="single" w:sz="12" w:space="0" w:color="auto"/>
              <w:bottom w:val="nil"/>
              <w:right w:val="nil"/>
            </w:tcBorders>
            <w:shd w:val="clear" w:color="auto" w:fill="auto"/>
            <w:noWrap/>
            <w:vAlign w:val="bottom"/>
            <w:hideMark/>
          </w:tcPr>
          <w:p w:rsidR="0077161A" w:rsidRPr="0082591B" w:rsidRDefault="0077161A" w:rsidP="0082591B">
            <w:pPr>
              <w:rPr>
                <w:rFonts w:ascii="Calibri" w:hAnsi="Calibri"/>
                <w:color w:val="000000"/>
                <w:sz w:val="22"/>
                <w:szCs w:val="22"/>
              </w:rPr>
            </w:pPr>
          </w:p>
        </w:tc>
        <w:tc>
          <w:tcPr>
            <w:tcW w:w="5613" w:type="dxa"/>
            <w:tcBorders>
              <w:top w:val="nil"/>
              <w:left w:val="single" w:sz="8" w:space="0" w:color="auto"/>
              <w:bottom w:val="nil"/>
              <w:right w:val="single" w:sz="8" w:space="0" w:color="auto"/>
            </w:tcBorders>
            <w:shd w:val="clear" w:color="auto" w:fill="auto"/>
            <w:noWrap/>
            <w:vAlign w:val="bottom"/>
            <w:hideMark/>
          </w:tcPr>
          <w:p w:rsidR="0077161A" w:rsidRPr="0082591B" w:rsidRDefault="0077161A" w:rsidP="0082591B">
            <w:pPr>
              <w:spacing w:line="360" w:lineRule="auto"/>
              <w:rPr>
                <w:rFonts w:ascii="Calibri" w:hAnsi="Calibri"/>
                <w:color w:val="000000"/>
                <w:sz w:val="22"/>
                <w:szCs w:val="22"/>
              </w:rPr>
            </w:pPr>
            <w:r w:rsidRPr="0082591B">
              <w:rPr>
                <w:rFonts w:ascii="Sylfaen" w:hAnsi="Sylfaen" w:cs="Sylfaen"/>
                <w:color w:val="000000"/>
                <w:sz w:val="22"/>
                <w:szCs w:val="22"/>
              </w:rPr>
              <w:t>Շահույթ</w:t>
            </w:r>
          </w:p>
        </w:tc>
        <w:tc>
          <w:tcPr>
            <w:tcW w:w="510" w:type="dxa"/>
            <w:tcBorders>
              <w:top w:val="nil"/>
              <w:left w:val="nil"/>
              <w:bottom w:val="nil"/>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Calibri" w:hAnsi="Calibri"/>
                <w:color w:val="000000"/>
                <w:sz w:val="22"/>
                <w:szCs w:val="22"/>
              </w:rPr>
              <w:t xml:space="preserve">   </w:t>
            </w:r>
            <w:r w:rsidRPr="0077161A">
              <w:rPr>
                <w:rFonts w:ascii="Calibri" w:hAnsi="Calibri"/>
                <w:color w:val="000000"/>
                <w:sz w:val="22"/>
                <w:szCs w:val="22"/>
              </w:rPr>
              <w:t xml:space="preserve">     </w:t>
            </w:r>
            <w:r w:rsidRPr="0082591B">
              <w:rPr>
                <w:rFonts w:ascii="Calibri" w:hAnsi="Calibri"/>
                <w:color w:val="000000"/>
                <w:sz w:val="22"/>
                <w:szCs w:val="22"/>
              </w:rPr>
              <w:t>%</w:t>
            </w:r>
          </w:p>
        </w:tc>
        <w:tc>
          <w:tcPr>
            <w:tcW w:w="2070"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77161A" w:rsidRPr="0082591B" w:rsidRDefault="0077161A" w:rsidP="0082591B">
            <w:pPr>
              <w:jc w:val="center"/>
              <w:rPr>
                <w:rFonts w:ascii="Calibri" w:hAnsi="Calibri"/>
                <w:color w:val="000000"/>
                <w:sz w:val="22"/>
                <w:szCs w:val="22"/>
              </w:rPr>
            </w:pPr>
            <w:r w:rsidRPr="0082591B">
              <w:rPr>
                <w:rFonts w:ascii="Calibri" w:hAnsi="Calibri"/>
                <w:color w:val="000000"/>
                <w:sz w:val="22"/>
                <w:szCs w:val="22"/>
              </w:rPr>
              <w:t> </w:t>
            </w:r>
          </w:p>
        </w:tc>
        <w:tc>
          <w:tcPr>
            <w:tcW w:w="1252" w:type="dxa"/>
            <w:gridSpan w:val="2"/>
            <w:tcBorders>
              <w:top w:val="nil"/>
              <w:left w:val="nil"/>
              <w:bottom w:val="nil"/>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p>
        </w:tc>
      </w:tr>
      <w:tr w:rsidR="0077161A" w:rsidRPr="0082591B" w:rsidTr="0077161A">
        <w:trPr>
          <w:gridAfter w:val="2"/>
          <w:wAfter w:w="242" w:type="dxa"/>
          <w:trHeight w:val="315"/>
        </w:trPr>
        <w:tc>
          <w:tcPr>
            <w:tcW w:w="537" w:type="dxa"/>
            <w:tcBorders>
              <w:top w:val="nil"/>
              <w:left w:val="single" w:sz="12" w:space="0" w:color="auto"/>
              <w:bottom w:val="nil"/>
              <w:right w:val="nil"/>
            </w:tcBorders>
            <w:shd w:val="clear" w:color="auto" w:fill="auto"/>
            <w:noWrap/>
            <w:vAlign w:val="bottom"/>
            <w:hideMark/>
          </w:tcPr>
          <w:p w:rsidR="0077161A" w:rsidRPr="0082591B" w:rsidRDefault="0077161A" w:rsidP="0082591B">
            <w:pPr>
              <w:rPr>
                <w:rFonts w:ascii="Calibri" w:hAnsi="Calibri"/>
                <w:color w:val="000000"/>
                <w:sz w:val="22"/>
                <w:szCs w:val="22"/>
              </w:rPr>
            </w:pPr>
          </w:p>
        </w:tc>
        <w:tc>
          <w:tcPr>
            <w:tcW w:w="5613" w:type="dxa"/>
            <w:tcBorders>
              <w:top w:val="nil"/>
              <w:left w:val="single" w:sz="8" w:space="0" w:color="auto"/>
              <w:bottom w:val="nil"/>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Sylfaen" w:hAnsi="Sylfaen" w:cs="Sylfaen"/>
                <w:color w:val="000000"/>
                <w:sz w:val="22"/>
                <w:szCs w:val="22"/>
              </w:rPr>
              <w:t>Ընդամենը</w:t>
            </w:r>
          </w:p>
        </w:tc>
        <w:tc>
          <w:tcPr>
            <w:tcW w:w="510" w:type="dxa"/>
            <w:tcBorders>
              <w:top w:val="nil"/>
              <w:left w:val="nil"/>
              <w:bottom w:val="nil"/>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Calibri" w:hAnsi="Calibri"/>
                <w:color w:val="000000"/>
                <w:sz w:val="22"/>
                <w:szCs w:val="22"/>
              </w:rPr>
              <w:t> </w:t>
            </w:r>
          </w:p>
        </w:tc>
        <w:tc>
          <w:tcPr>
            <w:tcW w:w="2070" w:type="dxa"/>
            <w:gridSpan w:val="5"/>
            <w:vMerge/>
            <w:tcBorders>
              <w:top w:val="nil"/>
              <w:left w:val="nil"/>
              <w:bottom w:val="nil"/>
              <w:right w:val="single" w:sz="8" w:space="0" w:color="auto"/>
            </w:tcBorders>
            <w:vAlign w:val="center"/>
            <w:hideMark/>
          </w:tcPr>
          <w:p w:rsidR="0077161A" w:rsidRPr="0082591B" w:rsidRDefault="0077161A" w:rsidP="0082591B">
            <w:pPr>
              <w:rPr>
                <w:rFonts w:ascii="Calibri" w:hAnsi="Calibri"/>
                <w:color w:val="000000"/>
                <w:sz w:val="22"/>
                <w:szCs w:val="22"/>
              </w:rPr>
            </w:pPr>
          </w:p>
        </w:tc>
        <w:tc>
          <w:tcPr>
            <w:tcW w:w="1252" w:type="dxa"/>
            <w:gridSpan w:val="2"/>
            <w:tcBorders>
              <w:top w:val="single" w:sz="8" w:space="0" w:color="auto"/>
              <w:left w:val="nil"/>
              <w:bottom w:val="nil"/>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Calibri" w:hAnsi="Calibri"/>
                <w:color w:val="000000"/>
                <w:sz w:val="22"/>
                <w:szCs w:val="22"/>
              </w:rPr>
              <w:t> </w:t>
            </w:r>
          </w:p>
        </w:tc>
      </w:tr>
      <w:tr w:rsidR="0077161A" w:rsidRPr="0082591B" w:rsidTr="0077161A">
        <w:trPr>
          <w:gridAfter w:val="2"/>
          <w:wAfter w:w="242" w:type="dxa"/>
          <w:trHeight w:val="315"/>
        </w:trPr>
        <w:tc>
          <w:tcPr>
            <w:tcW w:w="537" w:type="dxa"/>
            <w:tcBorders>
              <w:top w:val="nil"/>
              <w:left w:val="single" w:sz="12" w:space="0" w:color="auto"/>
              <w:bottom w:val="nil"/>
              <w:right w:val="nil"/>
            </w:tcBorders>
            <w:shd w:val="clear" w:color="auto" w:fill="auto"/>
            <w:noWrap/>
            <w:vAlign w:val="bottom"/>
            <w:hideMark/>
          </w:tcPr>
          <w:p w:rsidR="0077161A" w:rsidRPr="0082591B" w:rsidRDefault="0077161A" w:rsidP="0082591B">
            <w:pPr>
              <w:rPr>
                <w:rFonts w:ascii="Calibri" w:hAnsi="Calibri"/>
                <w:color w:val="000000"/>
                <w:sz w:val="22"/>
                <w:szCs w:val="22"/>
              </w:rPr>
            </w:pPr>
          </w:p>
        </w:tc>
        <w:tc>
          <w:tcPr>
            <w:tcW w:w="5613" w:type="dxa"/>
            <w:tcBorders>
              <w:top w:val="nil"/>
              <w:left w:val="single" w:sz="8" w:space="0" w:color="auto"/>
              <w:bottom w:val="nil"/>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Sylfaen" w:hAnsi="Sylfaen" w:cs="Sylfaen"/>
                <w:color w:val="000000"/>
                <w:sz w:val="22"/>
                <w:szCs w:val="22"/>
              </w:rPr>
              <w:t>ԱԱՀ</w:t>
            </w:r>
          </w:p>
        </w:tc>
        <w:tc>
          <w:tcPr>
            <w:tcW w:w="510" w:type="dxa"/>
            <w:tcBorders>
              <w:top w:val="nil"/>
              <w:left w:val="nil"/>
              <w:bottom w:val="single" w:sz="8" w:space="0" w:color="auto"/>
              <w:right w:val="single" w:sz="8" w:space="0" w:color="auto"/>
            </w:tcBorders>
            <w:shd w:val="clear" w:color="auto" w:fill="auto"/>
            <w:noWrap/>
            <w:vAlign w:val="bottom"/>
            <w:hideMark/>
          </w:tcPr>
          <w:p w:rsidR="0077161A" w:rsidRPr="0082591B" w:rsidRDefault="0077161A" w:rsidP="0082591B">
            <w:pPr>
              <w:jc w:val="right"/>
              <w:rPr>
                <w:rFonts w:ascii="Calibri" w:hAnsi="Calibri"/>
                <w:color w:val="000000"/>
                <w:sz w:val="22"/>
                <w:szCs w:val="22"/>
              </w:rPr>
            </w:pPr>
            <w:r w:rsidRPr="0082591B">
              <w:rPr>
                <w:rFonts w:ascii="Calibri" w:hAnsi="Calibri"/>
                <w:color w:val="000000"/>
                <w:sz w:val="22"/>
                <w:szCs w:val="22"/>
              </w:rPr>
              <w:t>20</w:t>
            </w:r>
          </w:p>
        </w:tc>
        <w:tc>
          <w:tcPr>
            <w:tcW w:w="2070" w:type="dxa"/>
            <w:gridSpan w:val="5"/>
            <w:vMerge/>
            <w:tcBorders>
              <w:top w:val="nil"/>
              <w:left w:val="nil"/>
              <w:bottom w:val="single" w:sz="8" w:space="0" w:color="auto"/>
              <w:right w:val="single" w:sz="8" w:space="0" w:color="auto"/>
            </w:tcBorders>
            <w:vAlign w:val="center"/>
            <w:hideMark/>
          </w:tcPr>
          <w:p w:rsidR="0077161A" w:rsidRPr="0082591B" w:rsidRDefault="0077161A" w:rsidP="0082591B">
            <w:pPr>
              <w:rPr>
                <w:rFonts w:ascii="Calibri" w:hAnsi="Calibri"/>
                <w:color w:val="000000"/>
                <w:sz w:val="22"/>
                <w:szCs w:val="22"/>
              </w:rPr>
            </w:pPr>
          </w:p>
        </w:tc>
        <w:tc>
          <w:tcPr>
            <w:tcW w:w="1252" w:type="dxa"/>
            <w:gridSpan w:val="2"/>
            <w:tcBorders>
              <w:top w:val="single" w:sz="8" w:space="0" w:color="auto"/>
              <w:left w:val="nil"/>
              <w:bottom w:val="single" w:sz="8" w:space="0" w:color="auto"/>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Calibri" w:hAnsi="Calibri"/>
                <w:color w:val="000000"/>
                <w:sz w:val="22"/>
                <w:szCs w:val="22"/>
              </w:rPr>
              <w:t> </w:t>
            </w:r>
          </w:p>
        </w:tc>
      </w:tr>
      <w:tr w:rsidR="0077161A" w:rsidRPr="0082591B" w:rsidTr="0077161A">
        <w:trPr>
          <w:gridAfter w:val="2"/>
          <w:wAfter w:w="242" w:type="dxa"/>
          <w:trHeight w:val="315"/>
        </w:trPr>
        <w:tc>
          <w:tcPr>
            <w:tcW w:w="537" w:type="dxa"/>
            <w:tcBorders>
              <w:top w:val="single" w:sz="8" w:space="0" w:color="auto"/>
              <w:left w:val="single" w:sz="12" w:space="0" w:color="auto"/>
              <w:bottom w:val="single" w:sz="8" w:space="0" w:color="auto"/>
              <w:right w:val="nil"/>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Calibri" w:hAnsi="Calibri"/>
                <w:color w:val="000000"/>
                <w:sz w:val="22"/>
                <w:szCs w:val="22"/>
              </w:rPr>
              <w:t> </w:t>
            </w:r>
          </w:p>
        </w:tc>
        <w:tc>
          <w:tcPr>
            <w:tcW w:w="561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7161A" w:rsidRPr="0082591B" w:rsidRDefault="0077161A" w:rsidP="0082591B">
            <w:pPr>
              <w:rPr>
                <w:rFonts w:ascii="Sylfaen" w:hAnsi="Sylfaen"/>
                <w:color w:val="000000"/>
                <w:sz w:val="22"/>
                <w:szCs w:val="22"/>
              </w:rPr>
            </w:pPr>
            <w:r w:rsidRPr="0082591B">
              <w:rPr>
                <w:rFonts w:ascii="Calibri" w:hAnsi="Calibri"/>
                <w:color w:val="000000"/>
                <w:sz w:val="22"/>
                <w:szCs w:val="22"/>
              </w:rPr>
              <w:t> </w:t>
            </w:r>
            <w:r>
              <w:rPr>
                <w:rFonts w:ascii="Sylfaen" w:hAnsi="Sylfaen"/>
                <w:color w:val="000000"/>
                <w:sz w:val="22"/>
                <w:szCs w:val="22"/>
              </w:rPr>
              <w:t>Ընդամենը նախահաշվով</w:t>
            </w:r>
          </w:p>
        </w:tc>
        <w:tc>
          <w:tcPr>
            <w:tcW w:w="510" w:type="dxa"/>
            <w:tcBorders>
              <w:top w:val="nil"/>
              <w:left w:val="nil"/>
              <w:bottom w:val="single" w:sz="8" w:space="0" w:color="auto"/>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Calibri" w:hAnsi="Calibri"/>
                <w:color w:val="000000"/>
                <w:sz w:val="22"/>
                <w:szCs w:val="22"/>
              </w:rPr>
              <w:t> </w:t>
            </w:r>
          </w:p>
        </w:tc>
        <w:tc>
          <w:tcPr>
            <w:tcW w:w="947" w:type="dxa"/>
            <w:gridSpan w:val="3"/>
            <w:tcBorders>
              <w:top w:val="nil"/>
              <w:left w:val="nil"/>
              <w:bottom w:val="single" w:sz="8" w:space="0" w:color="auto"/>
              <w:right w:val="nil"/>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Calibri" w:hAnsi="Calibri"/>
                <w:color w:val="000000"/>
                <w:sz w:val="22"/>
                <w:szCs w:val="22"/>
              </w:rPr>
              <w:t> </w:t>
            </w:r>
          </w:p>
        </w:tc>
        <w:tc>
          <w:tcPr>
            <w:tcW w:w="1123" w:type="dxa"/>
            <w:gridSpan w:val="2"/>
            <w:tcBorders>
              <w:top w:val="nil"/>
              <w:left w:val="single" w:sz="8" w:space="0" w:color="auto"/>
              <w:bottom w:val="single" w:sz="8" w:space="0" w:color="auto"/>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Calibri" w:hAnsi="Calibri"/>
                <w:color w:val="000000"/>
                <w:sz w:val="22"/>
                <w:szCs w:val="22"/>
              </w:rPr>
              <w:t> </w:t>
            </w:r>
          </w:p>
        </w:tc>
        <w:tc>
          <w:tcPr>
            <w:tcW w:w="1252" w:type="dxa"/>
            <w:gridSpan w:val="2"/>
            <w:tcBorders>
              <w:top w:val="nil"/>
              <w:left w:val="nil"/>
              <w:bottom w:val="single" w:sz="8" w:space="0" w:color="auto"/>
              <w:right w:val="single" w:sz="8" w:space="0" w:color="auto"/>
            </w:tcBorders>
            <w:shd w:val="clear" w:color="auto" w:fill="auto"/>
            <w:noWrap/>
            <w:vAlign w:val="bottom"/>
            <w:hideMark/>
          </w:tcPr>
          <w:p w:rsidR="0077161A" w:rsidRPr="0082591B" w:rsidRDefault="0077161A" w:rsidP="0082591B">
            <w:pPr>
              <w:rPr>
                <w:rFonts w:ascii="Calibri" w:hAnsi="Calibri"/>
                <w:color w:val="000000"/>
                <w:sz w:val="22"/>
                <w:szCs w:val="22"/>
              </w:rPr>
            </w:pPr>
            <w:r w:rsidRPr="0082591B">
              <w:rPr>
                <w:rFonts w:ascii="Calibri" w:hAnsi="Calibri"/>
                <w:color w:val="000000"/>
                <w:sz w:val="22"/>
                <w:szCs w:val="22"/>
              </w:rPr>
              <w:t> </w:t>
            </w:r>
          </w:p>
        </w:tc>
      </w:tr>
    </w:tbl>
    <w:p w:rsidR="002F4CC8" w:rsidRPr="0074102E" w:rsidRDefault="002F4CC8" w:rsidP="00CC5558">
      <w:pPr>
        <w:jc w:val="center"/>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Default="00430910" w:rsidP="00E7161D">
      <w:pPr>
        <w:jc w:val="center"/>
        <w:rPr>
          <w:rFonts w:ascii="Sylfaen" w:hAnsi="Sylfaen"/>
          <w:b/>
          <w:sz w:val="22"/>
          <w:szCs w:val="22"/>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77161A" w:rsidRDefault="0077161A"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7161A">
        <w:rPr>
          <w:rFonts w:ascii="Sylfaen" w:hAnsi="Sylfaen"/>
          <w:sz w:val="18"/>
          <w:szCs w:val="18"/>
          <w:lang w:val="af-ZA"/>
        </w:rPr>
        <w:t>№144/GArm/17_2.1_093/02.08.17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406E9" w:rsidRDefault="005C06A1" w:rsidP="00A869AD">
            <w:pPr>
              <w:jc w:val="center"/>
              <w:rPr>
                <w:rFonts w:ascii="Sylfaen" w:hAnsi="Sylfaen" w:cs="Sylfaen"/>
                <w:b/>
              </w:rPr>
            </w:pPr>
            <w:r>
              <w:rPr>
                <w:rFonts w:ascii="Sylfaen" w:hAnsi="Sylfaen"/>
                <w:b/>
              </w:rPr>
              <w:t>Եիևան քաղաքի Թեյշեբաինի փողոցի խաչմերուկի գազատարի հենասյուների վերականգնում</w:t>
            </w:r>
            <w:r w:rsidR="00072C96">
              <w:rPr>
                <w:rFonts w:ascii="Sylfaen" w:hAnsi="Sylfaen"/>
                <w:b/>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D077E" w:rsidRPr="00A228FF" w:rsidRDefault="006D077E" w:rsidP="006D077E">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6D077E" w:rsidRPr="00CE1AAA" w:rsidRDefault="0077161A" w:rsidP="006D077E">
      <w:pPr>
        <w:autoSpaceDE w:val="0"/>
        <w:autoSpaceDN w:val="0"/>
        <w:adjustRightInd w:val="0"/>
        <w:jc w:val="right"/>
        <w:rPr>
          <w:rFonts w:ascii="Sylfaen" w:hAnsi="Sylfaen"/>
          <w:b/>
          <w:sz w:val="16"/>
          <w:szCs w:val="16"/>
          <w:lang w:val="af-ZA"/>
        </w:rPr>
      </w:pPr>
      <w:r>
        <w:rPr>
          <w:rFonts w:ascii="Sylfaen" w:hAnsi="Sylfaen"/>
          <w:b/>
          <w:sz w:val="16"/>
          <w:szCs w:val="16"/>
          <w:lang w:val="af-ZA"/>
        </w:rPr>
        <w:t>№144/GArm/17_2.1_093/02.08.17</w:t>
      </w:r>
      <w:r w:rsidR="006D077E">
        <w:rPr>
          <w:rFonts w:ascii="Sylfaen" w:hAnsi="Sylfaen"/>
          <w:b/>
          <w:sz w:val="16"/>
          <w:szCs w:val="16"/>
          <w:lang w:val="af-ZA"/>
        </w:rPr>
        <w:t xml:space="preserve">  </w:t>
      </w:r>
      <w:r w:rsidR="006D077E" w:rsidRPr="00CE1AAA">
        <w:rPr>
          <w:rFonts w:ascii="Sylfaen" w:hAnsi="Sylfaen"/>
          <w:b/>
          <w:sz w:val="16"/>
          <w:szCs w:val="16"/>
          <w:lang w:val="af-ZA"/>
        </w:rPr>
        <w:t xml:space="preserve">ծածկագրով </w:t>
      </w:r>
    </w:p>
    <w:p w:rsidR="006D077E" w:rsidRPr="00CE1AAA" w:rsidRDefault="006D077E" w:rsidP="006D077E">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6D077E" w:rsidRPr="00D003F2" w:rsidRDefault="006D077E" w:rsidP="006D077E">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6D077E" w:rsidRPr="00A228FF" w:rsidRDefault="006D077E" w:rsidP="006D077E">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6D077E" w:rsidRPr="00A228FF" w:rsidRDefault="006D077E" w:rsidP="006D077E">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6D077E" w:rsidRPr="00A228FF" w:rsidRDefault="006D077E" w:rsidP="006D077E">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6D077E" w:rsidRDefault="006D077E" w:rsidP="006D077E">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6D077E" w:rsidRPr="00A228FF" w:rsidRDefault="006D077E" w:rsidP="006D077E">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6D077E" w:rsidRPr="00A228FF" w:rsidRDefault="006D077E" w:rsidP="006D077E">
      <w:p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5C06A1">
        <w:rPr>
          <w:rFonts w:ascii="Sylfaen" w:hAnsi="Sylfaen"/>
          <w:sz w:val="16"/>
          <w:szCs w:val="16"/>
        </w:rPr>
        <w:t>Եիևան քաղաքի Թեյշեբաինի փողոցի խաչմերուկի գազատարի հենասյուների վերականգնում</w:t>
      </w:r>
      <w:r w:rsidR="00072C96">
        <w:rPr>
          <w:rFonts w:ascii="Sylfaen" w:hAnsi="Sylfaen"/>
          <w:sz w:val="16"/>
          <w:szCs w:val="16"/>
        </w:rPr>
        <w:t xml:space="preserve"> </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 «</w:t>
      </w:r>
      <w:r w:rsidR="0077161A">
        <w:rPr>
          <w:rFonts w:ascii="Sylfaen" w:hAnsi="Sylfaen"/>
          <w:b/>
          <w:sz w:val="14"/>
          <w:szCs w:val="14"/>
          <w:lang w:val="af-ZA"/>
        </w:rPr>
        <w:t>№144/GArm/17_2.1_093/02.08.17</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5C06A1">
        <w:rPr>
          <w:rFonts w:ascii="Sylfaen" w:hAnsi="Sylfaen"/>
          <w:sz w:val="16"/>
          <w:szCs w:val="16"/>
        </w:rPr>
        <w:t>Եիևան քաղաքի Թեյշեբաինի փողոցի խաչմերուկի գազատարի հենասյուների վերականգնում</w:t>
      </w:r>
      <w:r w:rsidR="00072C96">
        <w:rPr>
          <w:rFonts w:ascii="Sylfaen" w:hAnsi="Sylfaen"/>
          <w:sz w:val="16"/>
          <w:szCs w:val="16"/>
        </w:rPr>
        <w:t xml:space="preserve"> </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0077161A">
        <w:rPr>
          <w:rFonts w:ascii="Sylfaen" w:hAnsi="Sylfaen"/>
          <w:b/>
          <w:sz w:val="16"/>
          <w:szCs w:val="16"/>
          <w:lang w:val="af-ZA"/>
        </w:rPr>
        <w:t>№144/GArm/17_2.1_093/02.08.17</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6D077E" w:rsidRPr="00CA48E9" w:rsidRDefault="006D077E" w:rsidP="006D077E">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6D077E" w:rsidRPr="00664A13" w:rsidTr="00CC5558">
        <w:trPr>
          <w:cantSplit/>
          <w:trHeight w:val="2747"/>
        </w:trPr>
        <w:tc>
          <w:tcPr>
            <w:tcW w:w="6239" w:type="dxa"/>
          </w:tcPr>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Հասցեն`</w:t>
            </w:r>
          </w:p>
          <w:p w:rsidR="006D077E" w:rsidRPr="00D003F2" w:rsidRDefault="006D077E" w:rsidP="00CC555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Հ/Հ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CC5558">
            <w:pPr>
              <w:rPr>
                <w:rFonts w:ascii="Sylfaen" w:hAnsi="Sylfaen" w:cs="GHEA Grapalat"/>
                <w:sz w:val="12"/>
                <w:szCs w:val="12"/>
                <w:u w:val="single"/>
              </w:rPr>
            </w:pPr>
          </w:p>
          <w:p w:rsidR="006D077E" w:rsidRPr="00D003F2" w:rsidRDefault="006D077E" w:rsidP="00CC5558">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Կ.Տ</w:t>
            </w:r>
          </w:p>
        </w:tc>
      </w:tr>
    </w:tbl>
    <w:p w:rsidR="006D077E" w:rsidRDefault="006D077E" w:rsidP="006D077E">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077E" w:rsidRDefault="006D077E" w:rsidP="006D077E">
      <w:pPr>
        <w:ind w:firstLine="567"/>
        <w:rPr>
          <w:rFonts w:ascii="Sylfaen" w:hAnsi="Sylfaen" w:cs="GHEA Grapalat"/>
          <w:b/>
          <w:sz w:val="16"/>
          <w:szCs w:val="16"/>
        </w:rPr>
      </w:pPr>
    </w:p>
    <w:p w:rsidR="006D077E" w:rsidRPr="00D003F2" w:rsidRDefault="006D077E" w:rsidP="006D077E">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6D077E"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rPr>
          <w:rFonts w:ascii="Sylfaen" w:hAnsi="Sylfaen"/>
        </w:rPr>
      </w:pPr>
    </w:p>
    <w:p w:rsidR="006D077E" w:rsidRPr="00664A13" w:rsidRDefault="006D077E" w:rsidP="006D077E">
      <w:pPr>
        <w:pStyle w:val="ListParagraph"/>
        <w:tabs>
          <w:tab w:val="left" w:pos="540"/>
        </w:tabs>
        <w:autoSpaceDE w:val="0"/>
        <w:autoSpaceDN w:val="0"/>
        <w:adjustRightInd w:val="0"/>
        <w:ind w:left="0"/>
        <w:jc w:val="both"/>
        <w:rPr>
          <w:rFonts w:ascii="Sylfaen" w:hAnsi="Sylfaen" w:cs="Sylfaen"/>
          <w:sz w:val="20"/>
          <w:szCs w:val="20"/>
        </w:rPr>
      </w:pPr>
    </w:p>
    <w:p w:rsidR="006D077E" w:rsidRPr="006B79D0" w:rsidRDefault="006D077E" w:rsidP="006D077E">
      <w:pPr>
        <w:pStyle w:val="BodyTextIndent"/>
        <w:ind w:firstLine="0"/>
        <w:jc w:val="right"/>
        <w:rPr>
          <w:rFonts w:ascii="Sylfaen" w:hAnsi="Sylfaen" w:cs="Sylfaen"/>
          <w:sz w:val="18"/>
          <w:szCs w:val="18"/>
          <w:lang w:val="en-US"/>
        </w:rPr>
      </w:pPr>
    </w:p>
    <w:tbl>
      <w:tblPr>
        <w:tblpPr w:leftFromText="180" w:rightFromText="180" w:vertAnchor="page" w:horzAnchor="margin" w:tblpY="1128"/>
        <w:tblW w:w="10080" w:type="dxa"/>
        <w:tblLook w:val="0000" w:firstRow="0" w:lastRow="0" w:firstColumn="0" w:lastColumn="0" w:noHBand="0" w:noVBand="0"/>
      </w:tblPr>
      <w:tblGrid>
        <w:gridCol w:w="5040"/>
        <w:gridCol w:w="5040"/>
      </w:tblGrid>
      <w:tr w:rsidR="00CC5558" w:rsidRPr="006B79D0" w:rsidTr="00CC555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CE1AAA" w:rsidRDefault="00CC5558" w:rsidP="00CC5558">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77161A">
              <w:rPr>
                <w:rFonts w:ascii="Sylfaen" w:hAnsi="Sylfaen"/>
                <w:b/>
                <w:sz w:val="16"/>
                <w:szCs w:val="16"/>
                <w:lang w:val="af-ZA"/>
              </w:rPr>
              <w:t>№144/GArm/17_2.1_093/02.08.17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CC5558" w:rsidRPr="006B79D0" w:rsidRDefault="00CC5558" w:rsidP="00CC555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CC5558" w:rsidRPr="006B79D0" w:rsidTr="00CC555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CC5558" w:rsidRPr="006B79D0" w:rsidTr="00CC555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CC5558" w:rsidRPr="006B79D0" w:rsidTr="00CC5558">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CC5558" w:rsidRPr="006B79D0" w:rsidTr="00CC555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CC5558" w:rsidRPr="006B79D0" w:rsidTr="00CC555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CC5558" w:rsidRPr="006B79D0" w:rsidTr="00CC5558">
        <w:trPr>
          <w:trHeight w:val="25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p w:rsidR="00CC5558" w:rsidRPr="006B79D0" w:rsidRDefault="00CC5558" w:rsidP="00CC5558">
            <w:pPr>
              <w:rPr>
                <w:rFonts w:ascii="Sylfaen" w:hAnsi="Sylfaen" w:cs="Arial"/>
                <w:sz w:val="16"/>
                <w:szCs w:val="16"/>
              </w:rPr>
            </w:pPr>
          </w:p>
        </w:tc>
      </w:tr>
      <w:tr w:rsidR="00CC5558" w:rsidRPr="006B79D0" w:rsidTr="00CC555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CC5558" w:rsidRPr="006B79D0" w:rsidRDefault="00CC5558" w:rsidP="00CC5558">
            <w:pPr>
              <w:rPr>
                <w:rFonts w:ascii="Sylfaen" w:hAnsi="Sylfaen" w:cs="Arial"/>
                <w:sz w:val="16"/>
                <w:szCs w:val="16"/>
              </w:rPr>
            </w:pPr>
            <w:r>
              <w:rPr>
                <w:rFonts w:ascii="Sylfaen" w:hAnsi="Sylfaen" w:cs="Arial"/>
                <w:sz w:val="16"/>
                <w:szCs w:val="16"/>
              </w:rPr>
              <w:t xml:space="preserve"> 16</w:t>
            </w:r>
            <w:r w:rsidRPr="006B79D0">
              <w:rPr>
                <w:rFonts w:ascii="Sylfaen" w:hAnsi="Sylfaen" w:cs="Arial"/>
                <w:sz w:val="16"/>
                <w:szCs w:val="16"/>
              </w:rPr>
              <w:t xml:space="preserve">. </w:t>
            </w:r>
            <w:r w:rsidRPr="006B79D0">
              <w:rPr>
                <w:rFonts w:ascii="Sylfaen" w:hAnsi="Sylfaen" w:cs="Sylfaen"/>
                <w:sz w:val="16"/>
                <w:szCs w:val="16"/>
              </w:rPr>
              <w:t>կից</w:t>
            </w:r>
            <w:r w:rsidRPr="006B79D0">
              <w:rPr>
                <w:rFonts w:ascii="Sylfaen" w:hAnsi="Sylfaen" w:cs="Arial"/>
                <w:sz w:val="16"/>
                <w:szCs w:val="16"/>
              </w:rPr>
              <w:t xml:space="preserve">`--- </w:t>
            </w:r>
            <w:r w:rsidRPr="006B79D0">
              <w:rPr>
                <w:rFonts w:ascii="Sylfaen" w:hAnsi="Sylfaen" w:cs="Sylfaen"/>
                <w:sz w:val="16"/>
                <w:szCs w:val="16"/>
              </w:rPr>
              <w:t>էջ</w:t>
            </w:r>
          </w:p>
        </w:tc>
      </w:tr>
      <w:tr w:rsidR="00CC5558" w:rsidRPr="006B79D0" w:rsidTr="00CC5558">
        <w:trPr>
          <w:trHeight w:val="1948"/>
        </w:trPr>
        <w:tc>
          <w:tcPr>
            <w:tcW w:w="5040" w:type="dxa"/>
            <w:tcBorders>
              <w:top w:val="nil"/>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Շահառուի ստորագրությունները`</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Tahoma"/>
                <w:color w:val="000000"/>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CC5558" w:rsidRPr="006B79D0" w:rsidRDefault="00CC5558" w:rsidP="00CC555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Sylfaen"/>
                <w:sz w:val="16"/>
                <w:szCs w:val="16"/>
              </w:rPr>
              <w:t>Կ.Տ.</w:t>
            </w:r>
          </w:p>
        </w:tc>
      </w:tr>
      <w:tr w:rsidR="00CC5558" w:rsidRPr="006B79D0" w:rsidTr="00CC555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շահառուի բանկի կողմից</w:t>
            </w: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վճարողի բանկի կողմից</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CC5558" w:rsidRPr="006B79D0" w:rsidRDefault="00CC5558" w:rsidP="00CC5558">
            <w:pPr>
              <w:jc w:val="right"/>
              <w:rPr>
                <w:rFonts w:ascii="Sylfaen" w:hAnsi="Sylfaen" w:cs="Sylfaen"/>
                <w:sz w:val="16"/>
                <w:szCs w:val="16"/>
              </w:rPr>
            </w:pPr>
          </w:p>
        </w:tc>
      </w:tr>
    </w:tbl>
    <w:p w:rsidR="006D077E" w:rsidRPr="00D003F2" w:rsidRDefault="006D077E" w:rsidP="006D077E">
      <w:pPr>
        <w:pStyle w:val="BodyTextIndent"/>
        <w:ind w:firstLine="0"/>
        <w:jc w:val="right"/>
        <w:rPr>
          <w:rFonts w:ascii="Sylfaen" w:hAnsi="Sylfaen" w:cs="Sylfaen"/>
          <w:sz w:val="18"/>
          <w:szCs w:val="18"/>
          <w:lang w:val="en-US"/>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CC5558">
      <w:pPr>
        <w:pStyle w:val="BodyTextIndent"/>
        <w:ind w:firstLine="0"/>
        <w:rPr>
          <w:rFonts w:ascii="Sylfaen" w:hAnsi="Sylfaen" w:cs="Sylfaen"/>
          <w:sz w:val="18"/>
          <w:szCs w:val="18"/>
          <w:lang w:val="nl-NL"/>
        </w:rPr>
      </w:pPr>
    </w:p>
    <w:tbl>
      <w:tblPr>
        <w:tblpPr w:leftFromText="180" w:rightFromText="180" w:vertAnchor="page" w:horzAnchor="margin" w:tblpY="613"/>
        <w:tblW w:w="9806" w:type="dxa"/>
        <w:tblLook w:val="0000" w:firstRow="0" w:lastRow="0" w:firstColumn="0" w:lastColumn="0" w:noHBand="0" w:noVBand="0"/>
      </w:tblPr>
      <w:tblGrid>
        <w:gridCol w:w="4903"/>
        <w:gridCol w:w="4903"/>
      </w:tblGrid>
      <w:tr w:rsidR="00CC5558" w:rsidRPr="006B79D0" w:rsidTr="00833E6B">
        <w:trPr>
          <w:trHeight w:val="259"/>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CE1AAA" w:rsidRDefault="00CC5558" w:rsidP="00CC5558">
            <w:pPr>
              <w:autoSpaceDE w:val="0"/>
              <w:autoSpaceDN w:val="0"/>
              <w:adjustRightInd w:val="0"/>
              <w:rPr>
                <w:rFonts w:ascii="Sylfaen" w:hAnsi="Sylfaen"/>
                <w:b/>
                <w:sz w:val="16"/>
                <w:szCs w:val="16"/>
                <w:lang w:val="af-ZA"/>
              </w:rPr>
            </w:pPr>
            <w:r w:rsidRPr="006B79D0">
              <w:rPr>
                <w:rFonts w:ascii="Sylfaen" w:hAnsi="Sylfaen" w:cs="Sylfaen"/>
                <w:b/>
                <w:bCs/>
                <w:sz w:val="16"/>
                <w:szCs w:val="16"/>
              </w:rPr>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77161A">
              <w:rPr>
                <w:rFonts w:ascii="Sylfaen" w:hAnsi="Sylfaen"/>
                <w:b/>
                <w:sz w:val="16"/>
                <w:szCs w:val="16"/>
                <w:lang w:val="af-ZA"/>
              </w:rPr>
              <w:t>№144/GArm/17_2.1_093/02.08.17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CC5558" w:rsidRPr="006B79D0" w:rsidRDefault="00CC5558" w:rsidP="00CC555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CC5558" w:rsidRPr="006B79D0" w:rsidTr="00833E6B">
        <w:trPr>
          <w:trHeight w:val="257"/>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CC5558" w:rsidRPr="006B79D0" w:rsidTr="00833E6B">
        <w:trPr>
          <w:trHeight w:val="254"/>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CC5558" w:rsidRPr="006B79D0" w:rsidTr="00833E6B">
        <w:trPr>
          <w:trHeight w:val="19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CC5558" w:rsidRPr="006B79D0" w:rsidTr="00833E6B">
        <w:trPr>
          <w:trHeight w:val="6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CC5558" w:rsidRPr="006B79D0" w:rsidTr="00833E6B">
        <w:trPr>
          <w:trHeight w:val="265"/>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CC5558" w:rsidRPr="006B79D0" w:rsidTr="00833E6B">
        <w:trPr>
          <w:trHeight w:val="251"/>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CC5558" w:rsidRPr="006B79D0" w:rsidTr="00833E6B">
        <w:trPr>
          <w:trHeight w:val="258"/>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CC5558" w:rsidRPr="006B79D0" w:rsidTr="00833E6B">
        <w:trPr>
          <w:trHeight w:val="189"/>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CC5558" w:rsidRPr="006B79D0" w:rsidTr="00833E6B">
        <w:trPr>
          <w:trHeight w:val="265"/>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CC5558" w:rsidRPr="006B79D0" w:rsidTr="00833E6B">
        <w:trPr>
          <w:trHeight w:val="116"/>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833E6B" w:rsidRDefault="00CC5558" w:rsidP="00CC555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CC5558" w:rsidRPr="006B79D0" w:rsidTr="00833E6B">
        <w:trPr>
          <w:trHeight w:val="829"/>
        </w:trPr>
        <w:tc>
          <w:tcPr>
            <w:tcW w:w="4903" w:type="dxa"/>
            <w:tcBorders>
              <w:top w:val="nil"/>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Շահառուի ստորագրությունները`</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Tahoma"/>
                <w:color w:val="000000"/>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Կ.Տ.</w:t>
            </w:r>
          </w:p>
        </w:tc>
        <w:tc>
          <w:tcPr>
            <w:tcW w:w="4903" w:type="dxa"/>
            <w:tcBorders>
              <w:top w:val="nil"/>
              <w:left w:val="nil"/>
              <w:bottom w:val="single" w:sz="4" w:space="0" w:color="auto"/>
              <w:right w:val="single" w:sz="4" w:space="0" w:color="auto"/>
            </w:tcBorders>
            <w:noWrap/>
            <w:vAlign w:val="bottom"/>
          </w:tcPr>
          <w:p w:rsidR="00CC5558" w:rsidRPr="006B79D0" w:rsidRDefault="00CC5558" w:rsidP="00CC555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Sylfaen"/>
                <w:sz w:val="16"/>
                <w:szCs w:val="16"/>
              </w:rPr>
              <w:t>Կ.Տ.</w:t>
            </w:r>
          </w:p>
        </w:tc>
      </w:tr>
      <w:tr w:rsidR="00CC5558" w:rsidRPr="006B79D0" w:rsidTr="00833E6B">
        <w:trPr>
          <w:trHeight w:val="1184"/>
        </w:trPr>
        <w:tc>
          <w:tcPr>
            <w:tcW w:w="4903" w:type="dxa"/>
            <w:tcBorders>
              <w:top w:val="single" w:sz="4" w:space="0" w:color="auto"/>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շահառուի բանկի կողմից</w:t>
            </w: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p>
        </w:tc>
        <w:tc>
          <w:tcPr>
            <w:tcW w:w="4903" w:type="dxa"/>
            <w:tcBorders>
              <w:top w:val="nil"/>
              <w:left w:val="nil"/>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վճարողի բանկի կողմից</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CC5558" w:rsidRPr="006B79D0" w:rsidRDefault="00CC5558" w:rsidP="00CC5558">
            <w:pPr>
              <w:jc w:val="right"/>
              <w:rPr>
                <w:rFonts w:ascii="Sylfaen" w:hAnsi="Sylfaen" w:cs="Sylfaen"/>
                <w:sz w:val="16"/>
                <w:szCs w:val="16"/>
              </w:rPr>
            </w:pPr>
          </w:p>
        </w:tc>
      </w:tr>
    </w:tbl>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F462CF" w:rsidRPr="00F462CF">
        <w:rPr>
          <w:rFonts w:ascii="Sylfaen" w:hAnsi="Sylfaen" w:cs="Sylfaen"/>
          <w:b/>
          <w:lang w:val="hy-AM"/>
        </w:rPr>
        <w:t xml:space="preserve"> </w:t>
      </w:r>
      <w:r w:rsidR="00D1185E">
        <w:rPr>
          <w:rFonts w:ascii="Sylfaen" w:hAnsi="Sylfaen" w:cs="Sylfaen"/>
          <w:b/>
          <w:lang w:val="hy-AM"/>
        </w:rPr>
        <w:t>Գեղարքունիքի մարզի Մարտունի ք.Աբովյան և Շահումյան փողոցների ց/ճ ստորգետնյա գազատարի մեկուսիչ ծածկույթի վերանորոգում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15/005-16</w:t>
      </w:r>
      <w:r>
        <w:rPr>
          <w:rFonts w:ascii="Arial Armenian" w:hAnsi="Arial Armenian"/>
        </w:rPr>
        <w:t xml:space="preserve">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834" w:rsidRDefault="00137834" w:rsidP="004D3B9B">
      <w:r>
        <w:separator/>
      </w:r>
    </w:p>
  </w:endnote>
  <w:endnote w:type="continuationSeparator" w:id="0">
    <w:p w:rsidR="00137834" w:rsidRDefault="00137834"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834" w:rsidRDefault="00137834" w:rsidP="004D3B9B">
      <w:r>
        <w:separator/>
      </w:r>
    </w:p>
  </w:footnote>
  <w:footnote w:type="continuationSeparator" w:id="0">
    <w:p w:rsidR="00137834" w:rsidRDefault="00137834" w:rsidP="004D3B9B">
      <w:r>
        <w:continuationSeparator/>
      </w:r>
    </w:p>
  </w:footnote>
  <w:footnote w:id="1">
    <w:p w:rsidR="005C06A1" w:rsidRPr="004E5447" w:rsidRDefault="005C06A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6A1" w:rsidRDefault="005C06A1">
    <w:pPr>
      <w:pStyle w:val="Header"/>
      <w:rPr>
        <w:lang w:val="en-US"/>
      </w:rPr>
    </w:pPr>
  </w:p>
  <w:p w:rsidR="005C06A1" w:rsidRPr="00460191" w:rsidRDefault="005C06A1">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2C96"/>
    <w:rsid w:val="00077E51"/>
    <w:rsid w:val="00093F2A"/>
    <w:rsid w:val="0009611C"/>
    <w:rsid w:val="00096547"/>
    <w:rsid w:val="000A2575"/>
    <w:rsid w:val="000A2A26"/>
    <w:rsid w:val="000D6038"/>
    <w:rsid w:val="000E5066"/>
    <w:rsid w:val="000F09C3"/>
    <w:rsid w:val="000F5518"/>
    <w:rsid w:val="00105E45"/>
    <w:rsid w:val="00107142"/>
    <w:rsid w:val="00107795"/>
    <w:rsid w:val="001126A8"/>
    <w:rsid w:val="00127498"/>
    <w:rsid w:val="00134AFF"/>
    <w:rsid w:val="00137834"/>
    <w:rsid w:val="001417FC"/>
    <w:rsid w:val="00141A0A"/>
    <w:rsid w:val="00146F00"/>
    <w:rsid w:val="001525EF"/>
    <w:rsid w:val="00156979"/>
    <w:rsid w:val="001578AC"/>
    <w:rsid w:val="00157F9D"/>
    <w:rsid w:val="0016185B"/>
    <w:rsid w:val="001619CC"/>
    <w:rsid w:val="00164417"/>
    <w:rsid w:val="00164609"/>
    <w:rsid w:val="00171492"/>
    <w:rsid w:val="001723BB"/>
    <w:rsid w:val="00175E48"/>
    <w:rsid w:val="001769AE"/>
    <w:rsid w:val="00180469"/>
    <w:rsid w:val="001859FF"/>
    <w:rsid w:val="00194999"/>
    <w:rsid w:val="00195800"/>
    <w:rsid w:val="001A3B5A"/>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0172"/>
    <w:rsid w:val="00262411"/>
    <w:rsid w:val="00262A3A"/>
    <w:rsid w:val="0026610B"/>
    <w:rsid w:val="0027776F"/>
    <w:rsid w:val="00280C42"/>
    <w:rsid w:val="00291DEE"/>
    <w:rsid w:val="0029522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1354"/>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4003C4"/>
    <w:rsid w:val="00401536"/>
    <w:rsid w:val="004045CC"/>
    <w:rsid w:val="00406649"/>
    <w:rsid w:val="004073C7"/>
    <w:rsid w:val="00407BE6"/>
    <w:rsid w:val="00416245"/>
    <w:rsid w:val="0042186A"/>
    <w:rsid w:val="00423C87"/>
    <w:rsid w:val="00427355"/>
    <w:rsid w:val="00430910"/>
    <w:rsid w:val="004327F9"/>
    <w:rsid w:val="00432DD3"/>
    <w:rsid w:val="00436801"/>
    <w:rsid w:val="004375C5"/>
    <w:rsid w:val="004535F1"/>
    <w:rsid w:val="00454428"/>
    <w:rsid w:val="0046353B"/>
    <w:rsid w:val="00465CE6"/>
    <w:rsid w:val="004660E1"/>
    <w:rsid w:val="00466C86"/>
    <w:rsid w:val="0047003E"/>
    <w:rsid w:val="004703BD"/>
    <w:rsid w:val="00477893"/>
    <w:rsid w:val="00490519"/>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236A"/>
    <w:rsid w:val="005362F4"/>
    <w:rsid w:val="0053737E"/>
    <w:rsid w:val="005431B4"/>
    <w:rsid w:val="005437AD"/>
    <w:rsid w:val="00547629"/>
    <w:rsid w:val="0055081B"/>
    <w:rsid w:val="00551C1C"/>
    <w:rsid w:val="005541CF"/>
    <w:rsid w:val="005618A6"/>
    <w:rsid w:val="00566B71"/>
    <w:rsid w:val="00571F20"/>
    <w:rsid w:val="005747A9"/>
    <w:rsid w:val="00577064"/>
    <w:rsid w:val="00580CB0"/>
    <w:rsid w:val="005851AF"/>
    <w:rsid w:val="005946ED"/>
    <w:rsid w:val="00596667"/>
    <w:rsid w:val="005A5D42"/>
    <w:rsid w:val="005B2F49"/>
    <w:rsid w:val="005B547D"/>
    <w:rsid w:val="005B67AF"/>
    <w:rsid w:val="005C06A1"/>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59E2"/>
    <w:rsid w:val="00685A69"/>
    <w:rsid w:val="00691C37"/>
    <w:rsid w:val="006929CF"/>
    <w:rsid w:val="006B05EF"/>
    <w:rsid w:val="006B6C24"/>
    <w:rsid w:val="006C053C"/>
    <w:rsid w:val="006C35A3"/>
    <w:rsid w:val="006C6BDF"/>
    <w:rsid w:val="006D077E"/>
    <w:rsid w:val="006D1E3F"/>
    <w:rsid w:val="006D36CA"/>
    <w:rsid w:val="006D5FD1"/>
    <w:rsid w:val="006D7E8F"/>
    <w:rsid w:val="006E2072"/>
    <w:rsid w:val="006E20B0"/>
    <w:rsid w:val="006E2101"/>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43576"/>
    <w:rsid w:val="007509B1"/>
    <w:rsid w:val="007513A3"/>
    <w:rsid w:val="00751B8B"/>
    <w:rsid w:val="00752B6E"/>
    <w:rsid w:val="00752B88"/>
    <w:rsid w:val="00754A3F"/>
    <w:rsid w:val="00761B6F"/>
    <w:rsid w:val="007664F6"/>
    <w:rsid w:val="0077161A"/>
    <w:rsid w:val="007748A5"/>
    <w:rsid w:val="0077567D"/>
    <w:rsid w:val="00777E3E"/>
    <w:rsid w:val="00777F99"/>
    <w:rsid w:val="007827CA"/>
    <w:rsid w:val="0078742A"/>
    <w:rsid w:val="00793E11"/>
    <w:rsid w:val="0079617A"/>
    <w:rsid w:val="007A0C05"/>
    <w:rsid w:val="007A4EC9"/>
    <w:rsid w:val="007A636F"/>
    <w:rsid w:val="007B4D91"/>
    <w:rsid w:val="007C348B"/>
    <w:rsid w:val="007C562B"/>
    <w:rsid w:val="007D4375"/>
    <w:rsid w:val="007D56E1"/>
    <w:rsid w:val="007F5AE6"/>
    <w:rsid w:val="008042BF"/>
    <w:rsid w:val="00804A45"/>
    <w:rsid w:val="00814DB0"/>
    <w:rsid w:val="0082173E"/>
    <w:rsid w:val="00823DB9"/>
    <w:rsid w:val="0082442A"/>
    <w:rsid w:val="0082591B"/>
    <w:rsid w:val="00830D7D"/>
    <w:rsid w:val="00833E6B"/>
    <w:rsid w:val="0083663E"/>
    <w:rsid w:val="00840296"/>
    <w:rsid w:val="008406E9"/>
    <w:rsid w:val="0084501B"/>
    <w:rsid w:val="008463B9"/>
    <w:rsid w:val="0084703A"/>
    <w:rsid w:val="00856256"/>
    <w:rsid w:val="0086534A"/>
    <w:rsid w:val="00865A72"/>
    <w:rsid w:val="00865E78"/>
    <w:rsid w:val="00871708"/>
    <w:rsid w:val="00872E45"/>
    <w:rsid w:val="00874F11"/>
    <w:rsid w:val="00880155"/>
    <w:rsid w:val="008832B5"/>
    <w:rsid w:val="00886554"/>
    <w:rsid w:val="008875D6"/>
    <w:rsid w:val="008A15BE"/>
    <w:rsid w:val="008A35B0"/>
    <w:rsid w:val="008A3AEA"/>
    <w:rsid w:val="008A3D0F"/>
    <w:rsid w:val="008B14D4"/>
    <w:rsid w:val="008C7706"/>
    <w:rsid w:val="008D18FB"/>
    <w:rsid w:val="008E0F99"/>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9E490E"/>
    <w:rsid w:val="009F2F9E"/>
    <w:rsid w:val="00A021E0"/>
    <w:rsid w:val="00A04EFC"/>
    <w:rsid w:val="00A11B26"/>
    <w:rsid w:val="00A138F1"/>
    <w:rsid w:val="00A145CE"/>
    <w:rsid w:val="00A14715"/>
    <w:rsid w:val="00A14CD0"/>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3BC1"/>
    <w:rsid w:val="00B8504C"/>
    <w:rsid w:val="00B95629"/>
    <w:rsid w:val="00B96A7D"/>
    <w:rsid w:val="00BA1662"/>
    <w:rsid w:val="00BC1485"/>
    <w:rsid w:val="00BC46F1"/>
    <w:rsid w:val="00BC5B3B"/>
    <w:rsid w:val="00BC7052"/>
    <w:rsid w:val="00BC7544"/>
    <w:rsid w:val="00BD2BBF"/>
    <w:rsid w:val="00BD3399"/>
    <w:rsid w:val="00BD449E"/>
    <w:rsid w:val="00BD4F4E"/>
    <w:rsid w:val="00BD559F"/>
    <w:rsid w:val="00BE0175"/>
    <w:rsid w:val="00BE22EB"/>
    <w:rsid w:val="00BE6BCD"/>
    <w:rsid w:val="00BF0C68"/>
    <w:rsid w:val="00BF2CC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5558"/>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41C96"/>
    <w:rsid w:val="00D43289"/>
    <w:rsid w:val="00D5204C"/>
    <w:rsid w:val="00D60093"/>
    <w:rsid w:val="00D67745"/>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406CB"/>
    <w:rsid w:val="00E50DC8"/>
    <w:rsid w:val="00E538CC"/>
    <w:rsid w:val="00E5481E"/>
    <w:rsid w:val="00E55F08"/>
    <w:rsid w:val="00E60190"/>
    <w:rsid w:val="00E6186F"/>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74D"/>
    <w:rsid w:val="00F24D8B"/>
    <w:rsid w:val="00F327AD"/>
    <w:rsid w:val="00F41EAD"/>
    <w:rsid w:val="00F462CF"/>
    <w:rsid w:val="00F533F2"/>
    <w:rsid w:val="00F53D42"/>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485083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2727758">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805273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3215C-72F2-4840-B068-B8ABAB39E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2091</TotalTime>
  <Pages>42</Pages>
  <Words>15651</Words>
  <Characters>89216</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273</cp:revision>
  <dcterms:created xsi:type="dcterms:W3CDTF">2014-03-19T12:47:00Z</dcterms:created>
  <dcterms:modified xsi:type="dcterms:W3CDTF">2017-08-01T15:30:00Z</dcterms:modified>
</cp:coreProperties>
</file>