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2F" w:rsidRPr="00266C0B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Sylfaen" w:hAnsi="Sylfaen"/>
          <w:bCs/>
          <w:sz w:val="22"/>
          <w:szCs w:val="22"/>
          <w:lang w:val="hy-AM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66AA22" wp14:editId="4C999A57">
            <wp:simplePos x="0" y="0"/>
            <wp:positionH relativeFrom="column">
              <wp:posOffset>2169</wp:posOffset>
            </wp:positionH>
            <wp:positionV relativeFrom="paragraph">
              <wp:posOffset>7620</wp:posOffset>
            </wp:positionV>
            <wp:extent cx="534670" cy="6902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C0B">
        <w:rPr>
          <w:rFonts w:ascii="Sylfaen" w:hAnsi="Sylfaen"/>
          <w:bCs/>
          <w:sz w:val="22"/>
          <w:szCs w:val="22"/>
          <w:lang w:val="hy-AM"/>
        </w:rPr>
        <w:t>Հայտ ներկայացնելու հրավեր</w:t>
      </w:r>
    </w:p>
    <w:p w:rsidR="001F082F" w:rsidRPr="00EF69C4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Sylfaen" w:hAnsi="Sylfaen"/>
          <w:bCs/>
          <w:sz w:val="22"/>
          <w:szCs w:val="22"/>
          <w:lang w:val="hy-AM"/>
        </w:rPr>
      </w:pPr>
      <w:r w:rsidRPr="00EF69C4">
        <w:rPr>
          <w:rFonts w:ascii="Sylfaen" w:hAnsi="Sylfaen"/>
          <w:bCs/>
          <w:sz w:val="22"/>
          <w:szCs w:val="22"/>
          <w:lang w:val="hy-AM"/>
        </w:rPr>
        <w:t>Հայաստանի Հանրապետություն</w:t>
      </w:r>
    </w:p>
    <w:p w:rsidR="001F082F" w:rsidRPr="00EF69C4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Sylfaen" w:hAnsi="Sylfaen"/>
          <w:bCs/>
          <w:sz w:val="22"/>
          <w:szCs w:val="22"/>
          <w:lang w:val="hy-AM"/>
        </w:rPr>
      </w:pPr>
      <w:r>
        <w:rPr>
          <w:rFonts w:ascii="Sylfaen" w:hAnsi="Sylfaen"/>
          <w:bCs/>
          <w:sz w:val="22"/>
          <w:szCs w:val="22"/>
          <w:lang w:val="hy-AM"/>
        </w:rPr>
        <w:t xml:space="preserve">Սոցիալական ներդրումների և տեղական զարգացման </w:t>
      </w:r>
      <w:r w:rsidRPr="00EF69C4">
        <w:rPr>
          <w:rFonts w:ascii="Sylfaen" w:hAnsi="Sylfaen"/>
          <w:bCs/>
          <w:sz w:val="22"/>
          <w:szCs w:val="22"/>
          <w:lang w:val="hy-AM"/>
        </w:rPr>
        <w:t xml:space="preserve"> ծրագիր</w:t>
      </w:r>
    </w:p>
    <w:p w:rsidR="001F082F" w:rsidRPr="00EF69C4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Sylfaen" w:hAnsi="Sylfaen"/>
          <w:bCs/>
          <w:sz w:val="22"/>
          <w:szCs w:val="22"/>
          <w:lang w:val="hy-AM"/>
        </w:rPr>
      </w:pPr>
      <w:r w:rsidRPr="00EF69C4">
        <w:rPr>
          <w:rFonts w:ascii="Sylfaen" w:hAnsi="Sylfaen"/>
          <w:bCs/>
          <w:sz w:val="22"/>
          <w:szCs w:val="22"/>
          <w:lang w:val="hy-AM"/>
        </w:rPr>
        <w:t xml:space="preserve">Ծրագիր </w:t>
      </w:r>
      <w:r>
        <w:rPr>
          <w:rFonts w:ascii="Sylfaen" w:hAnsi="Sylfaen"/>
          <w:bCs/>
          <w:sz w:val="22"/>
          <w:szCs w:val="22"/>
          <w:lang w:val="hy-AM"/>
        </w:rPr>
        <w:t>Nօ</w:t>
      </w:r>
      <w:r w:rsidRPr="00877AD9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877AD9">
        <w:rPr>
          <w:rFonts w:ascii="Sylfaen" w:hAnsi="Sylfaen"/>
          <w:b/>
          <w:bCs/>
          <w:sz w:val="22"/>
          <w:szCs w:val="22"/>
          <w:lang w:val="hy-AM"/>
        </w:rPr>
        <w:t>P148836</w:t>
      </w:r>
    </w:p>
    <w:p w:rsidR="001F082F" w:rsidRPr="007E6A15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Sylfaen" w:hAnsi="Sylfaen"/>
          <w:b/>
          <w:color w:val="000000"/>
          <w:sz w:val="22"/>
          <w:szCs w:val="22"/>
          <w:lang w:val="hy-AM"/>
        </w:rPr>
      </w:pPr>
      <w:r w:rsidRPr="007E6A15">
        <w:rPr>
          <w:rFonts w:ascii="Sylfaen" w:hAnsi="Sylfaen"/>
          <w:b/>
          <w:color w:val="000000"/>
          <w:sz w:val="22"/>
          <w:szCs w:val="22"/>
          <w:lang w:val="hy-AM"/>
        </w:rPr>
        <w:t>Մրցույթի համար՝ ТG-08</w:t>
      </w:r>
      <w:bookmarkStart w:id="0" w:name="_GoBack"/>
      <w:bookmarkEnd w:id="0"/>
    </w:p>
    <w:p w:rsidR="001F082F" w:rsidRPr="00266C0B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Sylfaen" w:hAnsi="Sylfaen"/>
          <w:bCs/>
          <w:sz w:val="22"/>
          <w:szCs w:val="22"/>
          <w:lang w:val="hy-AM"/>
        </w:rPr>
      </w:pPr>
    </w:p>
    <w:p w:rsidR="001F082F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jc w:val="both"/>
        <w:rPr>
          <w:rFonts w:ascii="Sylfaen" w:hAnsi="Sylfaen"/>
          <w:bCs/>
          <w:sz w:val="22"/>
          <w:szCs w:val="22"/>
          <w:lang w:val="hy-AM"/>
        </w:rPr>
      </w:pPr>
      <w:r w:rsidRPr="00266C0B">
        <w:rPr>
          <w:rFonts w:ascii="Sylfaen" w:hAnsi="Sylfaen"/>
          <w:bCs/>
          <w:sz w:val="22"/>
          <w:szCs w:val="22"/>
          <w:lang w:val="hy-AM"/>
        </w:rPr>
        <w:t>1.</w:t>
      </w:r>
      <w:r w:rsidRPr="00266C0B">
        <w:rPr>
          <w:rFonts w:ascii="Sylfaen" w:hAnsi="Sylfaen"/>
          <w:bCs/>
          <w:sz w:val="22"/>
          <w:szCs w:val="22"/>
          <w:lang w:val="hy-AM"/>
        </w:rPr>
        <w:tab/>
        <w:t xml:space="preserve">Հայաստանի Հանրապետությունը ստացել է ֆինանսավորում Համաշխարհային Բանկից Սոցիալական ներդրումների և տեղական զարգացման ծրագիր իրականացման համար և նախատեսում է գումարի մի մասով </w:t>
      </w:r>
      <w:r w:rsidRPr="0017096F">
        <w:rPr>
          <w:rFonts w:ascii="Sylfaen" w:hAnsi="Sylfaen"/>
          <w:bCs/>
          <w:sz w:val="22"/>
          <w:szCs w:val="22"/>
          <w:lang w:val="hy-AM"/>
        </w:rPr>
        <w:t xml:space="preserve">իրականացնել  </w:t>
      </w:r>
      <w:r w:rsidRPr="0017096F">
        <w:rPr>
          <w:rFonts w:ascii="Sylfaen" w:hAnsi="Sylfaen"/>
          <w:b/>
          <w:color w:val="000000"/>
          <w:sz w:val="22"/>
          <w:szCs w:val="22"/>
          <w:lang w:val="hy-AM"/>
        </w:rPr>
        <w:t>Դահլիճային աթոռների գնում</w:t>
      </w:r>
      <w:r w:rsidRPr="0017096F">
        <w:rPr>
          <w:rFonts w:ascii="Sylfaen" w:hAnsi="Sylfaen"/>
          <w:b/>
          <w:bCs/>
          <w:sz w:val="22"/>
          <w:szCs w:val="22"/>
          <w:lang w:val="hy-AM"/>
        </w:rPr>
        <w:t xml:space="preserve"> բաղկացած երկու լոտից</w:t>
      </w:r>
      <w:r w:rsidRPr="0017096F">
        <w:rPr>
          <w:rFonts w:ascii="Times Armenian" w:hAnsi="Times Armenian"/>
          <w:bCs/>
          <w:sz w:val="22"/>
          <w:szCs w:val="22"/>
          <w:lang w:val="hy-AM"/>
        </w:rPr>
        <w:t xml:space="preserve"> </w:t>
      </w:r>
      <w:r w:rsidRPr="0017096F">
        <w:rPr>
          <w:rFonts w:ascii="Sylfaen" w:hAnsi="Sylfaen" w:cs="Sylfaen"/>
          <w:bCs/>
          <w:sz w:val="22"/>
          <w:szCs w:val="22"/>
          <w:lang w:val="hy-AM"/>
        </w:rPr>
        <w:t>պայմանագիրը</w:t>
      </w:r>
      <w:r w:rsidRPr="0017096F">
        <w:rPr>
          <w:rFonts w:ascii="Times Armenian" w:hAnsi="Times Armenian"/>
          <w:bCs/>
          <w:sz w:val="22"/>
          <w:szCs w:val="22"/>
          <w:lang w:val="hy-AM"/>
        </w:rPr>
        <w:t xml:space="preserve">: </w:t>
      </w:r>
      <w:r w:rsidRPr="0017096F">
        <w:rPr>
          <w:rFonts w:ascii="Sylfaen" w:hAnsi="Sylfaen"/>
          <w:bCs/>
          <w:sz w:val="22"/>
          <w:szCs w:val="22"/>
          <w:lang w:val="hy-AM"/>
        </w:rPr>
        <w:t>Մրցույթը կընթանա</w:t>
      </w:r>
      <w:r>
        <w:rPr>
          <w:rFonts w:ascii="Sylfaen" w:hAnsi="Sylfaen"/>
          <w:bCs/>
          <w:sz w:val="22"/>
          <w:szCs w:val="22"/>
          <w:lang w:val="hy-AM"/>
        </w:rPr>
        <w:t xml:space="preserve"> Համաշխարհային Բանկի՝ մասնակցելու իրավասության կանոններով և ընթացակարգերով: </w:t>
      </w:r>
    </w:p>
    <w:p w:rsidR="001F082F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jc w:val="both"/>
        <w:rPr>
          <w:rFonts w:ascii="Sylfaen" w:hAnsi="Sylfaen"/>
          <w:bCs/>
          <w:sz w:val="22"/>
          <w:szCs w:val="22"/>
          <w:lang w:val="hy-AM"/>
        </w:rPr>
      </w:pPr>
      <w:r w:rsidRPr="00266C0B">
        <w:rPr>
          <w:rFonts w:ascii="Sylfaen" w:hAnsi="Sylfaen"/>
          <w:bCs/>
          <w:sz w:val="22"/>
          <w:szCs w:val="22"/>
          <w:lang w:val="hy-AM"/>
        </w:rPr>
        <w:t xml:space="preserve">2. </w:t>
      </w:r>
      <w:r w:rsidRPr="00266C0B">
        <w:rPr>
          <w:rFonts w:ascii="Sylfaen" w:hAnsi="Sylfaen"/>
          <w:bCs/>
          <w:sz w:val="22"/>
          <w:szCs w:val="22"/>
          <w:lang w:val="hy-AM"/>
        </w:rPr>
        <w:tab/>
        <w:t>Հայաստանի տարածքային զարգացման հիմնադրամը սույնով հրավիրում է իրավասու հայտատուներին ներկայացնել կնքված հայտեր՝</w:t>
      </w:r>
    </w:p>
    <w:p w:rsidR="001F082F" w:rsidRPr="00266C0B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jc w:val="both"/>
        <w:rPr>
          <w:rFonts w:ascii="Sylfaen" w:hAnsi="Sylfaen"/>
          <w:bCs/>
          <w:sz w:val="22"/>
          <w:szCs w:val="22"/>
          <w:lang w:val="hy-AM"/>
        </w:rPr>
      </w:pPr>
    </w:p>
    <w:p w:rsidR="001F082F" w:rsidRPr="00B06DFC" w:rsidRDefault="001F082F" w:rsidP="001F082F">
      <w:pPr>
        <w:tabs>
          <w:tab w:val="left" w:pos="720"/>
        </w:tabs>
        <w:rPr>
          <w:rFonts w:ascii="Sylfaen" w:hAnsi="Sylfaen"/>
          <w:b/>
          <w:i/>
          <w:color w:val="000000"/>
          <w:sz w:val="42"/>
          <w:szCs w:val="22"/>
          <w:lang w:val="hy-AM"/>
        </w:rPr>
      </w:pPr>
      <w:r w:rsidRPr="00B06DFC">
        <w:rPr>
          <w:rFonts w:ascii="Sylfaen" w:hAnsi="Sylfaen"/>
          <w:b/>
          <w:i/>
          <w:color w:val="000000"/>
          <w:sz w:val="22"/>
          <w:szCs w:val="22"/>
          <w:lang w:val="hy-AM"/>
        </w:rPr>
        <w:t xml:space="preserve">Լոտ 1`  </w:t>
      </w:r>
      <w:r w:rsidRPr="00B06DFC">
        <w:rPr>
          <w:rFonts w:ascii="Sylfaen" w:hAnsi="Sylfaen"/>
          <w:b/>
          <w:i/>
          <w:color w:val="000000"/>
          <w:sz w:val="42"/>
          <w:szCs w:val="22"/>
          <w:lang w:val="hy-AM"/>
        </w:rPr>
        <w:t xml:space="preserve"> </w:t>
      </w:r>
      <w:r w:rsidRPr="00B06DFC">
        <w:rPr>
          <w:rFonts w:ascii="Sylfaen" w:hAnsi="Sylfaen"/>
          <w:b/>
          <w:sz w:val="22"/>
          <w:szCs w:val="22"/>
          <w:lang w:val="hy-AM"/>
        </w:rPr>
        <w:t>Դահլիճային աթոռների մատակարարում Գավառի Լ. Քալանթարի անվան դրամատիկական թատրոնի համար</w:t>
      </w:r>
    </w:p>
    <w:p w:rsidR="001F082F" w:rsidRPr="00723521" w:rsidRDefault="001F082F" w:rsidP="001F082F">
      <w:pPr>
        <w:tabs>
          <w:tab w:val="left" w:pos="720"/>
        </w:tabs>
        <w:rPr>
          <w:rFonts w:ascii="Sylfaen" w:hAnsi="Sylfaen"/>
          <w:b/>
          <w:sz w:val="22"/>
          <w:szCs w:val="22"/>
          <w:lang w:val="hy-AM"/>
        </w:rPr>
      </w:pPr>
      <w:r w:rsidRPr="00B06DFC">
        <w:rPr>
          <w:rFonts w:ascii="Sylfaen" w:hAnsi="Sylfaen"/>
          <w:b/>
          <w:i/>
          <w:sz w:val="22"/>
          <w:szCs w:val="22"/>
          <w:lang w:val="hy-AM"/>
        </w:rPr>
        <w:t>Լոտ 2</w:t>
      </w:r>
      <w:r w:rsidRPr="00B06DFC">
        <w:rPr>
          <w:rFonts w:ascii="Sylfaen" w:hAnsi="Sylfaen"/>
          <w:b/>
          <w:sz w:val="22"/>
          <w:szCs w:val="22"/>
          <w:lang w:val="hy-AM"/>
        </w:rPr>
        <w:t xml:space="preserve">`   Պլասմասե դահլիճային աթոռների մատակարարում համայնքային և մշակույթի կենտրոնների </w:t>
      </w:r>
      <w:r w:rsidRPr="00723521">
        <w:rPr>
          <w:rFonts w:ascii="Sylfaen" w:hAnsi="Sylfaen"/>
          <w:b/>
          <w:sz w:val="22"/>
          <w:szCs w:val="22"/>
          <w:lang w:val="hy-AM"/>
        </w:rPr>
        <w:t>համար</w:t>
      </w:r>
    </w:p>
    <w:p w:rsidR="001F082F" w:rsidRPr="00723521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jc w:val="both"/>
        <w:rPr>
          <w:rFonts w:ascii="Sylfaen" w:hAnsi="Sylfaen"/>
          <w:bCs/>
          <w:sz w:val="22"/>
          <w:szCs w:val="22"/>
          <w:lang w:val="hy-AM"/>
        </w:rPr>
      </w:pPr>
    </w:p>
    <w:p w:rsidR="001F082F" w:rsidRPr="00723521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jc w:val="both"/>
        <w:rPr>
          <w:rFonts w:ascii="Sylfaen" w:hAnsi="Sylfaen"/>
          <w:bCs/>
          <w:sz w:val="22"/>
          <w:szCs w:val="22"/>
          <w:lang w:val="hy-AM"/>
        </w:rPr>
      </w:pPr>
      <w:r w:rsidRPr="00723521">
        <w:rPr>
          <w:rFonts w:ascii="Sylfaen" w:hAnsi="Sylfaen"/>
          <w:bCs/>
          <w:sz w:val="22"/>
          <w:szCs w:val="22"/>
          <w:lang w:val="hy-AM"/>
        </w:rPr>
        <w:t>Առաքման ժամանակահատվածները Լոտ 1-ի համար կազմում է 90 օր,  Լոտ 2-ի համար 30 օր:</w:t>
      </w:r>
    </w:p>
    <w:p w:rsidR="001F082F" w:rsidRPr="00266C0B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jc w:val="both"/>
        <w:rPr>
          <w:rFonts w:ascii="Sylfaen" w:hAnsi="Sylfaen"/>
          <w:bCs/>
          <w:sz w:val="22"/>
          <w:szCs w:val="22"/>
          <w:lang w:val="hy-AM"/>
        </w:rPr>
      </w:pPr>
      <w:r w:rsidRPr="00723521">
        <w:rPr>
          <w:rFonts w:ascii="Sylfaen" w:hAnsi="Sylfaen"/>
          <w:bCs/>
          <w:sz w:val="22"/>
          <w:szCs w:val="22"/>
          <w:lang w:val="hy-AM"/>
        </w:rPr>
        <w:t>3.</w:t>
      </w:r>
      <w:r w:rsidRPr="00723521">
        <w:rPr>
          <w:rFonts w:ascii="Sylfaen" w:hAnsi="Sylfaen"/>
          <w:bCs/>
          <w:sz w:val="22"/>
          <w:szCs w:val="22"/>
          <w:lang w:val="hy-AM"/>
        </w:rPr>
        <w:tab/>
        <w:t>Հայտատուները իրավունք</w:t>
      </w:r>
      <w:r w:rsidRPr="00266C0B">
        <w:rPr>
          <w:rFonts w:ascii="Sylfaen" w:hAnsi="Sylfaen"/>
          <w:bCs/>
          <w:sz w:val="22"/>
          <w:szCs w:val="22"/>
          <w:lang w:val="hy-AM"/>
        </w:rPr>
        <w:t xml:space="preserve"> ունեն մասնակցել մեկ կամ ավելի մրցույթներին (լոտեր) ինչպես սահմանված է մրցութային փաստաթղթում</w:t>
      </w:r>
      <w:r w:rsidRPr="00EF69C4">
        <w:rPr>
          <w:rFonts w:ascii="Sylfaen" w:hAnsi="Sylfaen"/>
          <w:bCs/>
          <w:sz w:val="22"/>
          <w:szCs w:val="22"/>
          <w:lang w:val="hy-AM"/>
        </w:rPr>
        <w:t>: Հայտատուները իրավասու են առաջարկել զեղչեր  մեկից ավել պայմանագրերին դիմելու դեպքում:</w:t>
      </w:r>
      <w:r w:rsidRPr="00266C0B">
        <w:rPr>
          <w:rFonts w:ascii="Sylfaen" w:hAnsi="Sylfaen"/>
          <w:bCs/>
          <w:sz w:val="22"/>
          <w:szCs w:val="22"/>
          <w:lang w:val="hy-AM"/>
        </w:rPr>
        <w:t xml:space="preserve"> Այդ զեղչերը պետք է ընդգրգված լինեն մրցութային հայտում:</w:t>
      </w:r>
    </w:p>
    <w:p w:rsidR="001F082F" w:rsidRPr="00266C0B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jc w:val="both"/>
        <w:rPr>
          <w:rFonts w:ascii="Sylfaen" w:hAnsi="Sylfaen"/>
          <w:bCs/>
          <w:sz w:val="22"/>
          <w:szCs w:val="22"/>
          <w:lang w:val="hy-AM"/>
        </w:rPr>
      </w:pPr>
      <w:r w:rsidRPr="00266C0B">
        <w:rPr>
          <w:rFonts w:ascii="Sylfaen" w:hAnsi="Sylfaen"/>
          <w:bCs/>
          <w:sz w:val="22"/>
          <w:szCs w:val="22"/>
          <w:lang w:val="hy-AM"/>
        </w:rPr>
        <w:t xml:space="preserve">4. </w:t>
      </w:r>
      <w:r w:rsidRPr="00266C0B">
        <w:rPr>
          <w:rFonts w:ascii="Sylfaen" w:hAnsi="Sylfaen"/>
          <w:bCs/>
          <w:sz w:val="22"/>
          <w:szCs w:val="22"/>
          <w:lang w:val="hy-AM"/>
        </w:rPr>
        <w:tab/>
        <w:t xml:space="preserve">Մրցույթն անցկացվելու է Ազգային մրցակցային գնման ընթացակարգով Համաշխարհային Բանկի Փոխառուների կողմից ՎԶՄԲ վարկերի և ՄԶԸ փոխառությունների և դրամաշնորհների շրջանակներում Ապրանքների, Աշխատանքների և ոչ խորհրդատվական ծառայությունների գնում» ուղեցույցի համաձայն («Գնումների ուղեցույց» հունվար, 2011թ.,  փոփոխված 2014թ:), և հայտ կարող են ներկայացնել բոլոր իրավասու հայտատուները, ինչպես սահմանված է Գնումների ուղեցույցում: Պետք է նաև հաշվի առնել 1.6 և 1.7 կետերը, որոնցով սահմանվում են շահերի բախման վերաբերյալ Համաշխարհային բանկի քաղաքականությունը:  </w:t>
      </w:r>
    </w:p>
    <w:p w:rsidR="001F082F" w:rsidRPr="00266C0B" w:rsidRDefault="001F082F" w:rsidP="001F082F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jc w:val="both"/>
        <w:rPr>
          <w:rFonts w:ascii="Sylfaen" w:hAnsi="Sylfaen"/>
          <w:bCs/>
          <w:sz w:val="22"/>
          <w:szCs w:val="22"/>
          <w:lang w:val="hy-AM"/>
        </w:rPr>
      </w:pPr>
      <w:r w:rsidRPr="00637B40">
        <w:rPr>
          <w:rFonts w:ascii="Sylfaen" w:hAnsi="Sylfaen"/>
          <w:bCs/>
          <w:sz w:val="22"/>
          <w:szCs w:val="22"/>
          <w:lang w:val="hy-AM"/>
        </w:rPr>
        <w:t xml:space="preserve">7. </w:t>
      </w:r>
      <w:r w:rsidRPr="00637B40">
        <w:rPr>
          <w:rFonts w:ascii="Sylfaen" w:hAnsi="Sylfaen"/>
          <w:bCs/>
          <w:sz w:val="22"/>
          <w:szCs w:val="22"/>
          <w:lang w:val="hy-AM"/>
        </w:rPr>
        <w:tab/>
      </w:r>
      <w:r w:rsidRPr="00637B40">
        <w:rPr>
          <w:rFonts w:ascii="Sylfaen" w:hAnsi="Sylfaen"/>
          <w:spacing w:val="-2"/>
          <w:sz w:val="22"/>
          <w:szCs w:val="22"/>
          <w:lang w:val="hy-AM"/>
        </w:rPr>
        <w:t xml:space="preserve">Հայտերը պետք է ներկայացվեն </w:t>
      </w:r>
      <w:r w:rsidRPr="00637B40">
        <w:rPr>
          <w:rFonts w:ascii="Sylfaen" w:hAnsi="Sylfaen" w:cs="Arial"/>
          <w:b/>
          <w:sz w:val="22"/>
          <w:szCs w:val="22"/>
          <w:u w:val="single"/>
          <w:lang w:val="hy-AM"/>
        </w:rPr>
        <w:t xml:space="preserve">միայն </w:t>
      </w:r>
      <w:r w:rsidRPr="00637B40">
        <w:rPr>
          <w:rFonts w:ascii="Sylfaen" w:hAnsi="Sylfaen" w:cs="Arial"/>
          <w:sz w:val="22"/>
          <w:szCs w:val="22"/>
          <w:lang w:val="hy-AM"/>
        </w:rPr>
        <w:t xml:space="preserve"> էլեկտրոնային եղանակով՝ </w:t>
      </w:r>
      <w:r w:rsidRPr="00637B40">
        <w:rPr>
          <w:rFonts w:ascii="Sylfaen" w:hAnsi="Sylfaen"/>
          <w:sz w:val="22"/>
          <w:szCs w:val="22"/>
          <w:lang w:val="af-ZA"/>
        </w:rPr>
        <w:t>էլեկտրոնային գնումների Armeps (</w:t>
      </w:r>
      <w:hyperlink r:id="rId6" w:history="1">
        <w:r w:rsidRPr="00637B40">
          <w:rPr>
            <w:rFonts w:ascii="Sylfaen" w:hAnsi="Sylfaen"/>
            <w:sz w:val="22"/>
            <w:szCs w:val="22"/>
            <w:lang w:val="af-ZA"/>
          </w:rPr>
          <w:t>www.armeps.am</w:t>
        </w:r>
      </w:hyperlink>
      <w:r w:rsidRPr="00637B40">
        <w:rPr>
          <w:rFonts w:ascii="Sylfaen" w:hAnsi="Sylfaen"/>
          <w:sz w:val="22"/>
          <w:szCs w:val="22"/>
          <w:lang w:val="af-ZA"/>
        </w:rPr>
        <w:t xml:space="preserve"> կայքի) համակարգի միջոցով</w:t>
      </w:r>
      <w:r w:rsidRPr="00637B40">
        <w:rPr>
          <w:rFonts w:ascii="Sylfaen" w:hAnsi="Sylfaen"/>
          <w:spacing w:val="-2"/>
          <w:sz w:val="22"/>
          <w:szCs w:val="22"/>
          <w:lang w:val="hy-AM"/>
        </w:rPr>
        <w:t xml:space="preserve"> ամենաուշը  </w:t>
      </w:r>
      <w:r w:rsidRPr="00637B40">
        <w:rPr>
          <w:rFonts w:ascii="Sylfaen" w:hAnsi="Sylfaen"/>
          <w:b/>
          <w:spacing w:val="-2"/>
          <w:sz w:val="22"/>
          <w:szCs w:val="22"/>
          <w:lang w:val="hy-AM"/>
        </w:rPr>
        <w:t xml:space="preserve">2017թ-ի սեպտեմբերի  </w:t>
      </w:r>
      <w:r w:rsidRPr="0038451B">
        <w:rPr>
          <w:rFonts w:ascii="Sylfaen" w:hAnsi="Sylfaen"/>
          <w:b/>
          <w:spacing w:val="-2"/>
          <w:sz w:val="22"/>
          <w:szCs w:val="22"/>
          <w:lang w:val="hy-AM"/>
        </w:rPr>
        <w:t>5</w:t>
      </w:r>
      <w:r w:rsidRPr="00637B40">
        <w:rPr>
          <w:rFonts w:ascii="Sylfaen" w:hAnsi="Sylfaen"/>
          <w:b/>
          <w:spacing w:val="-2"/>
          <w:sz w:val="22"/>
          <w:szCs w:val="22"/>
          <w:lang w:val="hy-AM"/>
        </w:rPr>
        <w:noBreakHyphen/>
        <w:t>ին, ժամը 12:00-ին</w:t>
      </w:r>
      <w:r w:rsidRPr="00637B40">
        <w:rPr>
          <w:rFonts w:ascii="Sylfaen" w:hAnsi="Sylfaen"/>
          <w:spacing w:val="-2"/>
          <w:sz w:val="22"/>
          <w:szCs w:val="22"/>
          <w:lang w:val="hy-AM"/>
        </w:rPr>
        <w:t xml:space="preserve">: </w:t>
      </w:r>
      <w:r w:rsidRPr="00637B40">
        <w:rPr>
          <w:rFonts w:ascii="Sylfaen" w:hAnsi="Sylfaen" w:cs="Sylfaen"/>
          <w:sz w:val="22"/>
          <w:szCs w:val="22"/>
          <w:lang w:val="hy-AM"/>
        </w:rPr>
        <w:t>Հայտերը ներկայացնելու վերջնաժամկետը լրանալուց հետո ներկայացված հայտերը չեն ընդունվում Համակարգի կողմից։</w:t>
      </w:r>
    </w:p>
    <w:p w:rsidR="00497D38" w:rsidRPr="001F082F" w:rsidRDefault="001F082F" w:rsidP="001F082F">
      <w:pPr>
        <w:rPr>
          <w:lang w:val="hy-AM"/>
        </w:rPr>
      </w:pPr>
      <w:r w:rsidRPr="00266C0B">
        <w:rPr>
          <w:rFonts w:ascii="Sylfaen" w:hAnsi="Sylfaen"/>
          <w:bCs/>
          <w:sz w:val="22"/>
          <w:szCs w:val="22"/>
          <w:lang w:val="hy-AM"/>
        </w:rPr>
        <w:t xml:space="preserve">8. </w:t>
      </w:r>
      <w:r w:rsidRPr="00266C0B">
        <w:rPr>
          <w:rFonts w:ascii="Sylfaen" w:hAnsi="Sylfaen"/>
          <w:bCs/>
          <w:sz w:val="22"/>
          <w:szCs w:val="22"/>
          <w:lang w:val="hy-AM"/>
        </w:rPr>
        <w:tab/>
        <w:t>Բոլոր հայտերը պետք է ուղեկցվեն «Հայտի ապահովման հայտարարագրով»: Յուրաքանչյուր լոտի հայտը պետք է ուղեկցվի առանձին Հայտի ապահովման հայտարարագրով:</w:t>
      </w:r>
      <w:r w:rsidRPr="001F082F">
        <w:rPr>
          <w:noProof/>
          <w:lang w:val="hy-AM"/>
        </w:rPr>
        <w:t xml:space="preserve"> </w:t>
      </w:r>
    </w:p>
    <w:sectPr w:rsidR="00497D38" w:rsidRPr="001F0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2F"/>
    <w:rsid w:val="001F082F"/>
    <w:rsid w:val="0049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Soghomonyan</dc:creator>
  <cp:lastModifiedBy>Arthur Soghomonyan</cp:lastModifiedBy>
  <cp:revision>1</cp:revision>
  <dcterms:created xsi:type="dcterms:W3CDTF">2017-08-08T14:51:00Z</dcterms:created>
  <dcterms:modified xsi:type="dcterms:W3CDTF">2017-08-08T14:52:00Z</dcterms:modified>
</cp:coreProperties>
</file>