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EF" w:rsidRPr="00DA1517" w:rsidRDefault="000A63EF" w:rsidP="00494CDA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DA1517">
        <w:rPr>
          <w:rFonts w:ascii="Sylfaen" w:hAnsi="Sylfaen" w:cs="Sylfaen"/>
          <w:sz w:val="22"/>
          <w:szCs w:val="22"/>
          <w:lang w:val="af-ZA"/>
        </w:rPr>
        <w:t>ОБ</w:t>
      </w:r>
      <w:hyperlink r:id="rId4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af-ZA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af-ZA"/>
        </w:rPr>
        <w:t>ЯВЛЕНИЕ</w:t>
      </w:r>
    </w:p>
    <w:p w:rsidR="000A63EF" w:rsidRPr="00DA1517" w:rsidRDefault="000A63EF" w:rsidP="00494CDA">
      <w:pPr>
        <w:ind w:firstLine="360"/>
        <w:jc w:val="center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О ЗАПРОСЕ КОТИРОВКИ ЦЕН</w:t>
      </w:r>
    </w:p>
    <w:p w:rsidR="000A63EF" w:rsidRPr="00DA1517" w:rsidRDefault="000A63EF" w:rsidP="00494CDA">
      <w:pPr>
        <w:ind w:firstLine="360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0A63EF" w:rsidRPr="00DA1517" w:rsidRDefault="000A63EF" w:rsidP="00494CDA">
      <w:pPr>
        <w:spacing w:line="360" w:lineRule="auto"/>
        <w:ind w:firstLine="360"/>
        <w:jc w:val="center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Текст данного об</w:t>
      </w:r>
      <w:hyperlink r:id="rId5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ru-RU"/>
        </w:rPr>
        <w:t xml:space="preserve">явления утвержден комиссией по запросу котировки цен по решению </w:t>
      </w:r>
      <w:r w:rsidRPr="00DA1517">
        <w:rPr>
          <w:rFonts w:ascii="Sylfaen" w:hAnsi="Sylfaen" w:cs="Sylfaen"/>
          <w:sz w:val="22"/>
          <w:szCs w:val="22"/>
        </w:rPr>
        <w:t>N</w:t>
      </w:r>
      <w:r w:rsidRPr="00574A92">
        <w:rPr>
          <w:rFonts w:ascii="Sylfaen" w:hAnsi="Sylfaen" w:cs="Sylfaen"/>
          <w:sz w:val="22"/>
          <w:szCs w:val="22"/>
          <w:lang w:val="ru-RU"/>
        </w:rPr>
        <w:t>1</w:t>
      </w:r>
      <w:r w:rsidRPr="00DA1517">
        <w:rPr>
          <w:rFonts w:ascii="Sylfaen" w:hAnsi="Sylfaen" w:cs="Sylfaen"/>
          <w:sz w:val="22"/>
          <w:szCs w:val="22"/>
          <w:lang w:val="ru-RU"/>
        </w:rPr>
        <w:t xml:space="preserve"> от 15 августа 2017 года и опубликован согласно статье 27 закона РА “О закупках”</w:t>
      </w:r>
    </w:p>
    <w:p w:rsidR="000A63EF" w:rsidRPr="001643A0" w:rsidRDefault="000A63EF" w:rsidP="00494CDA">
      <w:pPr>
        <w:pStyle w:val="BodyTextIndent"/>
        <w:spacing w:after="0" w:line="240" w:lineRule="auto"/>
        <w:ind w:firstLine="720"/>
        <w:jc w:val="center"/>
        <w:rPr>
          <w:rFonts w:ascii="Sylfaen" w:hAnsi="Sylfaen" w:cs="Sylfaen"/>
          <w:b/>
          <w:bCs/>
          <w:lang w:val="af-ZA"/>
        </w:rPr>
      </w:pPr>
      <w:r w:rsidRPr="001643A0">
        <w:rPr>
          <w:rFonts w:ascii="Sylfaen" w:hAnsi="Sylfaen" w:cs="Sylfaen"/>
          <w:b/>
          <w:bCs/>
          <w:i/>
          <w:iCs/>
          <w:lang w:val="ru-RU"/>
        </w:rPr>
        <w:t xml:space="preserve">Код запроса котировки цен: </w:t>
      </w:r>
      <w:r w:rsidRPr="001643A0">
        <w:rPr>
          <w:rFonts w:ascii="Sylfaen" w:hAnsi="Sylfaen" w:cs="Sylfaen"/>
          <w:b/>
          <w:bCs/>
          <w:lang w:val="af-ZA"/>
        </w:rPr>
        <w:t>OBT-GH</w:t>
      </w:r>
      <w:r>
        <w:rPr>
          <w:rFonts w:ascii="Sylfaen" w:hAnsi="Sylfaen" w:cs="Sylfaen"/>
          <w:b/>
          <w:bCs/>
          <w:lang w:val="af-ZA"/>
        </w:rPr>
        <w:t>Ash</w:t>
      </w:r>
      <w:r w:rsidRPr="001643A0">
        <w:rPr>
          <w:rFonts w:ascii="Sylfaen" w:hAnsi="Sylfaen" w:cs="Sylfaen"/>
          <w:b/>
          <w:bCs/>
          <w:lang w:val="af-ZA"/>
        </w:rPr>
        <w:t>DzB-17/</w:t>
      </w:r>
      <w:r>
        <w:rPr>
          <w:rFonts w:ascii="Sylfaen" w:hAnsi="Sylfaen" w:cs="Sylfaen"/>
          <w:b/>
          <w:bCs/>
          <w:lang w:val="af-ZA"/>
        </w:rPr>
        <w:t>13</w:t>
      </w:r>
    </w:p>
    <w:p w:rsidR="000A63EF" w:rsidRPr="00DA1517" w:rsidRDefault="000A63EF" w:rsidP="00494CDA">
      <w:pPr>
        <w:spacing w:line="360" w:lineRule="auto"/>
        <w:ind w:firstLine="360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0A63EF" w:rsidRPr="00DA1517" w:rsidRDefault="000A63EF" w:rsidP="00494CDA">
      <w:pPr>
        <w:jc w:val="both"/>
        <w:rPr>
          <w:b/>
          <w:bCs/>
          <w:i/>
          <w:iCs/>
          <w:caps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 xml:space="preserve">Заказчик – </w:t>
      </w:r>
      <w:r w:rsidRPr="00DA1517">
        <w:rPr>
          <w:b/>
          <w:bCs/>
          <w:i/>
          <w:iCs/>
          <w:caps/>
          <w:sz w:val="22"/>
          <w:szCs w:val="22"/>
          <w:lang w:val="ru-RU"/>
        </w:rPr>
        <w:t xml:space="preserve">“Национальный Академический Театр ОПеры и Балета </w:t>
      </w:r>
      <w:r w:rsidRPr="00DA1517">
        <w:rPr>
          <w:b/>
          <w:bCs/>
          <w:i/>
          <w:iCs/>
          <w:sz w:val="22"/>
          <w:szCs w:val="22"/>
          <w:lang w:val="ru-RU"/>
        </w:rPr>
        <w:t>им</w:t>
      </w:r>
      <w:r w:rsidRPr="00DA1517">
        <w:rPr>
          <w:b/>
          <w:bCs/>
          <w:i/>
          <w:iCs/>
          <w:caps/>
          <w:sz w:val="22"/>
          <w:szCs w:val="22"/>
          <w:lang w:val="ru-RU"/>
        </w:rPr>
        <w:t>. А</w:t>
      </w:r>
      <w:r w:rsidRPr="00DA1517">
        <w:rPr>
          <w:b/>
          <w:bCs/>
          <w:i/>
          <w:iCs/>
          <w:sz w:val="22"/>
          <w:szCs w:val="22"/>
          <w:lang w:val="ru-RU"/>
        </w:rPr>
        <w:t>л</w:t>
      </w:r>
      <w:r w:rsidRPr="00DA1517">
        <w:rPr>
          <w:b/>
          <w:bCs/>
          <w:i/>
          <w:iCs/>
          <w:caps/>
          <w:sz w:val="22"/>
          <w:szCs w:val="22"/>
          <w:lang w:val="ru-RU"/>
        </w:rPr>
        <w:t>. Спендиаряна” ГНКО</w:t>
      </w:r>
      <w:r w:rsidRPr="00DA1517">
        <w:rPr>
          <w:rFonts w:ascii="Sylfaen" w:hAnsi="Sylfaen" w:cs="Sylfaen"/>
          <w:sz w:val="22"/>
          <w:szCs w:val="22"/>
          <w:lang w:val="ru-RU"/>
        </w:rPr>
        <w:t xml:space="preserve"> , который находится в г. Ереван, по адресу ул. Туманяна 54, об</w:t>
      </w:r>
      <w:hyperlink r:id="rId6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ru-RU"/>
        </w:rPr>
        <w:t>являет запрос котировки цен, который осуществляется одним этапом.</w:t>
      </w:r>
    </w:p>
    <w:p w:rsidR="000A63EF" w:rsidRPr="00184346" w:rsidRDefault="000A63EF" w:rsidP="00494CDA">
      <w:pPr>
        <w:pStyle w:val="HTMLPreformatted"/>
        <w:shd w:val="clear" w:color="auto" w:fill="FFFFFF"/>
        <w:rPr>
          <w:rFonts w:ascii="Sylfaen" w:hAnsi="Sylfaen" w:cs="Sylfaen"/>
          <w:sz w:val="22"/>
          <w:szCs w:val="22"/>
        </w:rPr>
      </w:pPr>
      <w:r w:rsidRPr="00DA1517">
        <w:rPr>
          <w:rFonts w:ascii="Sylfaen" w:hAnsi="Sylfaen" w:cs="Sylfaen"/>
          <w:sz w:val="22"/>
          <w:szCs w:val="22"/>
        </w:rPr>
        <w:t xml:space="preserve">Отобранному участнику данного запроса по установленному порядку будет предложено заключение договора (в дальнейшем - договор) по </w:t>
      </w:r>
      <w:r w:rsidRPr="00184346">
        <w:rPr>
          <w:rFonts w:ascii="Sylfaen" w:hAnsi="Sylfaen" w:cs="Sylfaen"/>
          <w:sz w:val="22"/>
          <w:szCs w:val="22"/>
        </w:rPr>
        <w:t>выполнению</w:t>
      </w:r>
      <w:r w:rsidRPr="00DA1517">
        <w:rPr>
          <w:rFonts w:ascii="Sylfaen" w:hAnsi="Sylfaen" w:cs="Sylfaen"/>
          <w:sz w:val="22"/>
          <w:szCs w:val="22"/>
        </w:rPr>
        <w:t xml:space="preserve"> </w:t>
      </w:r>
      <w:r w:rsidRPr="00184346">
        <w:rPr>
          <w:rFonts w:ascii="Sylfaen" w:hAnsi="Sylfaen" w:cs="Sylfaen"/>
          <w:sz w:val="22"/>
          <w:szCs w:val="22"/>
        </w:rPr>
        <w:t xml:space="preserve">типографических  работ </w:t>
      </w:r>
      <w:r w:rsidRPr="00DA1517">
        <w:rPr>
          <w:rFonts w:ascii="Sylfaen" w:hAnsi="Sylfaen" w:cs="Sylfaen"/>
          <w:sz w:val="22"/>
          <w:szCs w:val="22"/>
        </w:rPr>
        <w:t xml:space="preserve">. 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 xml:space="preserve"> Для получения заявки в бумажном виде  необходимо обратиться к заказчику, до 1</w:t>
      </w:r>
      <w:r w:rsidRPr="00574A92">
        <w:rPr>
          <w:rFonts w:ascii="Sylfaen" w:hAnsi="Sylfaen" w:cs="Sylfaen"/>
          <w:sz w:val="22"/>
          <w:szCs w:val="22"/>
          <w:lang w:val="ru-RU"/>
        </w:rPr>
        <w:t>1</w:t>
      </w:r>
      <w:r w:rsidRPr="00DA1517">
        <w:rPr>
          <w:rFonts w:ascii="Sylfaen" w:hAnsi="Sylfaen" w:cs="Sylfaen"/>
          <w:sz w:val="22"/>
          <w:szCs w:val="22"/>
          <w:lang w:val="ru-RU"/>
        </w:rPr>
        <w:t>:00 часов 7-го дня, считая со дня даты опубликования об</w:t>
      </w:r>
      <w:hyperlink r:id="rId7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ru-RU"/>
        </w:rPr>
        <w:t xml:space="preserve">явления. Кроме того для получения приглашения на бумажном носителе нужно подать заказчику письменное заявление. Заказчик обеспечивает предоставление приглашения на бумажном носителе бесплатно в последующий первый рабочий день после получения такого запроса. 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Заявки на запрос котировки цен необходимо представлять заказчику в бумажном виде по адрессу г. Ереван, ул. Туманяна 54 до</w:t>
      </w:r>
      <w:r>
        <w:rPr>
          <w:rFonts w:ascii="Sylfaen" w:hAnsi="Sylfaen" w:cs="Sylfaen"/>
          <w:sz w:val="22"/>
          <w:szCs w:val="22"/>
          <w:lang w:val="ru-RU"/>
        </w:rPr>
        <w:t xml:space="preserve"> 1</w:t>
      </w:r>
      <w:r w:rsidRPr="00574A92">
        <w:rPr>
          <w:rFonts w:ascii="Sylfaen" w:hAnsi="Sylfaen" w:cs="Sylfaen"/>
          <w:sz w:val="22"/>
          <w:szCs w:val="22"/>
          <w:lang w:val="ru-RU"/>
        </w:rPr>
        <w:t>1</w:t>
      </w:r>
      <w:r w:rsidRPr="00DA1517">
        <w:rPr>
          <w:rFonts w:ascii="Sylfaen" w:hAnsi="Sylfaen" w:cs="Sylfaen"/>
          <w:sz w:val="22"/>
          <w:szCs w:val="22"/>
          <w:lang w:val="ru-RU"/>
        </w:rPr>
        <w:t>:00 часов 7-го дня, считая со дня даты опубликования об</w:t>
      </w:r>
      <w:hyperlink r:id="rId8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ru-RU"/>
        </w:rPr>
        <w:t xml:space="preserve">явления. Заявки, могут быть представлены на армянском, </w:t>
      </w:r>
      <w:r w:rsidRPr="00DA1517">
        <w:rPr>
          <w:rFonts w:ascii="Sylfaen" w:hAnsi="Sylfaen" w:cs="Sylfaen"/>
          <w:sz w:val="22"/>
          <w:szCs w:val="22"/>
        </w:rPr>
        <w:t>a</w:t>
      </w:r>
      <w:r w:rsidRPr="00DA1517">
        <w:rPr>
          <w:rFonts w:ascii="Sylfaen" w:hAnsi="Sylfaen" w:cs="Sylfaen"/>
          <w:sz w:val="22"/>
          <w:szCs w:val="22"/>
          <w:lang w:val="ru-RU"/>
        </w:rPr>
        <w:t xml:space="preserve"> также на английском и русском языках.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Жалобы по поводу данной процедуры нужно пред</w:t>
      </w:r>
      <w:hyperlink r:id="rId9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ru-RU"/>
        </w:rPr>
        <w:t>являть в Апелляционный совет закупок по адресу г.Ереван, ул.Мелика-Адамяна 1. Апелляция производится по установленному порядку запроса котировки цен. Для пред</w:t>
      </w:r>
      <w:hyperlink r:id="rId10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  <w:r w:rsidRPr="00DA1517">
        <w:rPr>
          <w:rFonts w:ascii="Sylfaen" w:hAnsi="Sylfaen" w:cs="Sylfaen"/>
          <w:sz w:val="22"/>
          <w:szCs w:val="22"/>
          <w:lang w:val="ru-RU"/>
        </w:rPr>
        <w:t>Для получения дополнительных сведений по поводу данного об</w:t>
      </w:r>
      <w:hyperlink r:id="rId11" w:history="1">
        <w:r w:rsidRPr="00DA1517">
          <w:rPr>
            <w:rStyle w:val="Hyperlink"/>
            <w:rFonts w:ascii="Sylfaen" w:hAnsi="Sylfaen" w:cs="Sylfaen"/>
            <w:color w:val="auto"/>
            <w:sz w:val="22"/>
            <w:szCs w:val="22"/>
            <w:lang w:val="ru-RU"/>
          </w:rPr>
          <w:t>ъ</w:t>
        </w:r>
      </w:hyperlink>
      <w:r w:rsidRPr="00DA1517">
        <w:rPr>
          <w:rFonts w:ascii="Sylfaen" w:hAnsi="Sylfaen" w:cs="Sylfaen"/>
          <w:sz w:val="22"/>
          <w:szCs w:val="22"/>
          <w:lang w:val="ru-RU"/>
        </w:rPr>
        <w:t>явления можете обратиться к секретарю оценивающей комиссии К.Саркисян.</w:t>
      </w:r>
    </w:p>
    <w:p w:rsidR="000A63EF" w:rsidRPr="00DA1517" w:rsidRDefault="000A63EF" w:rsidP="00494CDA">
      <w:pPr>
        <w:ind w:firstLine="357"/>
        <w:jc w:val="both"/>
        <w:rPr>
          <w:rFonts w:ascii="Sylfaen" w:hAnsi="Sylfaen" w:cs="Sylfaen"/>
          <w:sz w:val="22"/>
          <w:szCs w:val="22"/>
          <w:lang w:val="ru-RU"/>
        </w:rPr>
      </w:pPr>
    </w:p>
    <w:p w:rsidR="000A63EF" w:rsidRPr="00DA1517" w:rsidRDefault="000A63EF" w:rsidP="00494CDA">
      <w:pPr>
        <w:ind w:firstLine="35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0A63EF" w:rsidRPr="001643A0" w:rsidRDefault="000A63EF" w:rsidP="00DA1517">
      <w:pPr>
        <w:spacing w:line="360" w:lineRule="auto"/>
        <w:rPr>
          <w:rFonts w:ascii="Sylfaen" w:hAnsi="Sylfaen" w:cs="Sylfaen"/>
          <w:b/>
          <w:bCs/>
          <w:sz w:val="20"/>
          <w:szCs w:val="20"/>
          <w:lang w:val="ru-RU"/>
        </w:rPr>
      </w:pPr>
      <w:r w:rsidRPr="001643A0">
        <w:rPr>
          <w:rFonts w:ascii="Sylfaen" w:hAnsi="Sylfaen" w:cs="Sylfaen"/>
          <w:b/>
          <w:bCs/>
          <w:sz w:val="20"/>
          <w:szCs w:val="20"/>
          <w:lang w:val="ru-RU"/>
        </w:rPr>
        <w:t xml:space="preserve">Адрес электронной почты  – </w:t>
      </w:r>
      <w:hyperlink r:id="rId12" w:history="1">
        <w:r w:rsidRPr="001643A0">
          <w:rPr>
            <w:rStyle w:val="Hyperlink"/>
            <w:rFonts w:ascii="Sylfaen" w:hAnsi="Sylfaen" w:cs="Sylfaen"/>
            <w:b/>
            <w:bCs/>
            <w:sz w:val="20"/>
            <w:szCs w:val="20"/>
          </w:rPr>
          <w:t>opera</w:t>
        </w:r>
        <w:r w:rsidRPr="001643A0">
          <w:rPr>
            <w:rStyle w:val="Hyperlink"/>
            <w:rFonts w:ascii="Sylfaen" w:hAnsi="Sylfaen" w:cs="Sylfaen"/>
            <w:b/>
            <w:bCs/>
            <w:sz w:val="20"/>
            <w:szCs w:val="20"/>
            <w:lang w:val="ru-RU"/>
          </w:rPr>
          <w:t>.</w:t>
        </w:r>
        <w:r w:rsidRPr="001643A0">
          <w:rPr>
            <w:rStyle w:val="Hyperlink"/>
            <w:rFonts w:ascii="Sylfaen" w:hAnsi="Sylfaen" w:cs="Sylfaen"/>
            <w:b/>
            <w:bCs/>
            <w:sz w:val="20"/>
            <w:szCs w:val="20"/>
          </w:rPr>
          <w:t>gnum</w:t>
        </w:r>
        <w:r w:rsidRPr="001643A0">
          <w:rPr>
            <w:rStyle w:val="Hyperlink"/>
            <w:rFonts w:ascii="Sylfaen" w:hAnsi="Sylfaen" w:cs="Sylfaen"/>
            <w:b/>
            <w:bCs/>
            <w:sz w:val="20"/>
            <w:szCs w:val="20"/>
            <w:lang w:val="ru-RU"/>
          </w:rPr>
          <w:t>@</w:t>
        </w:r>
        <w:r w:rsidRPr="001643A0">
          <w:rPr>
            <w:rStyle w:val="Hyperlink"/>
            <w:rFonts w:ascii="Sylfaen" w:hAnsi="Sylfaen" w:cs="Sylfaen"/>
            <w:b/>
            <w:bCs/>
            <w:sz w:val="20"/>
            <w:szCs w:val="20"/>
          </w:rPr>
          <w:t>mail</w:t>
        </w:r>
        <w:r w:rsidRPr="001643A0">
          <w:rPr>
            <w:rStyle w:val="Hyperlink"/>
            <w:rFonts w:ascii="Sylfaen" w:hAnsi="Sylfaen" w:cs="Sylfaen"/>
            <w:b/>
            <w:bCs/>
            <w:sz w:val="20"/>
            <w:szCs w:val="20"/>
            <w:lang w:val="ru-RU"/>
          </w:rPr>
          <w:t>.</w:t>
        </w:r>
        <w:r w:rsidRPr="001643A0">
          <w:rPr>
            <w:rStyle w:val="Hyperlink"/>
            <w:rFonts w:ascii="Sylfaen" w:hAnsi="Sylfaen" w:cs="Sylfaen"/>
            <w:b/>
            <w:bCs/>
            <w:sz w:val="20"/>
            <w:szCs w:val="20"/>
          </w:rPr>
          <w:t>ru</w:t>
        </w:r>
      </w:hyperlink>
      <w:r w:rsidRPr="001643A0">
        <w:rPr>
          <w:rFonts w:ascii="Sylfaen" w:hAnsi="Sylfaen" w:cs="Sylfaen"/>
          <w:b/>
          <w:bCs/>
          <w:sz w:val="20"/>
          <w:szCs w:val="20"/>
          <w:lang w:val="ru-RU"/>
        </w:rPr>
        <w:t xml:space="preserve"> </w:t>
      </w:r>
    </w:p>
    <w:p w:rsidR="000A63EF" w:rsidRPr="001643A0" w:rsidRDefault="000A63EF" w:rsidP="00DA1517">
      <w:pPr>
        <w:spacing w:line="360" w:lineRule="auto"/>
        <w:rPr>
          <w:rFonts w:ascii="Sylfaen" w:hAnsi="Sylfaen" w:cs="Sylfaen"/>
          <w:b/>
          <w:bCs/>
          <w:sz w:val="20"/>
          <w:szCs w:val="20"/>
          <w:lang w:val="ru-RU"/>
        </w:rPr>
      </w:pPr>
      <w:r w:rsidRPr="001643A0">
        <w:rPr>
          <w:rFonts w:ascii="Sylfaen" w:hAnsi="Sylfaen" w:cs="Sylfaen"/>
          <w:b/>
          <w:bCs/>
          <w:sz w:val="20"/>
          <w:szCs w:val="20"/>
          <w:lang w:val="ru-RU"/>
        </w:rPr>
        <w:t>Номер телефона – (+37410) 54-61-59</w:t>
      </w:r>
    </w:p>
    <w:p w:rsidR="000A63EF" w:rsidRPr="001643A0" w:rsidRDefault="000A63EF" w:rsidP="00DA1517">
      <w:pPr>
        <w:spacing w:line="360" w:lineRule="auto"/>
        <w:jc w:val="both"/>
        <w:rPr>
          <w:rFonts w:ascii="GHEA Grapalat" w:hAnsi="GHEA Grapalat" w:cs="GHEA Grapalat"/>
          <w:b/>
          <w:bCs/>
          <w:caps/>
          <w:sz w:val="20"/>
          <w:szCs w:val="20"/>
        </w:rPr>
      </w:pPr>
      <w:r w:rsidRPr="001643A0">
        <w:rPr>
          <w:rFonts w:ascii="Sylfaen" w:hAnsi="Sylfaen" w:cs="Sylfaen"/>
          <w:b/>
          <w:bCs/>
          <w:sz w:val="20"/>
          <w:szCs w:val="20"/>
          <w:lang w:val="ru-RU"/>
        </w:rPr>
        <w:t xml:space="preserve">Заказчик – </w:t>
      </w:r>
      <w:r w:rsidRPr="001643A0">
        <w:rPr>
          <w:b/>
          <w:bCs/>
          <w:caps/>
          <w:sz w:val="20"/>
          <w:szCs w:val="20"/>
          <w:lang w:val="ru-RU"/>
        </w:rPr>
        <w:t xml:space="preserve">“Национальный Академический Театр </w:t>
      </w:r>
      <w:r w:rsidRPr="001643A0">
        <w:rPr>
          <w:rFonts w:ascii="GHEA Grapalat" w:hAnsi="GHEA Grapalat" w:cs="GHEA Grapalat"/>
          <w:b/>
          <w:bCs/>
          <w:caps/>
          <w:sz w:val="20"/>
          <w:szCs w:val="20"/>
          <w:lang w:val="ru-RU"/>
        </w:rPr>
        <w:t xml:space="preserve">ОПеры и Балета им. Ал. </w:t>
      </w:r>
      <w:r w:rsidRPr="001643A0">
        <w:rPr>
          <w:rFonts w:ascii="GHEA Grapalat" w:hAnsi="GHEA Grapalat" w:cs="GHEA Grapalat"/>
          <w:b/>
          <w:bCs/>
          <w:caps/>
          <w:sz w:val="20"/>
          <w:szCs w:val="20"/>
        </w:rPr>
        <w:t>Спендиаряна” ГНКО</w:t>
      </w:r>
    </w:p>
    <w:p w:rsidR="000A63EF" w:rsidRPr="00DA1517" w:rsidRDefault="000A63EF" w:rsidP="00494CDA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iCs/>
          <w:sz w:val="22"/>
          <w:szCs w:val="22"/>
          <w:lang w:val="ru-RU"/>
        </w:rPr>
      </w:pPr>
    </w:p>
    <w:p w:rsidR="000A63EF" w:rsidRPr="00DA1517" w:rsidRDefault="000A63EF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0A63EF" w:rsidRPr="00DA1517" w:rsidRDefault="000A63EF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0A63EF" w:rsidRPr="00DA1517" w:rsidRDefault="000A63EF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p w:rsidR="000A63EF" w:rsidRPr="00DA1517" w:rsidRDefault="000A63EF" w:rsidP="00494CDA">
      <w:pPr>
        <w:pStyle w:val="BodyText"/>
        <w:spacing w:after="0" w:line="276" w:lineRule="auto"/>
        <w:ind w:right="-7" w:firstLine="567"/>
        <w:jc w:val="center"/>
        <w:rPr>
          <w:rFonts w:ascii="Sylfaen" w:hAnsi="Sylfaen" w:cs="Sylfaen"/>
          <w:sz w:val="22"/>
          <w:szCs w:val="22"/>
          <w:lang w:val="ru-RU"/>
        </w:rPr>
      </w:pPr>
    </w:p>
    <w:sectPr w:rsidR="000A63EF" w:rsidRPr="00DA1517" w:rsidSect="001643A0">
      <w:pgSz w:w="11907" w:h="16840" w:code="9"/>
      <w:pgMar w:top="544" w:right="407" w:bottom="544" w:left="10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CDA"/>
    <w:rsid w:val="000111E4"/>
    <w:rsid w:val="00033164"/>
    <w:rsid w:val="000816B2"/>
    <w:rsid w:val="00084814"/>
    <w:rsid w:val="000A63EF"/>
    <w:rsid w:val="000C1434"/>
    <w:rsid w:val="001643A0"/>
    <w:rsid w:val="00184346"/>
    <w:rsid w:val="00185C8D"/>
    <w:rsid w:val="00192A60"/>
    <w:rsid w:val="002B62E5"/>
    <w:rsid w:val="003A434B"/>
    <w:rsid w:val="003E002C"/>
    <w:rsid w:val="003E4ADD"/>
    <w:rsid w:val="00494CDA"/>
    <w:rsid w:val="00535CBD"/>
    <w:rsid w:val="00574A92"/>
    <w:rsid w:val="00660914"/>
    <w:rsid w:val="00757518"/>
    <w:rsid w:val="007C4B36"/>
    <w:rsid w:val="007D17D5"/>
    <w:rsid w:val="00864D68"/>
    <w:rsid w:val="00977CB5"/>
    <w:rsid w:val="00A72BCB"/>
    <w:rsid w:val="00AC101F"/>
    <w:rsid w:val="00B279C2"/>
    <w:rsid w:val="00B570DD"/>
    <w:rsid w:val="00B931E8"/>
    <w:rsid w:val="00DA1517"/>
    <w:rsid w:val="00E615A9"/>
    <w:rsid w:val="00F7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D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494CDA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494CDA"/>
    <w:rPr>
      <w:rFonts w:ascii="Arial AMU" w:hAnsi="Arial AMU" w:cs="Arial AMU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494CDA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94CDA"/>
    <w:rPr>
      <w:rFonts w:ascii="Times Armenian" w:hAnsi="Times Armenian" w:cs="Times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494CDA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4CDA"/>
    <w:rPr>
      <w:rFonts w:ascii="Baltica" w:hAnsi="Baltica" w:cs="Baltica"/>
      <w:lang w:val="af-ZA" w:eastAsia="en-US"/>
    </w:rPr>
  </w:style>
  <w:style w:type="character" w:styleId="Hyperlink">
    <w:name w:val="Hyperlink"/>
    <w:basedOn w:val="DefaultParagraphFont"/>
    <w:uiPriority w:val="99"/>
    <w:rsid w:val="00494CD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94C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94CDA"/>
    <w:rPr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494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94CDA"/>
    <w:rPr>
      <w:rFonts w:ascii="Courier New" w:hAnsi="Courier New" w:cs="Courier New"/>
      <w:lang w:val="ru-RU" w:eastAsia="ru-RU"/>
    </w:rPr>
  </w:style>
  <w:style w:type="character" w:customStyle="1" w:styleId="js-phone-numberhighlight-phone">
    <w:name w:val="js-phone-number highlight-phone"/>
    <w:basedOn w:val="DefaultParagraphFont"/>
    <w:uiPriority w:val="99"/>
    <w:rsid w:val="000C1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mailto:opera.gnu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509</Words>
  <Characters>2905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subject/>
  <dc:creator>unknown...</dc:creator>
  <cp:keywords/>
  <dc:description/>
  <cp:lastModifiedBy>unknown...</cp:lastModifiedBy>
  <cp:revision>4</cp:revision>
  <dcterms:created xsi:type="dcterms:W3CDTF">2017-08-16T06:58:00Z</dcterms:created>
  <dcterms:modified xsi:type="dcterms:W3CDTF">2017-08-16T07:55:00Z</dcterms:modified>
</cp:coreProperties>
</file>