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B1" w:rsidRPr="00671AE8" w:rsidRDefault="007C7BB1" w:rsidP="007C7BB1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ОБЪЯВЛЕНИЕ О ЗАПРОСЕ КОТИРОВКИ. </w:t>
      </w:r>
    </w:p>
    <w:p w:rsidR="007C7BB1" w:rsidRPr="00671AE8" w:rsidRDefault="007C7BB1" w:rsidP="007C7BB1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</w:p>
    <w:p w:rsidR="007C7BB1" w:rsidRPr="00671AE8" w:rsidRDefault="007C7BB1" w:rsidP="007C7BB1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Данный текст объявления утвержден решением ԳՀ-</w:t>
      </w:r>
      <w:r>
        <w:rPr>
          <w:rFonts w:ascii="Times New Roman" w:hAnsi="Times New Roman"/>
          <w:i w:val="0"/>
          <w:szCs w:val="28"/>
          <w:lang w:val="af-ZA"/>
        </w:rPr>
        <w:t>17/16</w:t>
      </w:r>
      <w:r w:rsidRPr="00671AE8">
        <w:rPr>
          <w:rFonts w:ascii="Times New Roman" w:hAnsi="Times New Roman"/>
          <w:i w:val="0"/>
          <w:szCs w:val="28"/>
          <w:lang w:val="af-ZA"/>
        </w:rPr>
        <w:t>-1 </w:t>
      </w:r>
      <w:r w:rsidRPr="00671AE8">
        <w:rPr>
          <w:rFonts w:ascii="Times New Roman" w:hAnsi="Times New Roman"/>
          <w:i w:val="0"/>
          <w:color w:val="FF0000"/>
          <w:szCs w:val="28"/>
          <w:lang w:val="af-ZA"/>
        </w:rPr>
        <w:t xml:space="preserve">  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от </w:t>
      </w:r>
      <w:r>
        <w:rPr>
          <w:rFonts w:ascii="Times New Roman" w:hAnsi="Times New Roman"/>
          <w:i w:val="0"/>
          <w:szCs w:val="28"/>
          <w:lang w:val="af-ZA"/>
        </w:rPr>
        <w:t>13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-го </w:t>
      </w:r>
      <w:r>
        <w:rPr>
          <w:rFonts w:ascii="Times New Roman" w:hAnsi="Times New Roman"/>
          <w:i w:val="0"/>
          <w:szCs w:val="28"/>
          <w:lang w:val="af-ZA"/>
        </w:rPr>
        <w:t>сентября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 2017 года Комиссией о запросе котировки и опубликовывается согласно статье 27 Закона РА „О закупках” </w:t>
      </w:r>
    </w:p>
    <w:p w:rsidR="007C7BB1" w:rsidRPr="00543F6A" w:rsidRDefault="007C7BB1" w:rsidP="007C7BB1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en-US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Код запроса котировки -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17/16</w:t>
      </w:r>
    </w:p>
    <w:p w:rsidR="007C7BB1" w:rsidRPr="00671AE8" w:rsidRDefault="007C7BB1" w:rsidP="007C7BB1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Заказчик - Аппарат Президента РА, который находится по адресу г. Ере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 w:rsidRPr="00671AE8">
        <w:rPr>
          <w:rFonts w:ascii="Times New Roman" w:hAnsi="Times New Roman"/>
          <w:i w:val="0"/>
          <w:szCs w:val="28"/>
          <w:lang w:val="af-ZA" w:eastAsia="ru-RU"/>
        </w:rPr>
        <w:t>Armeps (</w:t>
      </w:r>
      <w:r w:rsidRPr="00671AE8">
        <w:rPr>
          <w:sz w:val="16"/>
        </w:rPr>
        <w:fldChar w:fldCharType="begin"/>
      </w:r>
      <w:r w:rsidRPr="00671AE8">
        <w:rPr>
          <w:sz w:val="16"/>
        </w:rPr>
        <w:instrText xml:space="preserve"> HYPERLINK "http://www.armeps.am" </w:instrText>
      </w:r>
      <w:r w:rsidRPr="00671AE8">
        <w:rPr>
          <w:sz w:val="16"/>
        </w:rPr>
        <w:fldChar w:fldCharType="separate"/>
      </w:r>
      <w:r w:rsidRPr="00671AE8">
        <w:rPr>
          <w:rStyle w:val="Hyperlink"/>
          <w:rFonts w:ascii="Times New Roman" w:hAnsi="Times New Roman"/>
          <w:i w:val="0"/>
          <w:sz w:val="16"/>
          <w:szCs w:val="28"/>
          <w:lang w:val="af-ZA"/>
        </w:rPr>
        <w:t>www.armeps.am</w:t>
      </w:r>
      <w:r w:rsidRPr="00671AE8">
        <w:rPr>
          <w:rStyle w:val="Hyperlink"/>
          <w:rFonts w:ascii="Times New Roman" w:hAnsi="Times New Roman"/>
          <w:i w:val="0"/>
          <w:szCs w:val="28"/>
          <w:lang w:val="af-ZA" w:eastAsia="ru-RU"/>
        </w:rPr>
        <w:fldChar w:fldCharType="end"/>
      </w:r>
      <w:r w:rsidRPr="00671AE8">
        <w:rPr>
          <w:rFonts w:ascii="Times New Roman" w:hAnsi="Times New Roman"/>
          <w:i w:val="0"/>
          <w:szCs w:val="28"/>
          <w:lang w:val="af-ZA" w:eastAsia="ru-RU"/>
        </w:rPr>
        <w:t>).</w:t>
      </w:r>
    </w:p>
    <w:p w:rsidR="007C7BB1" w:rsidRPr="00671AE8" w:rsidRDefault="007C7BB1" w:rsidP="007C7BB1">
      <w:pPr>
        <w:pStyle w:val="BodyTextIndent"/>
        <w:spacing w:line="240" w:lineRule="auto"/>
        <w:ind w:firstLine="360"/>
        <w:jc w:val="left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      Выбранному участнику запроса котировки в установленном порядке будет предло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 xml:space="preserve">жено заключить контракт по осуществлению </w:t>
      </w:r>
      <w:r>
        <w:rPr>
          <w:rFonts w:ascii="Times New Roman" w:hAnsi="Times New Roman"/>
          <w:i w:val="0"/>
          <w:szCs w:val="28"/>
          <w:lang w:val="af-ZA"/>
        </w:rPr>
        <w:t>закупки топлево</w:t>
      </w:r>
      <w:r w:rsidRPr="00671AE8">
        <w:rPr>
          <w:rFonts w:ascii="Times New Roman" w:hAnsi="Times New Roman"/>
          <w:i w:val="0"/>
          <w:szCs w:val="28"/>
          <w:lang w:val="af-ZA"/>
        </w:rPr>
        <w:t>(далее конт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ракт).                                                           </w:t>
      </w:r>
    </w:p>
    <w:p w:rsidR="007C7BB1" w:rsidRPr="00671AE8" w:rsidRDefault="007C7BB1" w:rsidP="007C7BB1">
      <w:pPr>
        <w:ind w:firstLine="539"/>
        <w:jc w:val="both"/>
        <w:rPr>
          <w:color w:val="000000"/>
          <w:sz w:val="22"/>
          <w:szCs w:val="28"/>
          <w:lang w:val="ru-RU"/>
        </w:rPr>
      </w:pPr>
      <w:r w:rsidRPr="00671AE8">
        <w:rPr>
          <w:i/>
          <w:iCs/>
          <w:sz w:val="22"/>
          <w:szCs w:val="28"/>
          <w:lang w:val="af-ZA"/>
        </w:rPr>
        <w:t>      </w:t>
      </w:r>
      <w:r w:rsidRPr="00671AE8">
        <w:rPr>
          <w:iCs/>
          <w:sz w:val="22"/>
          <w:szCs w:val="28"/>
          <w:lang w:val="af-ZA"/>
        </w:rPr>
        <w:t>Согласно статье 7 закона РА „О закупках”</w:t>
      </w:r>
      <w:r w:rsidRPr="00671AE8">
        <w:rPr>
          <w:i/>
          <w:iCs/>
          <w:sz w:val="22"/>
          <w:szCs w:val="28"/>
          <w:lang w:val="af-ZA"/>
        </w:rPr>
        <w:t xml:space="preserve"> </w:t>
      </w:r>
      <w:r w:rsidRPr="00671AE8">
        <w:rPr>
          <w:color w:val="000000"/>
          <w:sz w:val="22"/>
          <w:szCs w:val="28"/>
        </w:rPr>
        <w:t>л</w:t>
      </w:r>
      <w:r w:rsidRPr="00671AE8">
        <w:rPr>
          <w:color w:val="000000"/>
          <w:sz w:val="22"/>
          <w:szCs w:val="28"/>
          <w:lang w:val="ru-RU"/>
        </w:rPr>
        <w:t>юбое лицо, независимо от того обсто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ятель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ства, что оно является иностран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ным физическим лицом, иностранной орга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низа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proofErr w:type="spellStart"/>
      <w:r w:rsidRPr="00671AE8">
        <w:rPr>
          <w:color w:val="000000"/>
          <w:sz w:val="22"/>
          <w:szCs w:val="28"/>
        </w:rPr>
        <w:t>на</w:t>
      </w:r>
      <w:proofErr w:type="spellEnd"/>
      <w:r w:rsidRPr="00671AE8">
        <w:rPr>
          <w:color w:val="000000"/>
          <w:sz w:val="22"/>
          <w:szCs w:val="28"/>
        </w:rPr>
        <w:t xml:space="preserve"> </w:t>
      </w:r>
      <w:r w:rsidRPr="00671AE8">
        <w:rPr>
          <w:color w:val="000000"/>
          <w:sz w:val="22"/>
          <w:szCs w:val="28"/>
          <w:lang w:val="ru-RU"/>
        </w:rPr>
        <w:t>участи</w:t>
      </w:r>
      <w:r w:rsidRPr="00671AE8">
        <w:rPr>
          <w:color w:val="000000"/>
          <w:sz w:val="22"/>
          <w:szCs w:val="28"/>
        </w:rPr>
        <w:t>е</w:t>
      </w:r>
      <w:r w:rsidRPr="00671AE8">
        <w:rPr>
          <w:color w:val="000000"/>
          <w:sz w:val="22"/>
          <w:szCs w:val="28"/>
          <w:lang w:val="ru-RU"/>
        </w:rPr>
        <w:t xml:space="preserve"> в </w:t>
      </w:r>
      <w:proofErr w:type="spellStart"/>
      <w:r w:rsidRPr="00671AE8">
        <w:rPr>
          <w:color w:val="000000"/>
          <w:sz w:val="22"/>
          <w:szCs w:val="28"/>
        </w:rPr>
        <w:t>запросе</w:t>
      </w:r>
      <w:proofErr w:type="spellEnd"/>
      <w:r w:rsidRPr="00671AE8">
        <w:rPr>
          <w:color w:val="000000"/>
          <w:sz w:val="22"/>
          <w:szCs w:val="28"/>
        </w:rPr>
        <w:t xml:space="preserve"> </w:t>
      </w:r>
      <w:proofErr w:type="spellStart"/>
      <w:r w:rsidRPr="00671AE8">
        <w:rPr>
          <w:color w:val="000000"/>
          <w:sz w:val="22"/>
          <w:szCs w:val="28"/>
        </w:rPr>
        <w:t>котировок</w:t>
      </w:r>
      <w:proofErr w:type="spellEnd"/>
      <w:r w:rsidRPr="00671AE8">
        <w:rPr>
          <w:color w:val="000000"/>
          <w:sz w:val="22"/>
          <w:szCs w:val="28"/>
          <w:lang w:val="ru-RU"/>
        </w:rPr>
        <w:t>.</w:t>
      </w:r>
    </w:p>
    <w:p w:rsidR="007C7BB1" w:rsidRPr="00671AE8" w:rsidRDefault="007C7BB1" w:rsidP="007C7BB1">
      <w:pPr>
        <w:ind w:firstLine="720"/>
        <w:jc w:val="both"/>
        <w:rPr>
          <w:sz w:val="22"/>
          <w:szCs w:val="28"/>
          <w:lang w:val="af-ZA"/>
        </w:rPr>
      </w:pPr>
      <w:r w:rsidRPr="00671AE8"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ни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 xml:space="preserve">чику </w:t>
      </w:r>
      <w:r w:rsidRPr="00671AE8">
        <w:rPr>
          <w:rFonts w:ascii="Times New Roman" w:hAnsi="Times New Roman"/>
          <w:b/>
          <w:i w:val="0"/>
          <w:szCs w:val="28"/>
          <w:lang w:val="af-ZA"/>
        </w:rPr>
        <w:t xml:space="preserve">до </w:t>
      </w:r>
      <w:r>
        <w:rPr>
          <w:rFonts w:ascii="Times New Roman" w:hAnsi="Times New Roman"/>
          <w:b/>
          <w:i w:val="0"/>
          <w:szCs w:val="28"/>
          <w:lang w:val="af-ZA"/>
        </w:rPr>
        <w:t>19</w:t>
      </w:r>
      <w:r w:rsidRPr="00671AE8">
        <w:rPr>
          <w:rFonts w:ascii="Times New Roman" w:hAnsi="Times New Roman"/>
          <w:b/>
          <w:i w:val="0"/>
          <w:szCs w:val="28"/>
          <w:lang w:val="af-ZA"/>
        </w:rPr>
        <w:t xml:space="preserve">-го </w:t>
      </w:r>
      <w:r w:rsidRPr="00EE375E">
        <w:rPr>
          <w:rFonts w:ascii="Times New Roman" w:hAnsi="Times New Roman"/>
          <w:b/>
          <w:i w:val="0"/>
          <w:szCs w:val="28"/>
          <w:lang w:val="af-ZA"/>
        </w:rPr>
        <w:t>сентября</w:t>
      </w:r>
      <w:r w:rsidRPr="00671AE8">
        <w:rPr>
          <w:rFonts w:ascii="Times New Roman" w:hAnsi="Times New Roman"/>
          <w:b/>
          <w:i w:val="0"/>
          <w:szCs w:val="28"/>
          <w:lang w:val="af-ZA"/>
        </w:rPr>
        <w:t>, 10.00.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 При этом для получения приглашения в бумажной форме заказ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ров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 xml:space="preserve">ки. 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Заявки на запрос котировки необходимо представить в электронной фор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ме, посредст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вом системы электронных закупок</w:t>
      </w:r>
      <w:r w:rsidRPr="00671AE8">
        <w:rPr>
          <w:rFonts w:ascii="Times New Roman" w:hAnsi="Times New Roman"/>
          <w:i w:val="0"/>
          <w:szCs w:val="28"/>
          <w:lang w:val="af-ZA" w:eastAsia="ru-RU"/>
        </w:rPr>
        <w:t xml:space="preserve"> Armeps (</w:t>
      </w:r>
      <w:hyperlink r:id="rId4" w:history="1">
        <w:r w:rsidRPr="00671AE8"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 w:rsidRPr="00671AE8">
        <w:rPr>
          <w:rFonts w:ascii="Times New Roman" w:hAnsi="Times New Roman"/>
          <w:i w:val="0"/>
          <w:szCs w:val="28"/>
          <w:lang w:val="af-ZA" w:eastAsia="ru-RU"/>
        </w:rPr>
        <w:t xml:space="preserve">) до </w:t>
      </w:r>
      <w:r w:rsidRPr="00671AE8">
        <w:rPr>
          <w:rFonts w:ascii="Times New Roman" w:hAnsi="Times New Roman"/>
          <w:b/>
          <w:bCs/>
          <w:i w:val="0"/>
          <w:szCs w:val="28"/>
          <w:lang w:val="af-ZA"/>
        </w:rPr>
        <w:t xml:space="preserve"> </w:t>
      </w:r>
      <w:r>
        <w:rPr>
          <w:rFonts w:ascii="Times New Roman" w:hAnsi="Times New Roman"/>
          <w:b/>
          <w:bCs/>
          <w:i w:val="0"/>
          <w:szCs w:val="28"/>
          <w:lang w:val="af-ZA"/>
        </w:rPr>
        <w:t>20</w:t>
      </w:r>
      <w:r w:rsidRPr="00671AE8">
        <w:rPr>
          <w:rFonts w:ascii="Times New Roman" w:hAnsi="Times New Roman"/>
          <w:b/>
          <w:bCs/>
          <w:i w:val="0"/>
          <w:szCs w:val="28"/>
          <w:lang w:val="af-ZA"/>
        </w:rPr>
        <w:t xml:space="preserve">-го </w:t>
      </w:r>
      <w:r w:rsidRPr="00EE375E">
        <w:rPr>
          <w:rFonts w:ascii="Times New Roman" w:hAnsi="Times New Roman"/>
          <w:b/>
          <w:i w:val="0"/>
          <w:szCs w:val="28"/>
          <w:lang w:val="af-ZA"/>
        </w:rPr>
        <w:t>сентября</w:t>
      </w:r>
      <w:r w:rsidRPr="00671AE8">
        <w:rPr>
          <w:rFonts w:ascii="Times New Roman" w:hAnsi="Times New Roman"/>
          <w:b/>
          <w:bCs/>
          <w:i w:val="0"/>
          <w:szCs w:val="28"/>
          <w:lang w:val="af-ZA"/>
        </w:rPr>
        <w:t>, 10:00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7C7BB1" w:rsidRPr="00671AE8" w:rsidRDefault="007C7BB1" w:rsidP="007C7BB1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 w:rsidRPr="00671AE8">
        <w:rPr>
          <w:rFonts w:ascii="Times New Roman" w:hAnsi="Times New Roman"/>
          <w:i w:val="0"/>
          <w:szCs w:val="28"/>
          <w:lang w:val="af-ZA" w:eastAsia="ru-RU"/>
        </w:rPr>
        <w:t xml:space="preserve">Armeps 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Cs w:val="28"/>
          <w:lang w:val="af-ZA"/>
        </w:rPr>
        <w:t>7</w:t>
      </w:r>
      <w:r w:rsidRPr="00671AE8">
        <w:rPr>
          <w:rFonts w:ascii="Times New Roman" w:hAnsi="Times New Roman"/>
          <w:i w:val="0"/>
          <w:szCs w:val="28"/>
          <w:lang w:val="af-ZA"/>
        </w:rPr>
        <w:t xml:space="preserve">-й день со дня опубликования объявления, в  10:00. 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Жалобы по поводу данной процедуры необходимо представить в Совет по обжало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 w:rsidRPr="00671AE8">
        <w:rPr>
          <w:rFonts w:ascii="Times New Roman" w:hAnsi="Times New Roman"/>
          <w:i w:val="0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7C7BB1" w:rsidRPr="00671AE8" w:rsidRDefault="007C7BB1" w:rsidP="007C7BB1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7C7BB1" w:rsidRPr="00671AE8" w:rsidRDefault="007C7BB1" w:rsidP="007C7BB1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            </w:t>
      </w:r>
    </w:p>
    <w:p w:rsidR="007C7BB1" w:rsidRPr="00671AE8" w:rsidRDefault="007C7BB1" w:rsidP="007C7BB1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  Тел. </w:t>
      </w:r>
      <w:r w:rsidRPr="00671AE8">
        <w:rPr>
          <w:rFonts w:ascii="Times New Roman" w:hAnsi="Times New Roman"/>
          <w:b/>
          <w:bCs/>
          <w:szCs w:val="28"/>
          <w:lang w:val="af-ZA"/>
        </w:rPr>
        <w:t>010 58 87 45</w:t>
      </w:r>
      <w:r w:rsidRPr="00671AE8">
        <w:rPr>
          <w:rFonts w:ascii="Tahoma" w:hAnsi="Tahoma" w:cs="Tahoma"/>
          <w:b/>
          <w:bCs/>
          <w:i w:val="0"/>
          <w:szCs w:val="28"/>
          <w:lang w:val="af-ZA"/>
        </w:rPr>
        <w:t>։</w:t>
      </w:r>
    </w:p>
    <w:p w:rsidR="007C7BB1" w:rsidRPr="00671AE8" w:rsidRDefault="007C7BB1" w:rsidP="007C7BB1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    эл.почта` </w:t>
      </w:r>
      <w:r w:rsidRPr="00671AE8">
        <w:rPr>
          <w:rFonts w:ascii="Times New Roman" w:hAnsi="Times New Roman"/>
          <w:b/>
          <w:bCs/>
          <w:i w:val="0"/>
          <w:szCs w:val="28"/>
          <w:lang w:val="af-ZA"/>
        </w:rPr>
        <w:t>i.osipyan@president.am</w:t>
      </w:r>
      <w:r w:rsidRPr="00671AE8">
        <w:rPr>
          <w:rFonts w:ascii="Tahoma" w:hAnsi="Tahoma" w:cs="Tahoma"/>
          <w:i w:val="0"/>
          <w:szCs w:val="28"/>
          <w:lang w:val="af-ZA"/>
        </w:rPr>
        <w:t>։</w:t>
      </w:r>
    </w:p>
    <w:p w:rsidR="007C7BB1" w:rsidRPr="00671AE8" w:rsidRDefault="007C7BB1" w:rsidP="007C7BB1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Cs w:val="28"/>
          <w:lang w:val="af-ZA"/>
        </w:rPr>
      </w:pPr>
    </w:p>
    <w:p w:rsidR="007C7BB1" w:rsidRPr="00671AE8" w:rsidRDefault="007C7BB1" w:rsidP="007C7BB1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Cs w:val="28"/>
          <w:lang w:val="af-ZA"/>
        </w:rPr>
      </w:pPr>
      <w:r w:rsidRPr="00671AE8">
        <w:rPr>
          <w:rFonts w:ascii="Times New Roman" w:hAnsi="Times New Roman"/>
          <w:i w:val="0"/>
          <w:szCs w:val="28"/>
          <w:lang w:val="af-ZA"/>
        </w:rPr>
        <w:t xml:space="preserve"> </w:t>
      </w:r>
      <w:r w:rsidRPr="00671AE8">
        <w:rPr>
          <w:rFonts w:ascii="Times New Roman" w:hAnsi="Times New Roman"/>
          <w:i w:val="0"/>
          <w:szCs w:val="28"/>
          <w:lang w:val="af-ZA"/>
        </w:rPr>
        <w:tab/>
      </w:r>
    </w:p>
    <w:p w:rsidR="000D3136" w:rsidRDefault="007C7BB1" w:rsidP="007C7BB1">
      <w:r w:rsidRPr="00671AE8">
        <w:rPr>
          <w:i/>
          <w:sz w:val="22"/>
          <w:szCs w:val="28"/>
          <w:lang w:val="af-ZA"/>
        </w:rPr>
        <w:t>Заказчик                                        Аппарат    Президента РА</w:t>
      </w:r>
      <w:bookmarkStart w:id="0" w:name="_GoBack"/>
      <w:bookmarkEnd w:id="0"/>
    </w:p>
    <w:sectPr w:rsidR="000D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B2"/>
    <w:rsid w:val="000D3136"/>
    <w:rsid w:val="002B6374"/>
    <w:rsid w:val="007C7BB1"/>
    <w:rsid w:val="00C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06DA6-9D2B-4CAC-8E5B-3483E16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B6374"/>
    <w:rPr>
      <w:color w:val="0000FF"/>
      <w:u w:val="single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2B6374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2B6374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2B63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4</cp:revision>
  <dcterms:created xsi:type="dcterms:W3CDTF">2017-09-13T10:35:00Z</dcterms:created>
  <dcterms:modified xsi:type="dcterms:W3CDTF">2017-09-13T10:47:00Z</dcterms:modified>
</cp:coreProperties>
</file>