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3E" w:rsidRDefault="0072293E" w:rsidP="00B24D6F">
      <w:pPr>
        <w:pStyle w:val="NoSpacing"/>
        <w:jc w:val="center"/>
        <w:rPr>
          <w:rFonts w:ascii="Sylfaen" w:hAnsi="Sylfaen" w:cs="Sylfaen"/>
          <w:b/>
          <w:lang w:val="hy-AM"/>
        </w:rPr>
      </w:pPr>
    </w:p>
    <w:p w:rsidR="002351E3" w:rsidRPr="003A14D2" w:rsidRDefault="002351E3" w:rsidP="00B24D6F">
      <w:pPr>
        <w:pStyle w:val="NoSpacing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Default="002351E3" w:rsidP="003A14D2">
      <w:pPr>
        <w:pStyle w:val="NoSpacing"/>
        <w:jc w:val="center"/>
        <w:rPr>
          <w:rFonts w:ascii="Sylfaen" w:hAnsi="Sylfaen" w:cs="Sylfaen"/>
          <w:b/>
          <w:lang w:val="ru-RU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ED1567">
        <w:rPr>
          <w:rFonts w:ascii="Sylfaen" w:hAnsi="Sylfaen"/>
          <w:sz w:val="18"/>
          <w:szCs w:val="18"/>
          <w:lang w:val="ru-RU"/>
        </w:rPr>
        <w:t>շինանյութերի</w:t>
      </w:r>
      <w:r w:rsidR="003C4AA3">
        <w:rPr>
          <w:rFonts w:ascii="Sylfaen" w:hAnsi="Sylfaen"/>
          <w:sz w:val="18"/>
          <w:szCs w:val="18"/>
          <w:lang w:val="hy-AM"/>
        </w:rPr>
        <w:t xml:space="preserve">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/>
          <w:sz w:val="18"/>
          <w:szCs w:val="18"/>
          <w:lang w:val="ru-RU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ED1567" w:rsidRPr="00ED1567">
        <w:rPr>
          <w:rFonts w:ascii="Sylfaen" w:hAnsi="Sylfaen"/>
          <w:sz w:val="18"/>
          <w:szCs w:val="18"/>
          <w:lang w:val="af-ZA"/>
        </w:rPr>
        <w:t>1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</w:t>
      </w:r>
      <w:r w:rsidR="006F5886">
        <w:rPr>
          <w:rFonts w:ascii="Sylfaen" w:hAnsi="Sylfaen"/>
          <w:sz w:val="18"/>
          <w:szCs w:val="18"/>
          <w:lang w:val="hy-AM"/>
        </w:rPr>
        <w:t>սեպտեմբերի 1</w:t>
      </w:r>
      <w:r w:rsidR="00ED1567" w:rsidRPr="00ED1567">
        <w:rPr>
          <w:rFonts w:ascii="Sylfaen" w:hAnsi="Sylfaen"/>
          <w:sz w:val="18"/>
          <w:szCs w:val="18"/>
          <w:lang w:val="af-ZA"/>
        </w:rPr>
        <w:t>2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                                       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1-1, </w:t>
      </w:r>
      <w:r w:rsidR="00ED1567">
        <w:rPr>
          <w:rFonts w:ascii="Sylfaen" w:hAnsi="Sylfaen"/>
          <w:sz w:val="18"/>
          <w:szCs w:val="18"/>
          <w:lang w:val="hy-AM"/>
        </w:rPr>
        <w:t>թիվ ՀՀՌՑ-ԳՀԱՊՁԲ-17/</w:t>
      </w:r>
      <w:r w:rsidR="00ED1567" w:rsidRPr="00535408">
        <w:rPr>
          <w:rFonts w:ascii="Sylfaen" w:hAnsi="Sylfaen"/>
          <w:sz w:val="18"/>
          <w:szCs w:val="18"/>
          <w:lang w:val="af-ZA"/>
        </w:rPr>
        <w:t>1</w:t>
      </w:r>
      <w:r w:rsidR="00ED1567" w:rsidRPr="00ED1567">
        <w:rPr>
          <w:rFonts w:ascii="Sylfaen" w:hAnsi="Sylfaen"/>
          <w:sz w:val="18"/>
          <w:szCs w:val="18"/>
          <w:lang w:val="af-ZA"/>
        </w:rPr>
        <w:t>1-</w:t>
      </w:r>
      <w:r w:rsidR="00ED1567">
        <w:rPr>
          <w:rFonts w:ascii="Sylfaen" w:hAnsi="Sylfaen"/>
          <w:sz w:val="18"/>
          <w:szCs w:val="18"/>
          <w:lang w:val="af-ZA"/>
        </w:rPr>
        <w:t>2</w:t>
      </w:r>
      <w:r w:rsidR="00ED1567" w:rsidRPr="001C3060">
        <w:rPr>
          <w:rFonts w:ascii="Sylfaen" w:hAnsi="Sylfaen"/>
          <w:sz w:val="18"/>
          <w:szCs w:val="18"/>
          <w:lang w:val="af-ZA"/>
        </w:rPr>
        <w:t xml:space="preserve"> </w:t>
      </w:r>
      <w:r w:rsidR="00ED1567">
        <w:rPr>
          <w:rFonts w:ascii="Sylfaen" w:hAnsi="Sylfaen"/>
          <w:sz w:val="18"/>
          <w:szCs w:val="18"/>
          <w:lang w:val="ru-RU"/>
        </w:rPr>
        <w:t>և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 </w:t>
      </w:r>
      <w:r w:rsidR="00ED1567">
        <w:rPr>
          <w:rFonts w:ascii="Sylfaen" w:hAnsi="Sylfaen"/>
          <w:sz w:val="18"/>
          <w:szCs w:val="18"/>
          <w:lang w:val="hy-AM"/>
        </w:rPr>
        <w:t>թիվ ՀՀՌՑ-ԳՀԱՊՁԲ-17/</w:t>
      </w:r>
      <w:r w:rsidR="00ED1567" w:rsidRPr="00535408">
        <w:rPr>
          <w:rFonts w:ascii="Sylfaen" w:hAnsi="Sylfaen"/>
          <w:sz w:val="18"/>
          <w:szCs w:val="18"/>
          <w:lang w:val="af-ZA"/>
        </w:rPr>
        <w:t>1</w:t>
      </w:r>
      <w:r w:rsidR="00ED1567">
        <w:rPr>
          <w:rFonts w:ascii="Sylfaen" w:hAnsi="Sylfaen"/>
          <w:sz w:val="18"/>
          <w:szCs w:val="18"/>
          <w:lang w:val="af-ZA"/>
        </w:rPr>
        <w:t>1-</w:t>
      </w:r>
      <w:r w:rsidR="00ED1567" w:rsidRPr="00ED1567">
        <w:rPr>
          <w:rFonts w:ascii="Sylfaen" w:hAnsi="Sylfaen"/>
          <w:sz w:val="18"/>
          <w:szCs w:val="18"/>
          <w:lang w:val="af-ZA"/>
        </w:rPr>
        <w:t>3</w:t>
      </w:r>
      <w:r w:rsidR="006F5886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ED1567">
        <w:rPr>
          <w:rFonts w:ascii="Sylfaen" w:hAnsi="Sylfaen" w:cs="Sylfaen"/>
          <w:sz w:val="18"/>
          <w:szCs w:val="18"/>
          <w:lang w:val="ru-RU"/>
        </w:rPr>
        <w:t>եր</w:t>
      </w:r>
      <w:r w:rsidR="007D730E" w:rsidRPr="006F5886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4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354"/>
        <w:gridCol w:w="210"/>
        <w:gridCol w:w="332"/>
        <w:gridCol w:w="396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67618C">
        <w:trPr>
          <w:gridAfter w:val="3"/>
          <w:wAfter w:w="377" w:type="dxa"/>
          <w:trHeight w:val="257"/>
        </w:trPr>
        <w:tc>
          <w:tcPr>
            <w:tcW w:w="1127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67618C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76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67618C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38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7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67618C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A0433" w:rsidRPr="00DF54D4" w:rsidTr="00DA2184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մետաղից ϭ=6մմ (1x2)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A0433" w:rsidRPr="0028452E" w:rsidRDefault="00DA0433" w:rsidP="0028452E">
            <w:pPr>
              <w:pStyle w:val="NoSpacing"/>
              <w:rPr>
                <w:rFonts w:ascii="Sylfaen" w:hAnsi="Sylfaen"/>
                <w:sz w:val="14"/>
                <w:szCs w:val="14"/>
              </w:rPr>
            </w:pP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Նախաներկ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83,2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83,2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74880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74880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ГФ-021, մոխրագույն, 2.6 կգ տարաներով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2184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Կռասավա</w:t>
            </w:r>
          </w:p>
          <w:p w:rsidR="00DA0433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ГФ-021, մոխրագույն, 2.6 կգ տարաներով</w:t>
            </w: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Ներկ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4836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4836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ПФ-115, սպիտակ, 2,6կգ տարաներով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2184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Ֆորմուլա Q8</w:t>
            </w:r>
          </w:p>
          <w:p w:rsidR="00DA0433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ПФ-115, սպիտակ, 2,6կգ տարաներով</w:t>
            </w: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Ներկ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78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72540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72540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ПФ-115, մոխրագույն, 2,7կգ տարաներով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2184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Ֆորմուլա Q8</w:t>
            </w:r>
          </w:p>
          <w:p w:rsidR="00DA0433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ПФ-115, մոխրագույն, 2,6կգ տարաներով</w:t>
            </w: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Վրձին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յուղաներկի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Ø 60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2184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Քոլոռէքսպռտ </w:t>
            </w:r>
          </w:p>
          <w:p w:rsidR="00DA0433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Ø 60 մմ</w:t>
            </w: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Գլորակ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յուղաներկի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b≈20 սմ, սպունգային վրադիրով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HARDY</w:t>
            </w:r>
          </w:p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b≈18 սմ, սպունգային վրադիրով</w:t>
            </w:r>
          </w:p>
        </w:tc>
      </w:tr>
      <w:tr w:rsidR="00DA0433" w:rsidRPr="00DF54D4" w:rsidTr="00DA2184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Պրոֆիլավոր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մ²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1143750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1143750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ներկված, КП-10, ϭ=0.5 մմ, մոխրագույն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A0433" w:rsidRPr="000E3F6E" w:rsidRDefault="00DA0433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DA0433" w:rsidRPr="00DF54D4" w:rsidTr="00DA2184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Մետաղյա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156600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156600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ուղղանկյուն, 20x30x1,5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A0433" w:rsidRPr="000E3F6E" w:rsidRDefault="00DA0433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Փրփրապլաստ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>,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115500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115500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Arial" w:hAnsi="Arial" w:cs="Arial"/>
                <w:color w:val="000000"/>
                <w:sz w:val="14"/>
                <w:szCs w:val="14"/>
              </w:rPr>
              <w:t>ϭ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=5 սմ, 1,0մx2,0մ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Arial" w:hAnsi="Arial" w:cs="Arial"/>
                <w:color w:val="000000"/>
                <w:sz w:val="14"/>
                <w:szCs w:val="14"/>
              </w:rPr>
              <w:t>ϭ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=5 սմ, 1,0մx2,0մ</w:t>
            </w: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Պոլիուրետան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52500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52500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(փրփուր), 850գ տարայով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5F71A6" w:rsidRDefault="005F71A6" w:rsidP="005F71A6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F71A6">
              <w:rPr>
                <w:rFonts w:ascii="Sylfaen" w:hAnsi="Sylfaen" w:cs="Sylfaen"/>
                <w:color w:val="000000"/>
                <w:sz w:val="14"/>
                <w:szCs w:val="14"/>
              </w:rPr>
              <w:t>AKFIX</w:t>
            </w:r>
          </w:p>
          <w:p w:rsidR="00DA0433" w:rsidRPr="005F71A6" w:rsidRDefault="005F71A6" w:rsidP="005F71A6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  <w:lang w:val="ru-RU"/>
              </w:rPr>
            </w:pPr>
            <w:r w:rsidRPr="005F71A6">
              <w:rPr>
                <w:rFonts w:ascii="Sylfaen" w:hAnsi="Sylfaen" w:cs="Sylfaen"/>
                <w:color w:val="000000"/>
                <w:sz w:val="14"/>
                <w:szCs w:val="14"/>
              </w:rPr>
              <w:t>(փրփուր), 850գ տարայով</w:t>
            </w:r>
          </w:p>
        </w:tc>
      </w:tr>
      <w:tr w:rsidR="00DA0433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Լինոլեում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108000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108000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3մ լայնությամբ, ջերմապաշտպանիչ շերտով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71A6" w:rsidRPr="005F71A6" w:rsidRDefault="005F71A6" w:rsidP="005F71A6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F71A6">
              <w:rPr>
                <w:rFonts w:ascii="Sylfaen" w:hAnsi="Sylfaen" w:cs="Sylfaen"/>
                <w:color w:val="000000"/>
                <w:sz w:val="14"/>
                <w:szCs w:val="14"/>
              </w:rPr>
              <w:t>JUTEKS</w:t>
            </w:r>
          </w:p>
          <w:p w:rsidR="00DA0433" w:rsidRPr="005F71A6" w:rsidRDefault="005F71A6" w:rsidP="005F71A6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F71A6">
              <w:rPr>
                <w:rFonts w:ascii="Sylfaen" w:hAnsi="Sylfaen" w:cs="Sylfaen"/>
                <w:color w:val="000000"/>
                <w:sz w:val="14"/>
                <w:szCs w:val="14"/>
              </w:rPr>
              <w:t>3մ լայնությամբ, ջերմապաշտպանիչ շերտով</w:t>
            </w:r>
          </w:p>
        </w:tc>
      </w:tr>
      <w:tr w:rsidR="00DA0433" w:rsidRPr="00DF54D4" w:rsidTr="00DA2184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Գամ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433" w:rsidRPr="00DA0433" w:rsidRDefault="00DA0433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Ø 4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A0433" w:rsidRPr="000E3F6E" w:rsidRDefault="00DA0433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5F71A6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Ջերմամեկուսիչ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դռան, ինքնակպչուն ռետինե ժապավեն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F71A6" w:rsidRPr="005F71A6" w:rsidRDefault="005F71A6" w:rsidP="005F71A6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5F71A6">
              <w:rPr>
                <w:rFonts w:ascii="Sylfaen" w:hAnsi="Sylfaen" w:cs="Sylfaen"/>
                <w:color w:val="000000"/>
                <w:sz w:val="14"/>
                <w:szCs w:val="14"/>
              </w:rPr>
              <w:t>դռան, ինքնակպչուն ռետինե ժապավեն</w:t>
            </w:r>
          </w:p>
        </w:tc>
      </w:tr>
      <w:tr w:rsidR="005F71A6" w:rsidRPr="00DF54D4" w:rsidTr="00DA2184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DA0433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58200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58200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մետաղից, ϭ=4 սմ, (1x2)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F71A6" w:rsidRPr="000E3F6E" w:rsidRDefault="005F71A6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5F71A6" w:rsidRPr="00DF54D4" w:rsidTr="00DA2184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6400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6400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պոլիէթիլենային, ներքին տրամագիծը 30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F71A6" w:rsidRPr="000E3F6E" w:rsidRDefault="005F71A6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5F71A6" w:rsidRPr="00DF54D4" w:rsidTr="00DA2184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rPr>
                <w:rFonts w:ascii="Sylfaen" w:hAnsi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Շերտապողպատ</w:t>
            </w:r>
            <w:r w:rsidRPr="00DA0433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7320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7320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40x4,0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F71A6" w:rsidRPr="00905E10" w:rsidRDefault="005F71A6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</w:p>
        </w:tc>
      </w:tr>
      <w:tr w:rsidR="005F71A6" w:rsidRPr="00DF54D4" w:rsidTr="00DA0433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DA0433">
              <w:rPr>
                <w:rFonts w:ascii="Sylfaen" w:hAnsi="Sylfaen"/>
                <w:sz w:val="14"/>
                <w:szCs w:val="14"/>
              </w:rPr>
              <w:t>17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Ցեմենտ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DA043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0433" w:rsidRDefault="005F71A6" w:rsidP="009D709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0433">
              <w:rPr>
                <w:rFonts w:ascii="Sylfaen" w:hAnsi="Sylfaen" w:cs="Sylfaen"/>
                <w:color w:val="000000"/>
                <w:sz w:val="14"/>
                <w:szCs w:val="14"/>
              </w:rPr>
              <w:t>Մ-400, 50կգ պարկերով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DA2184" w:rsidRDefault="00DA2184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A2184">
              <w:rPr>
                <w:rFonts w:ascii="Sylfaen" w:hAnsi="Sylfaen" w:cs="Sylfaen"/>
                <w:color w:val="000000"/>
                <w:sz w:val="14"/>
                <w:szCs w:val="14"/>
              </w:rPr>
              <w:t>Մ-400, 50կգ պարկերով</w:t>
            </w:r>
          </w:p>
        </w:tc>
      </w:tr>
      <w:tr w:rsidR="005F71A6" w:rsidRPr="00BF7713" w:rsidTr="0067618C">
        <w:trPr>
          <w:gridAfter w:val="3"/>
          <w:wAfter w:w="377" w:type="dxa"/>
          <w:trHeight w:val="169"/>
        </w:trPr>
        <w:tc>
          <w:tcPr>
            <w:tcW w:w="11270" w:type="dxa"/>
            <w:gridSpan w:val="51"/>
            <w:shd w:val="clear" w:color="auto" w:fill="99CCFF"/>
            <w:vAlign w:val="center"/>
          </w:tcPr>
          <w:p w:rsidR="005F71A6" w:rsidRPr="00032E56" w:rsidRDefault="005F71A6" w:rsidP="00032E5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71A6" w:rsidRPr="00EB2FF8" w:rsidTr="0067618C">
        <w:trPr>
          <w:gridAfter w:val="3"/>
          <w:wAfter w:w="377" w:type="dxa"/>
          <w:trHeight w:val="144"/>
        </w:trPr>
        <w:tc>
          <w:tcPr>
            <w:tcW w:w="38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92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71A6" w:rsidRPr="001122B8" w:rsidRDefault="005F71A6" w:rsidP="00CE47B0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5F71A6" w:rsidRPr="00EB2FF8" w:rsidTr="0067618C">
        <w:trPr>
          <w:gridAfter w:val="3"/>
          <w:wAfter w:w="377" w:type="dxa"/>
          <w:trHeight w:val="196"/>
        </w:trPr>
        <w:tc>
          <w:tcPr>
            <w:tcW w:w="112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71A6" w:rsidRPr="00EB2FF8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1A6" w:rsidRPr="00A3185B" w:rsidRDefault="005F71A6" w:rsidP="009B3A20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F71A6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3E6" w:rsidRDefault="005F71A6" w:rsidP="00905E1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5F71A6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0055D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71A6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1B22EE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CE593C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CE593C" w:rsidRDefault="005F71A6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5F71A6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F71A6" w:rsidRPr="00A3185B" w:rsidTr="0067618C">
        <w:trPr>
          <w:gridAfter w:val="3"/>
          <w:wAfter w:w="377" w:type="dxa"/>
          <w:trHeight w:val="54"/>
        </w:trPr>
        <w:tc>
          <w:tcPr>
            <w:tcW w:w="11270" w:type="dxa"/>
            <w:gridSpan w:val="51"/>
            <w:shd w:val="clear" w:color="auto" w:fill="99CCFF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F71A6" w:rsidRPr="00A3185B" w:rsidTr="0067618C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99" w:type="dxa"/>
            <w:gridSpan w:val="43"/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F71A6" w:rsidRPr="00A3185B" w:rsidTr="0067618C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99" w:type="dxa"/>
            <w:gridSpan w:val="43"/>
            <w:shd w:val="clear" w:color="auto" w:fill="auto"/>
            <w:vAlign w:val="center"/>
          </w:tcPr>
          <w:p w:rsidR="005F71A6" w:rsidRPr="00A3185B" w:rsidRDefault="005F71A6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F71A6" w:rsidRPr="00A3185B" w:rsidTr="0067618C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F71A6" w:rsidRPr="00A3185B" w:rsidTr="0067618C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0055D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695BC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1A6" w:rsidRPr="00A3185B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F71A6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5F71A6" w:rsidRPr="00A3185B" w:rsidRDefault="005F71A6" w:rsidP="001B23E6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5F71A6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5F71A6" w:rsidRPr="00A5561F" w:rsidRDefault="005F71A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5F71A6" w:rsidRPr="00A5561F" w:rsidRDefault="005F71A6" w:rsidP="005F3CE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5F71A6" w:rsidRPr="009D735A" w:rsidRDefault="009D735A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94493,33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71A6" w:rsidRPr="009D735A" w:rsidRDefault="009D735A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94493,33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5F71A6" w:rsidRPr="009D735A" w:rsidRDefault="009D735A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18898,67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5F71A6" w:rsidRPr="009D735A" w:rsidRDefault="009D735A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18898,67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5F71A6" w:rsidRPr="009D735A" w:rsidRDefault="009D735A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113392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5F71A6" w:rsidRPr="009D735A" w:rsidRDefault="009D735A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113392</w:t>
            </w:r>
          </w:p>
        </w:tc>
      </w:tr>
      <w:tr w:rsidR="00860E4A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860E4A" w:rsidRPr="00A3185B" w:rsidRDefault="00860E4A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lastRenderedPageBreak/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402B3D" w:rsidRPr="00A5561F" w:rsidRDefault="00402B3D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02B3D" w:rsidRPr="00A5561F" w:rsidRDefault="00402B3D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97776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97776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17555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17555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105331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105331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402B3D" w:rsidRDefault="00402B3D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Էքստերիեր Գրուպ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402B3D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10400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02B3D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10400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62400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62400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02B3D" w:rsidRDefault="00402B3D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Վարբադ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62400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62400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12480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12480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74880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74880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02B3D" w:rsidRDefault="00402B3D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Տոր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90191,7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90191,7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18038,3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18038,3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108230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108230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402B3D" w:rsidRPr="00402B3D" w:rsidRDefault="00402B3D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3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402B3D" w:rsidRPr="00A5561F" w:rsidRDefault="00402B3D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02B3D" w:rsidRPr="00A5561F" w:rsidRDefault="00402B3D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5486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5486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1097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1097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6583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6583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402B3D" w:rsidRDefault="00402B3D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Էքստերիեր Գրուպ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3250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3250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402B3D" w:rsidRPr="00402B3D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650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02B3D" w:rsidRPr="00402B3D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650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402B3D" w:rsidRPr="00860E4A" w:rsidRDefault="00402B3D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3900</w:t>
            </w:r>
          </w:p>
        </w:tc>
      </w:tr>
      <w:tr w:rsidR="00402B3D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402B3D" w:rsidRPr="00402B3D" w:rsidRDefault="00402B3D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4</w:t>
            </w:r>
          </w:p>
        </w:tc>
      </w:tr>
      <w:tr w:rsidR="001F5852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F5852" w:rsidRPr="00A5561F" w:rsidRDefault="001F5852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F5852" w:rsidRPr="00A5561F" w:rsidRDefault="001F5852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82290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82290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16458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16458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98748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98748</w:t>
            </w:r>
          </w:p>
        </w:tc>
      </w:tr>
      <w:tr w:rsidR="001F5852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F5852" w:rsidRDefault="001F5852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Էքստերիեր Գրուպ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48750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48750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F5852" w:rsidRPr="00402B3D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9750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F5852" w:rsidRPr="00402B3D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9750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58500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58500</w:t>
            </w:r>
          </w:p>
        </w:tc>
      </w:tr>
      <w:tr w:rsidR="001F5852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F5852" w:rsidRDefault="001F5852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Վարբադ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59280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59280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11856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11856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71136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71136</w:t>
            </w:r>
          </w:p>
        </w:tc>
      </w:tr>
      <w:tr w:rsidR="001F5852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1F5852" w:rsidRPr="00402B3D" w:rsidRDefault="001F5852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5</w:t>
            </w:r>
          </w:p>
        </w:tc>
      </w:tr>
      <w:tr w:rsidR="001F5852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F5852" w:rsidRPr="00A5561F" w:rsidRDefault="001F5852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F5852" w:rsidRPr="00A5561F" w:rsidRDefault="001F5852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11633,33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11633,33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2326,67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2326,67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13960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13960</w:t>
            </w:r>
          </w:p>
        </w:tc>
      </w:tr>
      <w:tr w:rsidR="001F5852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F5852" w:rsidRDefault="001F5852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Էքստերիեր Գրուպ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F5852" w:rsidRPr="00402B3D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F5852" w:rsidRPr="00402B3D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F5852" w:rsidRPr="00860E4A" w:rsidRDefault="001F5852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4500</w:t>
            </w:r>
          </w:p>
        </w:tc>
      </w:tr>
      <w:tr w:rsidR="00806574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806574" w:rsidRPr="00402B3D" w:rsidRDefault="00806574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6</w:t>
            </w:r>
          </w:p>
        </w:tc>
      </w:tr>
      <w:tr w:rsidR="00806574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06574" w:rsidRPr="00A5561F" w:rsidRDefault="00806574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06574" w:rsidRPr="00A5561F" w:rsidRDefault="00806574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806574" w:rsidRPr="00860E4A" w:rsidRDefault="00806574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9150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06574" w:rsidRPr="00860E4A" w:rsidRDefault="00806574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9150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06574" w:rsidRPr="00860E4A" w:rsidRDefault="00806574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1830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06574" w:rsidRPr="00860E4A" w:rsidRDefault="00806574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1830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06574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10980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06574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10980</w:t>
            </w:r>
          </w:p>
        </w:tc>
      </w:tr>
      <w:tr w:rsidR="007E2165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E2165" w:rsidRPr="00402B3D" w:rsidRDefault="007E2165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7</w:t>
            </w:r>
          </w:p>
        </w:tc>
      </w:tr>
      <w:tr w:rsidR="007E2165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E2165" w:rsidRPr="00A5561F" w:rsidRDefault="007E2165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E2165" w:rsidRPr="00A5561F" w:rsidRDefault="007E2165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1339375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1339375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267875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267875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1607250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1607250</w:t>
            </w:r>
          </w:p>
        </w:tc>
      </w:tr>
      <w:tr w:rsidR="00E54AB3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54AB3" w:rsidRPr="007E2165" w:rsidRDefault="00E54AB3" w:rsidP="009D70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987187,5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987187,5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197437,5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197437,5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1184625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1184625</w:t>
            </w:r>
          </w:p>
        </w:tc>
      </w:tr>
      <w:tr w:rsidR="007E2165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E2165" w:rsidRPr="00402B3D" w:rsidRDefault="007E2165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8</w:t>
            </w:r>
          </w:p>
        </w:tc>
      </w:tr>
      <w:tr w:rsidR="007E2165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E2165" w:rsidRPr="00A5561F" w:rsidRDefault="007E2165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E2165" w:rsidRPr="00A5561F" w:rsidRDefault="007E2165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167850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167850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33570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33570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201420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E2165" w:rsidRPr="00860E4A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201420</w:t>
            </w:r>
          </w:p>
        </w:tc>
      </w:tr>
      <w:tr w:rsidR="007E2165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E2165" w:rsidRPr="007E2165" w:rsidRDefault="007E2165" w:rsidP="009D70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E2165" w:rsidRDefault="007E2165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</w:t>
            </w:r>
            <w:r w:rsidR="00E54AB3">
              <w:rPr>
                <w:rFonts w:ascii="Sylfaen" w:hAnsi="Sylfaen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E2165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149325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E2165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149325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E2165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29925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E2165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29925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E2165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179550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E2165" w:rsidRDefault="007E216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179550</w:t>
            </w:r>
          </w:p>
        </w:tc>
      </w:tr>
      <w:tr w:rsidR="007E2165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E2165" w:rsidRPr="00402B3D" w:rsidRDefault="007E2165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9</w:t>
            </w:r>
          </w:p>
        </w:tc>
      </w:tr>
      <w:tr w:rsidR="00EC5419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C5419" w:rsidRPr="00A5561F" w:rsidRDefault="00EC5419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C5419" w:rsidRPr="00A5561F" w:rsidRDefault="00EC5419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100275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100275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20055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20055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120330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120330</w:t>
            </w:r>
          </w:p>
        </w:tc>
      </w:tr>
      <w:tr w:rsidR="00E54AB3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54AB3" w:rsidRPr="007E2165" w:rsidRDefault="00E54AB3" w:rsidP="009D70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133087,5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133087,5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26617,5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26617,5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159705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54AB3" w:rsidRDefault="00E54AB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159705</w:t>
            </w:r>
          </w:p>
        </w:tc>
      </w:tr>
      <w:tr w:rsidR="00EC5419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C5419" w:rsidRPr="00402B3D" w:rsidRDefault="00EC5419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10</w:t>
            </w:r>
          </w:p>
        </w:tc>
      </w:tr>
      <w:tr w:rsidR="00EC5419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C5419" w:rsidRPr="00A5561F" w:rsidRDefault="00EC5419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C5419" w:rsidRPr="00A5561F" w:rsidRDefault="00EC5419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37416,67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37416,67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7483,33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7483,33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44900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C5419" w:rsidRPr="00860E4A" w:rsidRDefault="00EC5419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44900</w:t>
            </w:r>
          </w:p>
        </w:tc>
      </w:tr>
      <w:tr w:rsidR="00DF0A76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DF0A76" w:rsidRPr="00402B3D" w:rsidRDefault="00DF0A76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11</w:t>
            </w:r>
          </w:p>
        </w:tc>
      </w:tr>
      <w:tr w:rsidR="00DF0A76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DF0A76" w:rsidRPr="00A5561F" w:rsidRDefault="00DF0A76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DF0A76" w:rsidRPr="00A5561F" w:rsidRDefault="00DF0A76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DF0A76" w:rsidRPr="00860E4A" w:rsidRDefault="00DF0A76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35940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DF0A76" w:rsidRPr="00860E4A" w:rsidRDefault="00DF0A76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35940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DF0A76" w:rsidRPr="00860E4A" w:rsidRDefault="00DF0A76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7188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DF0A76" w:rsidRPr="00860E4A" w:rsidRDefault="00DF0A76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7188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DF0A76" w:rsidRPr="00860E4A" w:rsidRDefault="00DF0A76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43128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DF0A76" w:rsidRPr="00860E4A" w:rsidRDefault="00DF0A76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43128</w:t>
            </w:r>
          </w:p>
        </w:tc>
      </w:tr>
      <w:tr w:rsidR="00EC7F63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C7F63" w:rsidRPr="00402B3D" w:rsidRDefault="00EC7F63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13</w:t>
            </w:r>
          </w:p>
        </w:tc>
      </w:tr>
      <w:tr w:rsidR="00EC7F63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C7F63" w:rsidRPr="00A5561F" w:rsidRDefault="00EC7F63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C7F63" w:rsidRPr="00A5561F" w:rsidRDefault="00EC7F63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C7F63" w:rsidRPr="00860E4A" w:rsidRDefault="00EC7F6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5716,67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C7F63" w:rsidRPr="00860E4A" w:rsidRDefault="00EC7F6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5716,67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C7F63" w:rsidRPr="00860E4A" w:rsidRDefault="00EC7F6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1143,33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C7F63" w:rsidRPr="00860E4A" w:rsidRDefault="00EC7F6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1143,33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C7F63" w:rsidRPr="00860E4A" w:rsidRDefault="00EC7F6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6860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C7F63" w:rsidRPr="00860E4A" w:rsidRDefault="00EC7F6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6860</w:t>
            </w:r>
          </w:p>
        </w:tc>
      </w:tr>
      <w:tr w:rsidR="006C505A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6C505A" w:rsidRPr="00402B3D" w:rsidRDefault="006C505A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14</w:t>
            </w:r>
          </w:p>
        </w:tc>
      </w:tr>
      <w:tr w:rsidR="006C505A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6C505A" w:rsidRPr="00A5561F" w:rsidRDefault="006C505A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C505A" w:rsidRPr="00A5561F" w:rsidRDefault="006C505A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6C505A" w:rsidRPr="00860E4A" w:rsidRDefault="006C505A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62993,33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C505A" w:rsidRPr="00860E4A" w:rsidRDefault="006C505A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62993,33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C505A" w:rsidRPr="00860E4A" w:rsidRDefault="006C505A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12598,67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C505A" w:rsidRPr="00860E4A" w:rsidRDefault="006C505A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12598,67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6C505A" w:rsidRPr="00860E4A" w:rsidRDefault="006C505A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75592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C505A" w:rsidRPr="00860E4A" w:rsidRDefault="006C505A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75592</w:t>
            </w:r>
          </w:p>
        </w:tc>
      </w:tr>
      <w:tr w:rsidR="00DA27FF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DA27FF" w:rsidRPr="00402B3D" w:rsidRDefault="00DA27FF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15</w:t>
            </w:r>
          </w:p>
        </w:tc>
      </w:tr>
      <w:tr w:rsidR="00DA27FF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DA27FF" w:rsidRPr="00A5561F" w:rsidRDefault="00DA27FF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DA27FF" w:rsidRPr="00A5561F" w:rsidRDefault="00DA27FF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DA27FF" w:rsidRPr="00860E4A" w:rsidRDefault="00DA27FF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6266,67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DA27FF" w:rsidRPr="00860E4A" w:rsidRDefault="00DA27FF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6266,67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DA27FF" w:rsidRPr="00860E4A" w:rsidRDefault="00DA27FF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1253,33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DA27FF" w:rsidRPr="00860E4A" w:rsidRDefault="00DA27FF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1253,33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DA27FF" w:rsidRPr="00860E4A" w:rsidRDefault="00DA27FF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DA27FF" w:rsidRPr="00860E4A" w:rsidRDefault="00DA27FF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7520</w:t>
            </w:r>
          </w:p>
        </w:tc>
      </w:tr>
      <w:tr w:rsidR="00284A25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284A25" w:rsidRPr="00402B3D" w:rsidRDefault="00284A25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16</w:t>
            </w:r>
          </w:p>
        </w:tc>
      </w:tr>
      <w:tr w:rsidR="00284A25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284A25" w:rsidRPr="00A5561F" w:rsidRDefault="00284A25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284A25" w:rsidRPr="00A5561F" w:rsidRDefault="00284A25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284A25" w:rsidRPr="00860E4A" w:rsidRDefault="00284A2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7760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284A25" w:rsidRPr="00860E4A" w:rsidRDefault="00284A2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7760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284A25" w:rsidRPr="00860E4A" w:rsidRDefault="00284A2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1552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284A25" w:rsidRPr="00860E4A" w:rsidRDefault="00284A2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1552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284A25" w:rsidRPr="00860E4A" w:rsidRDefault="00284A2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9312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284A25" w:rsidRPr="00860E4A" w:rsidRDefault="00284A25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9312</w:t>
            </w:r>
          </w:p>
        </w:tc>
      </w:tr>
      <w:tr w:rsidR="00E54AB3" w:rsidRPr="00A3185B" w:rsidTr="009D7093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54AB3" w:rsidRPr="00402B3D" w:rsidRDefault="00E54AB3" w:rsidP="009D709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17</w:t>
            </w:r>
          </w:p>
        </w:tc>
      </w:tr>
      <w:tr w:rsidR="009D7093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D7093" w:rsidRPr="00A5561F" w:rsidRDefault="009D7093" w:rsidP="009D709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D7093" w:rsidRPr="00A5561F" w:rsidRDefault="009D7093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D7093" w:rsidRPr="00860E4A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549966,7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D7093" w:rsidRPr="00860E4A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549966,7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D7093" w:rsidRPr="00860E4A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109993,3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D7093" w:rsidRPr="00860E4A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109993,3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D7093" w:rsidRPr="00860E4A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659960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D7093" w:rsidRPr="00860E4A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659960</w:t>
            </w:r>
          </w:p>
        </w:tc>
      </w:tr>
      <w:tr w:rsidR="009D7093" w:rsidRPr="00A3185B" w:rsidTr="009D7093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D7093" w:rsidRPr="00E54AB3" w:rsidRDefault="009D7093" w:rsidP="009D70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499833,3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499833,3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99966,67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99966,67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599800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599800</w:t>
            </w:r>
          </w:p>
        </w:tc>
      </w:tr>
      <w:tr w:rsidR="009D7093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D7093" w:rsidRPr="00E54AB3" w:rsidRDefault="009D709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D7093" w:rsidRDefault="009D7093" w:rsidP="005F3CE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ԱՁ  Հայկ Գալստյան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D7093" w:rsidRDefault="009D70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D7093" w:rsidRDefault="009D70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D7093" w:rsidRDefault="009D7093" w:rsidP="009D709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600000</w:t>
            </w:r>
          </w:p>
        </w:tc>
      </w:tr>
      <w:tr w:rsidR="009D7093" w:rsidRPr="00462391" w:rsidTr="0067618C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6F52FC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0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Default="009D7093" w:rsidP="00C0359C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  <w:p w:rsidR="009D7093" w:rsidRPr="00D62460" w:rsidRDefault="00462391" w:rsidP="00462391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62391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«Էկոմիքս» ՍՊԸ գնային առաջարկը 1,6,7,8,9,14,15,16,17 չափաբաժիններով և «ՖՈՏՈՆ» ՍՊԸ գնային առաջարկ 7,8,9 չափաբաժիններով գերազանցում են այդ գնումը կատարելու համար նախատեսված ֆինանսական միջոցները: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Մասնակիցները հրավիրվել են  գների նվազեցման շուրջ միաժամանակյա բանակցությունների, </w:t>
            </w:r>
            <w:r w:rsidR="009D709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որի արդյունքում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Էկոմիքս ՍՊԸ կողմից 6,9 չափաբաժիններով գները նվազեցվել են նախահաշվային գներին համապատասխան</w:t>
            </w:r>
          </w:p>
        </w:tc>
      </w:tr>
      <w:tr w:rsidR="009D7093" w:rsidRPr="00462391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462391">
              <w:rPr>
                <w:lang w:val="hy-AM"/>
              </w:rPr>
              <w:br w:type="page"/>
            </w:r>
          </w:p>
        </w:tc>
      </w:tr>
      <w:tr w:rsidR="009D7093" w:rsidRPr="00A3185B" w:rsidTr="0067618C">
        <w:trPr>
          <w:gridAfter w:val="2"/>
          <w:wAfter w:w="349" w:type="dxa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D7093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9D7093" w:rsidRPr="00A3185B" w:rsidTr="0067618C">
        <w:trPr>
          <w:gridAfter w:val="2"/>
          <w:wAfter w:w="349" w:type="dxa"/>
          <w:trHeight w:val="1990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D7093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45058D" w:rsidRDefault="00DF5237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DF5237" w:rsidRDefault="00DF5237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Նարգար ՍՊԸ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DF5237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6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DF5237" w:rsidRDefault="00DF5237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45058D" w:rsidRDefault="009D7093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D7093" w:rsidRPr="00DF5237" w:rsidTr="0067618C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9D7093" w:rsidRPr="00D762E3" w:rsidRDefault="009D7093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Default="009D7093" w:rsidP="00F66C1F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  <w:p w:rsidR="00DF5237" w:rsidRPr="00DF5237" w:rsidRDefault="00DF5237" w:rsidP="00F66C1F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DF523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«Նարգար» ՍՊ ընկերության կողմից armeps համակարգով ներկայացված հայտում բացակայում են փաստաթղթերը, ներառյալ հայտի ապահովումը և գնային առաջարկը</w:t>
            </w:r>
          </w:p>
        </w:tc>
      </w:tr>
      <w:tr w:rsidR="009D7093" w:rsidRPr="00A3185B" w:rsidTr="0067618C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DF5237" w:rsidRDefault="009D7093" w:rsidP="00D762E3">
            <w:pPr>
              <w:pStyle w:val="NoSpacing"/>
              <w:rPr>
                <w:sz w:val="14"/>
                <w:szCs w:val="14"/>
                <w:lang w:val="hy-AM"/>
              </w:rPr>
            </w:pP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45058D" w:rsidRDefault="009D7093" w:rsidP="00DF5237">
            <w:pPr>
              <w:pStyle w:val="NoSpacing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9D7093" w:rsidRPr="00A3185B" w:rsidTr="0067618C">
        <w:trPr>
          <w:gridAfter w:val="2"/>
          <w:wAfter w:w="349" w:type="dxa"/>
          <w:trHeight w:val="289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D7093" w:rsidRPr="00A3185B" w:rsidTr="0067618C">
        <w:trPr>
          <w:gridAfter w:val="2"/>
          <w:wAfter w:w="349" w:type="dxa"/>
          <w:trHeight w:val="346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45058D" w:rsidRDefault="00DF5237" w:rsidP="001338A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1338A0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9D7093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9D7093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9D7093">
              <w:rPr>
                <w:rFonts w:ascii="Sylfaen" w:hAnsi="Sylfaen"/>
                <w:b/>
                <w:sz w:val="14"/>
                <w:szCs w:val="14"/>
              </w:rPr>
              <w:t>.2017</w:t>
            </w:r>
            <w:r w:rsidR="009D7093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D7093" w:rsidRPr="00A3185B" w:rsidTr="0067618C">
        <w:trPr>
          <w:gridAfter w:val="2"/>
          <w:wAfter w:w="349" w:type="dxa"/>
          <w:trHeight w:val="92"/>
        </w:trPr>
        <w:tc>
          <w:tcPr>
            <w:tcW w:w="4964" w:type="dxa"/>
            <w:gridSpan w:val="19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D7093" w:rsidRPr="00A3185B" w:rsidTr="0067618C">
        <w:trPr>
          <w:gridAfter w:val="2"/>
          <w:wAfter w:w="349" w:type="dxa"/>
          <w:trHeight w:val="92"/>
        </w:trPr>
        <w:tc>
          <w:tcPr>
            <w:tcW w:w="496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0055DB" w:rsidRDefault="00DF5237" w:rsidP="00DF523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24.08.2017թ.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0055DB" w:rsidRDefault="00DF5237" w:rsidP="00DF523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29.08.2017թ.</w:t>
            </w:r>
          </w:p>
        </w:tc>
      </w:tr>
      <w:tr w:rsidR="009D7093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45058D" w:rsidRDefault="009D7093" w:rsidP="00307B3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04.09.2017թ.</w:t>
            </w:r>
          </w:p>
        </w:tc>
      </w:tr>
      <w:tr w:rsidR="009D7093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D7093" w:rsidRPr="0045058D" w:rsidRDefault="009D7093" w:rsidP="00DF523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DF523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.09.2017թ.</w:t>
            </w:r>
          </w:p>
        </w:tc>
      </w:tr>
      <w:tr w:rsidR="009D7093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D7093" w:rsidRPr="0045058D" w:rsidRDefault="009D7093" w:rsidP="00DF523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DF5237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.09.2017թ.</w:t>
            </w:r>
          </w:p>
        </w:tc>
      </w:tr>
      <w:tr w:rsidR="009D7093" w:rsidRPr="00A3185B" w:rsidTr="0067618C">
        <w:trPr>
          <w:gridAfter w:val="2"/>
          <w:wAfter w:w="349" w:type="dxa"/>
          <w:trHeight w:val="50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D7093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35" w:type="dxa"/>
            <w:gridSpan w:val="46"/>
            <w:shd w:val="clear" w:color="auto" w:fill="auto"/>
            <w:vAlign w:val="center"/>
          </w:tcPr>
          <w:p w:rsidR="009D7093" w:rsidRPr="00A3185B" w:rsidRDefault="009D7093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D7093" w:rsidRPr="00A3185B" w:rsidTr="0067618C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21" w:type="dxa"/>
            <w:gridSpan w:val="8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9D7093" w:rsidRPr="00A3185B" w:rsidRDefault="009D7093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D7093" w:rsidRPr="00A3185B" w:rsidTr="0067618C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D7093" w:rsidRPr="00A3185B" w:rsidTr="0067618C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093" w:rsidRPr="00A3185B" w:rsidRDefault="009D7093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E6D87" w:rsidRPr="009B3A20" w:rsidTr="0067618C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E6D87" w:rsidRPr="00903CF5" w:rsidRDefault="003E6D87" w:rsidP="00903CF5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2,</w:t>
            </w:r>
            <w:r w:rsidRPr="00903CF5">
              <w:rPr>
                <w:rFonts w:ascii="Sylfaen" w:hAnsi="Sylfaen" w:cs="Sylfaen"/>
                <w:sz w:val="14"/>
                <w:szCs w:val="14"/>
                <w:lang w:val="hy-AM"/>
              </w:rPr>
              <w:t>3,4,5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E6D87" w:rsidRPr="00860E4A" w:rsidRDefault="003E6D87" w:rsidP="001D5F04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Էքստերիեր Գրուպ ՍՊԸ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:rsidR="003E6D87" w:rsidRPr="00307B3D" w:rsidRDefault="003E6D87" w:rsidP="001D5F0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1-1</w:t>
            </w:r>
          </w:p>
        </w:tc>
        <w:tc>
          <w:tcPr>
            <w:tcW w:w="1621" w:type="dxa"/>
            <w:gridSpan w:val="8"/>
            <w:shd w:val="clear" w:color="auto" w:fill="FFFFFF" w:themeFill="background1"/>
            <w:vAlign w:val="center"/>
          </w:tcPr>
          <w:p w:rsidR="003E6D87" w:rsidRPr="000553D1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12.09.2017թ.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E6D87" w:rsidRPr="000553D1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E6D87" w:rsidRPr="000553D1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E6D87" w:rsidRPr="00CA5BEA" w:rsidRDefault="003E6D87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129 300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E6D87" w:rsidRPr="00CA5BEA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129 300</w:t>
            </w:r>
          </w:p>
        </w:tc>
      </w:tr>
      <w:tr w:rsidR="003E6D87" w:rsidRPr="009B3A20" w:rsidTr="0067618C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E6D87" w:rsidRDefault="003E6D87" w:rsidP="00903CF5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3CF5">
              <w:rPr>
                <w:rFonts w:ascii="Sylfaen" w:hAnsi="Sylfaen" w:cs="Sylfaen"/>
                <w:sz w:val="14"/>
                <w:szCs w:val="14"/>
                <w:lang w:val="hy-AM"/>
              </w:rPr>
              <w:t>6,9,10,</w:t>
            </w:r>
          </w:p>
          <w:p w:rsidR="003E6D87" w:rsidRPr="00CA5BEA" w:rsidRDefault="003E6D87" w:rsidP="00903CF5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3CF5">
              <w:rPr>
                <w:rFonts w:ascii="Sylfaen" w:hAnsi="Sylfaen" w:cs="Sylfaen"/>
                <w:sz w:val="14"/>
                <w:szCs w:val="14"/>
                <w:lang w:val="hy-AM"/>
              </w:rPr>
              <w:t>11,13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E6D87" w:rsidRPr="009B3A20" w:rsidRDefault="003E6D87" w:rsidP="00F26131">
            <w:pPr>
              <w:pStyle w:val="NoSpacing"/>
              <w:spacing w:line="160" w:lineRule="exact"/>
              <w:rPr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էկոմիքս</w:t>
            </w:r>
            <w:r w:rsidRPr="009B3A20">
              <w:rPr>
                <w:sz w:val="14"/>
                <w:szCs w:val="14"/>
              </w:rPr>
              <w:t xml:space="preserve"> </w:t>
            </w:r>
            <w:r w:rsidRPr="009B3A2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:rsidR="003E6D87" w:rsidRPr="00307B3D" w:rsidRDefault="003E6D87" w:rsidP="001D5F0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1-2</w:t>
            </w:r>
          </w:p>
        </w:tc>
        <w:tc>
          <w:tcPr>
            <w:tcW w:w="1621" w:type="dxa"/>
            <w:gridSpan w:val="8"/>
            <w:shd w:val="clear" w:color="auto" w:fill="FFFFFF" w:themeFill="background1"/>
            <w:vAlign w:val="center"/>
          </w:tcPr>
          <w:p w:rsidR="003E6D87" w:rsidRPr="000553D1" w:rsidRDefault="003E6D87" w:rsidP="0057135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.09.2017թ.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E6D87" w:rsidRPr="000553D1" w:rsidRDefault="003E6D87" w:rsidP="00F26131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E6D87" w:rsidRPr="000553D1" w:rsidRDefault="003E6D87" w:rsidP="00F26131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E6D87" w:rsidRPr="00CA5BEA" w:rsidRDefault="003E6D87" w:rsidP="00F26131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220 888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E6D87" w:rsidRPr="00CA5BEA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220 888</w:t>
            </w:r>
          </w:p>
        </w:tc>
      </w:tr>
      <w:tr w:rsidR="003E6D87" w:rsidRPr="009B3A20" w:rsidTr="0067618C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E6D87" w:rsidRPr="00CA5BEA" w:rsidRDefault="003E6D87" w:rsidP="001C3060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17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E6D87" w:rsidRDefault="003E6D87" w:rsidP="001D5F04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:rsidR="003E6D87" w:rsidRPr="00307B3D" w:rsidRDefault="003E6D87" w:rsidP="001D5F0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21" w:type="dxa"/>
            <w:gridSpan w:val="8"/>
            <w:shd w:val="clear" w:color="auto" w:fill="FFFFFF" w:themeFill="background1"/>
            <w:vAlign w:val="center"/>
          </w:tcPr>
          <w:p w:rsidR="003E6D87" w:rsidRPr="000553D1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12.09.2017թ.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E6D87" w:rsidRPr="000553D1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E6D87" w:rsidRPr="000553D1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E6D87" w:rsidRDefault="003E6D87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599 800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E6D87" w:rsidRDefault="003E6D87" w:rsidP="001D5F04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599 800</w:t>
            </w:r>
          </w:p>
        </w:tc>
      </w:tr>
      <w:tr w:rsidR="003E6D87" w:rsidRPr="00A3185B" w:rsidTr="0067618C">
        <w:trPr>
          <w:gridAfter w:val="2"/>
          <w:wAfter w:w="349" w:type="dxa"/>
          <w:trHeight w:val="54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E6D87" w:rsidRPr="00A3185B" w:rsidTr="0067618C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3A51F0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184D7E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E6D87" w:rsidRPr="003E6D87" w:rsidTr="0067618C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E6D87" w:rsidRPr="00903CF5" w:rsidRDefault="003E6D87" w:rsidP="001D5F04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2,</w:t>
            </w:r>
            <w:r w:rsidRPr="00903CF5">
              <w:rPr>
                <w:rFonts w:ascii="Sylfaen" w:hAnsi="Sylfaen" w:cs="Sylfaen"/>
                <w:sz w:val="14"/>
                <w:szCs w:val="14"/>
                <w:lang w:val="hy-AM"/>
              </w:rPr>
              <w:t>3,4,5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E6D87" w:rsidRPr="00860E4A" w:rsidRDefault="003E6D87" w:rsidP="001D5F04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Էքստերիեր Գրուպ ՍՊԸ</w:t>
            </w:r>
          </w:p>
        </w:tc>
        <w:tc>
          <w:tcPr>
            <w:tcW w:w="3175" w:type="dxa"/>
            <w:gridSpan w:val="15"/>
            <w:shd w:val="clear" w:color="auto" w:fill="auto"/>
            <w:vAlign w:val="center"/>
          </w:tcPr>
          <w:p w:rsidR="003E6D87" w:rsidRPr="003E6D87" w:rsidRDefault="003E6D87" w:rsidP="001C3060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ՀՀ, ք. Երևան, Կոմիտաս 50, բն 12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3E6D87" w:rsidRPr="003E6D87" w:rsidRDefault="003E6D87" w:rsidP="001D5F04">
            <w:pPr>
              <w:pStyle w:val="NoSpacing"/>
              <w:jc w:val="center"/>
              <w:rPr>
                <w:rStyle w:val="Hyperlink"/>
                <w:sz w:val="14"/>
                <w:szCs w:val="14"/>
              </w:rPr>
            </w:pPr>
            <w:hyperlink r:id="rId8" w:history="1">
              <w:r w:rsidRPr="003E6D87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tender@exterior.am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3E6D87" w:rsidRPr="003E6D87" w:rsidRDefault="003E6D87" w:rsidP="001D5F04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 w:rsidRPr="003E6D87">
              <w:rPr>
                <w:sz w:val="14"/>
                <w:szCs w:val="14"/>
                <w:lang w:val="fr-FR"/>
              </w:rPr>
              <w:t>2050022319471001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3E6D87" w:rsidRPr="003E6D87" w:rsidRDefault="003E6D87" w:rsidP="003E6D87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 w:rsidRPr="003E6D87">
              <w:rPr>
                <w:sz w:val="14"/>
                <w:szCs w:val="14"/>
                <w:lang w:val="fr-FR"/>
              </w:rPr>
              <w:t>00450303</w:t>
            </w:r>
          </w:p>
        </w:tc>
      </w:tr>
      <w:tr w:rsidR="003E6D87" w:rsidRPr="00184D7E" w:rsidTr="0067618C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E6D87" w:rsidRDefault="003E6D87" w:rsidP="001D5F04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3CF5">
              <w:rPr>
                <w:rFonts w:ascii="Sylfaen" w:hAnsi="Sylfaen" w:cs="Sylfaen"/>
                <w:sz w:val="14"/>
                <w:szCs w:val="14"/>
                <w:lang w:val="hy-AM"/>
              </w:rPr>
              <w:t>6,9,10,</w:t>
            </w:r>
          </w:p>
          <w:p w:rsidR="003E6D87" w:rsidRPr="00CA5BEA" w:rsidRDefault="003E6D87" w:rsidP="001D5F04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03CF5">
              <w:rPr>
                <w:rFonts w:ascii="Sylfaen" w:hAnsi="Sylfaen" w:cs="Sylfaen"/>
                <w:sz w:val="14"/>
                <w:szCs w:val="14"/>
                <w:lang w:val="hy-AM"/>
              </w:rPr>
              <w:t>11,13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E6D87" w:rsidRPr="003E6D87" w:rsidRDefault="003E6D87" w:rsidP="001D5F04">
            <w:pPr>
              <w:pStyle w:val="NoSpacing"/>
              <w:spacing w:line="160" w:lineRule="exact"/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էկոմիքս</w:t>
            </w:r>
            <w:r w:rsidRPr="003E6D87">
              <w:rPr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175" w:type="dxa"/>
            <w:gridSpan w:val="15"/>
            <w:shd w:val="clear" w:color="auto" w:fill="auto"/>
            <w:vAlign w:val="center"/>
          </w:tcPr>
          <w:p w:rsidR="003E6D87" w:rsidRPr="00D24E14" w:rsidRDefault="003E6D87" w:rsidP="003E6D87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3E6D87">
              <w:rPr>
                <w:rFonts w:ascii="Sylfaen" w:hAnsi="Sylfaen" w:cs="Sylfaen"/>
                <w:sz w:val="14"/>
                <w:szCs w:val="14"/>
                <w:lang w:val="hy-AM"/>
              </w:rPr>
              <w:t>Ա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. </w:t>
            </w:r>
            <w:r w:rsidRPr="003E6D87">
              <w:rPr>
                <w:rFonts w:ascii="Sylfaen" w:hAnsi="Sylfaen" w:cs="Sylfaen"/>
                <w:sz w:val="14"/>
                <w:szCs w:val="14"/>
                <w:lang w:val="hy-AM"/>
              </w:rPr>
              <w:t>Բաբաջանյան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60/2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3E6D87" w:rsidRPr="00DA3EB1" w:rsidRDefault="003E6D87" w:rsidP="000620E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9" w:history="1">
              <w:r w:rsidRPr="00D24E14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ekomixllc@gmail.com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3E6D87" w:rsidRPr="00DA3EB1" w:rsidRDefault="003E6D87" w:rsidP="000620EB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16045050508800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3E6D87" w:rsidRPr="00D24E14" w:rsidRDefault="003E6D87" w:rsidP="000620EB">
            <w:pPr>
              <w:pStyle w:val="NoSpacing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hy-AM"/>
              </w:rPr>
              <w:t>01255701</w:t>
            </w:r>
          </w:p>
        </w:tc>
      </w:tr>
      <w:tr w:rsidR="003E6D87" w:rsidRPr="003E6D87" w:rsidTr="0067618C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E6D87" w:rsidRPr="00CA5BEA" w:rsidRDefault="003E6D87" w:rsidP="001D5F04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17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E6D87" w:rsidRDefault="003E6D87" w:rsidP="001D5F04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3175" w:type="dxa"/>
            <w:gridSpan w:val="15"/>
            <w:shd w:val="clear" w:color="auto" w:fill="auto"/>
            <w:vAlign w:val="center"/>
          </w:tcPr>
          <w:p w:rsidR="003E6D87" w:rsidRPr="003E6D87" w:rsidRDefault="003E6D87" w:rsidP="001C3060">
            <w:pPr>
              <w:pStyle w:val="NoSpacing"/>
              <w:spacing w:line="18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ԼՂՀ, ք. Ստեփանակերտ, Վ. Սարգսյանի փ. 14շ, 21բն,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3E6D87" w:rsidRPr="003E6D87" w:rsidRDefault="003E6D87" w:rsidP="001913FC">
            <w:pPr>
              <w:pStyle w:val="NoSpacing"/>
              <w:jc w:val="center"/>
              <w:rPr>
                <w:rStyle w:val="Hyperlink"/>
                <w:sz w:val="14"/>
                <w:szCs w:val="14"/>
                <w:lang w:val="hy-AM"/>
              </w:rPr>
            </w:pPr>
            <w:hyperlink r:id="rId10" w:history="1">
              <w:r w:rsidRPr="003E6D87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ms.foton2014@mail.ru</w:t>
              </w:r>
            </w:hyperlink>
            <w:r w:rsidRPr="003E6D87">
              <w:rPr>
                <w:rStyle w:val="Hyperlink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3E6D87" w:rsidRPr="003E6D87" w:rsidRDefault="003E6D87" w:rsidP="001913FC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 w:rsidRPr="003E6D87">
              <w:rPr>
                <w:sz w:val="14"/>
                <w:szCs w:val="14"/>
                <w:lang w:val="fr-FR"/>
              </w:rPr>
              <w:t>16044050085000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3E6D87" w:rsidRPr="003E6D87" w:rsidRDefault="003E6D87" w:rsidP="001913FC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 w:rsidRPr="003E6D87">
              <w:rPr>
                <w:sz w:val="14"/>
                <w:szCs w:val="14"/>
                <w:lang w:val="fr-FR"/>
              </w:rPr>
              <w:t>90036001</w:t>
            </w:r>
          </w:p>
        </w:tc>
      </w:tr>
      <w:tr w:rsidR="003E6D87" w:rsidRPr="003E6D87" w:rsidTr="0067618C">
        <w:trPr>
          <w:gridAfter w:val="2"/>
          <w:wAfter w:w="349" w:type="dxa"/>
          <w:trHeight w:val="50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3E6D87" w:rsidRPr="00A3185B" w:rsidRDefault="003E6D87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3E6D87" w:rsidRPr="004B0574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D87" w:rsidRPr="003E6D87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1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D87" w:rsidRDefault="003E6D87" w:rsidP="006D7A27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3E6D87" w:rsidRDefault="003E6D87" w:rsidP="00CA5BEA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նթացակարգը հայտարար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վ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ել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է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չկայացած.</w:t>
            </w:r>
          </w:p>
          <w:p w:rsidR="003E6D87" w:rsidRPr="00CA5BEA" w:rsidRDefault="0072293E" w:rsidP="00CA5BEA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,</w:t>
            </w:r>
            <w:r w:rsidR="003E6D87"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- Ղեկավարվելով Կարգի 40-րդ կետի 5-րդ ենթակետի «զ» պարբերությամբ և հիմք ընդունելով «Գնումների մասին» ՀՀ օրենքի /Օրենք/ Հոդված 37-ի մաս 1-ի կետ 1-ը՝ </w:t>
            </w:r>
            <w:r w:rsidR="004B057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="003E6D87"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="004B0574" w:rsidRPr="004B057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1, 7, 8, 14, 15, 16  </w:t>
            </w:r>
            <w:r w:rsidR="003E6D87"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չափաբաժիններով</w:t>
            </w:r>
            <w:r w:rsidR="003E6D87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.  գնային առաջարկները գերազանցել են ֆինանսական միջոցները</w:t>
            </w:r>
            <w:r w:rsidR="003E6D87"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;</w:t>
            </w:r>
          </w:p>
          <w:p w:rsidR="003E6D87" w:rsidRPr="00CA5BEA" w:rsidRDefault="003E6D87" w:rsidP="004B0574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- հիմք ընդունելով Օրենքի Հոդված 37-ի մաս 1-ի կետ 3-ը՝ </w:t>
            </w:r>
            <w:r w:rsidR="004B0574" w:rsidRPr="004B057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12</w:t>
            </w:r>
            <w:r w:rsidR="004B057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չափաբաժնով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. </w:t>
            </w:r>
            <w:r w:rsidR="004B0574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այտեր չեն ներկայացվել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:</w:t>
            </w:r>
          </w:p>
        </w:tc>
      </w:tr>
      <w:tr w:rsidR="003E6D87" w:rsidRPr="004B0574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3E6D87" w:rsidRPr="00CA5BEA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3E6D87" w:rsidRPr="009D735A" w:rsidTr="0067618C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E6D87" w:rsidRPr="00CA5BEA" w:rsidRDefault="003E6D87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ED1567" w:rsidRDefault="003E6D87" w:rsidP="00A3185B">
            <w:pPr>
              <w:pStyle w:val="NoSpacing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3E6D87" w:rsidRDefault="003E6D87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3E6D87" w:rsidRPr="00102CAB" w:rsidRDefault="003E6D87" w:rsidP="00102CAB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11" w:history="1">
              <w:r w:rsidRPr="008A4805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3E6D87" w:rsidRPr="009D735A" w:rsidTr="0067618C">
        <w:trPr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3E6D87" w:rsidRPr="00102CAB" w:rsidRDefault="003E6D8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E6D87" w:rsidRPr="00102CAB" w:rsidRDefault="003E6D87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E6D87" w:rsidRPr="009D735A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CE47B0" w:rsidRDefault="003E6D8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CE47B0" w:rsidRDefault="003E6D87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3E6D87" w:rsidRPr="009D735A" w:rsidTr="0067618C">
        <w:trPr>
          <w:trHeight w:val="288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6D87" w:rsidRPr="00CE47B0" w:rsidRDefault="003E6D8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E6D87" w:rsidRPr="00CE47B0" w:rsidRDefault="003E6D87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E6D87" w:rsidRPr="00A3185B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CE47B0" w:rsidRDefault="003E6D87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3E6D87" w:rsidRPr="00A3185B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E6D87" w:rsidRPr="00A3185B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3E6D87" w:rsidRPr="00A3185B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E6D87" w:rsidRPr="00A3185B" w:rsidTr="0067618C">
        <w:trPr>
          <w:gridAfter w:val="2"/>
          <w:wAfter w:w="349" w:type="dxa"/>
          <w:trHeight w:val="227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E6D87" w:rsidRPr="002351E3" w:rsidTr="0067618C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E6D87" w:rsidRPr="002351E3" w:rsidTr="0067618C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3E6D87" w:rsidRPr="00E83D98" w:rsidRDefault="003E6D87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Մ. Նիկոլյան</w:t>
            </w:r>
          </w:p>
        </w:tc>
        <w:tc>
          <w:tcPr>
            <w:tcW w:w="4213" w:type="dxa"/>
            <w:gridSpan w:val="23"/>
            <w:shd w:val="clear" w:color="auto" w:fill="auto"/>
            <w:vAlign w:val="center"/>
          </w:tcPr>
          <w:p w:rsidR="003E6D87" w:rsidRPr="00A3185B" w:rsidRDefault="003E6D87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3E6D87" w:rsidRPr="00790CB0" w:rsidRDefault="003E6D87" w:rsidP="006D7A27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67618C">
      <w:footerReference w:type="even" r:id="rId12"/>
      <w:footerReference w:type="default" r:id="rId13"/>
      <w:pgSz w:w="11906" w:h="16838"/>
      <w:pgMar w:top="308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44" w:rsidRDefault="001B1D44" w:rsidP="002351E3">
      <w:pPr>
        <w:spacing w:after="0" w:line="240" w:lineRule="auto"/>
      </w:pPr>
      <w:r>
        <w:separator/>
      </w:r>
    </w:p>
  </w:endnote>
  <w:endnote w:type="continuationSeparator" w:id="1">
    <w:p w:rsidR="001B1D44" w:rsidRDefault="001B1D44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93" w:rsidRDefault="009D7093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7093" w:rsidRDefault="009D7093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93" w:rsidRDefault="009D7093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8A0">
      <w:rPr>
        <w:rStyle w:val="PageNumber"/>
        <w:noProof/>
      </w:rPr>
      <w:t>2</w:t>
    </w:r>
    <w:r>
      <w:rPr>
        <w:rStyle w:val="PageNumber"/>
      </w:rPr>
      <w:fldChar w:fldCharType="end"/>
    </w:r>
  </w:p>
  <w:p w:rsidR="009D7093" w:rsidRDefault="009D7093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44" w:rsidRDefault="001B1D44" w:rsidP="002351E3">
      <w:pPr>
        <w:spacing w:after="0" w:line="240" w:lineRule="auto"/>
      </w:pPr>
      <w:r>
        <w:separator/>
      </w:r>
    </w:p>
  </w:footnote>
  <w:footnote w:type="continuationSeparator" w:id="1">
    <w:p w:rsidR="001B1D44" w:rsidRDefault="001B1D44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55DB"/>
    <w:rsid w:val="00014479"/>
    <w:rsid w:val="00023723"/>
    <w:rsid w:val="000328DD"/>
    <w:rsid w:val="00032E56"/>
    <w:rsid w:val="000454DA"/>
    <w:rsid w:val="000553D1"/>
    <w:rsid w:val="000553DB"/>
    <w:rsid w:val="00083397"/>
    <w:rsid w:val="00087F3A"/>
    <w:rsid w:val="000A24F2"/>
    <w:rsid w:val="000B3A6A"/>
    <w:rsid w:val="000C0A49"/>
    <w:rsid w:val="000C2201"/>
    <w:rsid w:val="000D4336"/>
    <w:rsid w:val="000E3F6E"/>
    <w:rsid w:val="000F1529"/>
    <w:rsid w:val="000F489B"/>
    <w:rsid w:val="000F7A5F"/>
    <w:rsid w:val="00102CAB"/>
    <w:rsid w:val="00110DFD"/>
    <w:rsid w:val="00111EE5"/>
    <w:rsid w:val="001122B8"/>
    <w:rsid w:val="00115199"/>
    <w:rsid w:val="001212FF"/>
    <w:rsid w:val="001338A0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722D2"/>
    <w:rsid w:val="00184293"/>
    <w:rsid w:val="00184D7E"/>
    <w:rsid w:val="001A0A20"/>
    <w:rsid w:val="001A4657"/>
    <w:rsid w:val="001B0107"/>
    <w:rsid w:val="001B1D44"/>
    <w:rsid w:val="001B22EE"/>
    <w:rsid w:val="001B23E6"/>
    <w:rsid w:val="001B6DCD"/>
    <w:rsid w:val="001C1301"/>
    <w:rsid w:val="001C3060"/>
    <w:rsid w:val="001C50C8"/>
    <w:rsid w:val="001D05DB"/>
    <w:rsid w:val="001D47E0"/>
    <w:rsid w:val="001D4FDC"/>
    <w:rsid w:val="001E0D7A"/>
    <w:rsid w:val="001E0EF6"/>
    <w:rsid w:val="001E1F4C"/>
    <w:rsid w:val="001E7B6C"/>
    <w:rsid w:val="001F5852"/>
    <w:rsid w:val="00202D75"/>
    <w:rsid w:val="00203AF6"/>
    <w:rsid w:val="0021554A"/>
    <w:rsid w:val="002170C9"/>
    <w:rsid w:val="002351E3"/>
    <w:rsid w:val="002365F2"/>
    <w:rsid w:val="00255552"/>
    <w:rsid w:val="00266AC8"/>
    <w:rsid w:val="0028452E"/>
    <w:rsid w:val="00284A25"/>
    <w:rsid w:val="0029070E"/>
    <w:rsid w:val="002A1F9F"/>
    <w:rsid w:val="002C4167"/>
    <w:rsid w:val="002D1E92"/>
    <w:rsid w:val="002D40EE"/>
    <w:rsid w:val="002D531C"/>
    <w:rsid w:val="002E39CA"/>
    <w:rsid w:val="002F18A5"/>
    <w:rsid w:val="00307B3D"/>
    <w:rsid w:val="00310EC7"/>
    <w:rsid w:val="003176D0"/>
    <w:rsid w:val="00325C3D"/>
    <w:rsid w:val="00342947"/>
    <w:rsid w:val="00343210"/>
    <w:rsid w:val="0034572A"/>
    <w:rsid w:val="00357261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51F0"/>
    <w:rsid w:val="003C4AA3"/>
    <w:rsid w:val="003C7082"/>
    <w:rsid w:val="003D6F85"/>
    <w:rsid w:val="003E1CC5"/>
    <w:rsid w:val="003E6D87"/>
    <w:rsid w:val="00402B3D"/>
    <w:rsid w:val="004079B9"/>
    <w:rsid w:val="0042355B"/>
    <w:rsid w:val="00431E7F"/>
    <w:rsid w:val="00437D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E5EBF"/>
    <w:rsid w:val="005F3CEA"/>
    <w:rsid w:val="005F71A6"/>
    <w:rsid w:val="00601D63"/>
    <w:rsid w:val="006060D4"/>
    <w:rsid w:val="00616384"/>
    <w:rsid w:val="00616E1E"/>
    <w:rsid w:val="006238ED"/>
    <w:rsid w:val="00640AD4"/>
    <w:rsid w:val="00645D9B"/>
    <w:rsid w:val="00653C89"/>
    <w:rsid w:val="00660503"/>
    <w:rsid w:val="0066158D"/>
    <w:rsid w:val="0067618C"/>
    <w:rsid w:val="00695BC6"/>
    <w:rsid w:val="006970DA"/>
    <w:rsid w:val="006A12E4"/>
    <w:rsid w:val="006A75EA"/>
    <w:rsid w:val="006B1DC2"/>
    <w:rsid w:val="006C417B"/>
    <w:rsid w:val="006C505A"/>
    <w:rsid w:val="006C6754"/>
    <w:rsid w:val="006D00DF"/>
    <w:rsid w:val="006D23B7"/>
    <w:rsid w:val="006D7A27"/>
    <w:rsid w:val="006F52FC"/>
    <w:rsid w:val="006F5886"/>
    <w:rsid w:val="00702A5F"/>
    <w:rsid w:val="00715380"/>
    <w:rsid w:val="00716BCA"/>
    <w:rsid w:val="007203F3"/>
    <w:rsid w:val="00720473"/>
    <w:rsid w:val="0072293E"/>
    <w:rsid w:val="007270AA"/>
    <w:rsid w:val="0074004B"/>
    <w:rsid w:val="007578CF"/>
    <w:rsid w:val="00764FC4"/>
    <w:rsid w:val="00766BCA"/>
    <w:rsid w:val="0077270F"/>
    <w:rsid w:val="00784F49"/>
    <w:rsid w:val="00790CB0"/>
    <w:rsid w:val="007924A9"/>
    <w:rsid w:val="007C0642"/>
    <w:rsid w:val="007D3905"/>
    <w:rsid w:val="007D730E"/>
    <w:rsid w:val="007E2165"/>
    <w:rsid w:val="007F643F"/>
    <w:rsid w:val="00806574"/>
    <w:rsid w:val="00807E8E"/>
    <w:rsid w:val="0081651B"/>
    <w:rsid w:val="00823B53"/>
    <w:rsid w:val="0083659C"/>
    <w:rsid w:val="0084399E"/>
    <w:rsid w:val="00847FFC"/>
    <w:rsid w:val="00857043"/>
    <w:rsid w:val="00860E4A"/>
    <w:rsid w:val="0089462A"/>
    <w:rsid w:val="008B3658"/>
    <w:rsid w:val="008C0983"/>
    <w:rsid w:val="008C3729"/>
    <w:rsid w:val="008E0A3F"/>
    <w:rsid w:val="008E3813"/>
    <w:rsid w:val="008E5DB8"/>
    <w:rsid w:val="008E7877"/>
    <w:rsid w:val="008F6199"/>
    <w:rsid w:val="0090193B"/>
    <w:rsid w:val="00903CF5"/>
    <w:rsid w:val="009042BA"/>
    <w:rsid w:val="00905E10"/>
    <w:rsid w:val="00910F06"/>
    <w:rsid w:val="0092275E"/>
    <w:rsid w:val="00933ABB"/>
    <w:rsid w:val="00936036"/>
    <w:rsid w:val="009450BF"/>
    <w:rsid w:val="00951274"/>
    <w:rsid w:val="00963933"/>
    <w:rsid w:val="00964BE0"/>
    <w:rsid w:val="0096533B"/>
    <w:rsid w:val="0097114F"/>
    <w:rsid w:val="00981E9C"/>
    <w:rsid w:val="00991F98"/>
    <w:rsid w:val="00993BD7"/>
    <w:rsid w:val="009A3CD4"/>
    <w:rsid w:val="009B3A20"/>
    <w:rsid w:val="009C3F7A"/>
    <w:rsid w:val="009D7093"/>
    <w:rsid w:val="009D735A"/>
    <w:rsid w:val="009D7A07"/>
    <w:rsid w:val="009F71CA"/>
    <w:rsid w:val="00A01D14"/>
    <w:rsid w:val="00A04C8F"/>
    <w:rsid w:val="00A20EC7"/>
    <w:rsid w:val="00A3185B"/>
    <w:rsid w:val="00A34009"/>
    <w:rsid w:val="00A5561F"/>
    <w:rsid w:val="00A62358"/>
    <w:rsid w:val="00A75BCA"/>
    <w:rsid w:val="00A80CC6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C1B"/>
    <w:rsid w:val="00B37D80"/>
    <w:rsid w:val="00B37E5F"/>
    <w:rsid w:val="00B47266"/>
    <w:rsid w:val="00B517BD"/>
    <w:rsid w:val="00B71BE8"/>
    <w:rsid w:val="00B73185"/>
    <w:rsid w:val="00BA6FB3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56A4C"/>
    <w:rsid w:val="00C65686"/>
    <w:rsid w:val="00C72696"/>
    <w:rsid w:val="00C850F6"/>
    <w:rsid w:val="00C8664F"/>
    <w:rsid w:val="00C9331C"/>
    <w:rsid w:val="00C950B5"/>
    <w:rsid w:val="00CA2FD2"/>
    <w:rsid w:val="00CA5BEA"/>
    <w:rsid w:val="00CB05B2"/>
    <w:rsid w:val="00CB3629"/>
    <w:rsid w:val="00CB56D0"/>
    <w:rsid w:val="00CE47B0"/>
    <w:rsid w:val="00CE4CBC"/>
    <w:rsid w:val="00CE593C"/>
    <w:rsid w:val="00CF419B"/>
    <w:rsid w:val="00D027DB"/>
    <w:rsid w:val="00D10489"/>
    <w:rsid w:val="00D1587F"/>
    <w:rsid w:val="00D17058"/>
    <w:rsid w:val="00D2156B"/>
    <w:rsid w:val="00D24E14"/>
    <w:rsid w:val="00D267A3"/>
    <w:rsid w:val="00D57931"/>
    <w:rsid w:val="00D61C39"/>
    <w:rsid w:val="00D62460"/>
    <w:rsid w:val="00D64910"/>
    <w:rsid w:val="00D67084"/>
    <w:rsid w:val="00D762E3"/>
    <w:rsid w:val="00D91EE3"/>
    <w:rsid w:val="00D95EBB"/>
    <w:rsid w:val="00D95FF0"/>
    <w:rsid w:val="00DA0433"/>
    <w:rsid w:val="00DA0D7A"/>
    <w:rsid w:val="00DA1289"/>
    <w:rsid w:val="00DA2184"/>
    <w:rsid w:val="00DA27FF"/>
    <w:rsid w:val="00DA3EB1"/>
    <w:rsid w:val="00DB529C"/>
    <w:rsid w:val="00DD0C6A"/>
    <w:rsid w:val="00DD510D"/>
    <w:rsid w:val="00DF09FA"/>
    <w:rsid w:val="00DF0A76"/>
    <w:rsid w:val="00DF5237"/>
    <w:rsid w:val="00DF54D4"/>
    <w:rsid w:val="00DF762B"/>
    <w:rsid w:val="00E12EE3"/>
    <w:rsid w:val="00E14675"/>
    <w:rsid w:val="00E15562"/>
    <w:rsid w:val="00E209A2"/>
    <w:rsid w:val="00E23C39"/>
    <w:rsid w:val="00E52636"/>
    <w:rsid w:val="00E54AB3"/>
    <w:rsid w:val="00E72619"/>
    <w:rsid w:val="00E81727"/>
    <w:rsid w:val="00E83352"/>
    <w:rsid w:val="00E83D98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61F3"/>
    <w:rsid w:val="00F111B3"/>
    <w:rsid w:val="00F203EA"/>
    <w:rsid w:val="00F27BF7"/>
    <w:rsid w:val="00F335ED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exterior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.foton201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mixll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B7BF-D9A2-400E-AE3A-B060CAB9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225</cp:revision>
  <cp:lastPrinted>2017-09-13T11:56:00Z</cp:lastPrinted>
  <dcterms:created xsi:type="dcterms:W3CDTF">2015-06-01T06:16:00Z</dcterms:created>
  <dcterms:modified xsi:type="dcterms:W3CDTF">2017-09-13T11:58:00Z</dcterms:modified>
</cp:coreProperties>
</file>