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C2961">
        <w:rPr>
          <w:rFonts w:ascii="GHEA Grapalat" w:hAnsi="GHEA Grapalat" w:cs="Sylfaen"/>
          <w:sz w:val="24"/>
          <w:szCs w:val="24"/>
          <w:lang w:val="en-US"/>
        </w:rPr>
        <w:t>6</w:t>
      </w:r>
      <w:r w:rsidR="00820E85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820E85">
        <w:rPr>
          <w:rFonts w:ascii="GHEA Grapalat" w:hAnsi="GHEA Grapalat" w:cs="Sylfaen"/>
          <w:sz w:val="24"/>
          <w:szCs w:val="24"/>
          <w:lang w:val="en-US"/>
        </w:rPr>
        <w:t>Սիսիանի հաց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20E85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20E85">
        <w:rPr>
          <w:rFonts w:ascii="GHEA Grapalat" w:hAnsi="GHEA Grapalat" w:cs="Sylfaen"/>
          <w:sz w:val="24"/>
          <w:szCs w:val="24"/>
          <w:lang w:val="en-US"/>
        </w:rPr>
        <w:t xml:space="preserve">Խ. Աբովյանի անվան հայկական </w:t>
      </w:r>
    </w:p>
    <w:p w:rsidR="006C188B" w:rsidRDefault="00820E85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պետական մանկավարժական համալսարան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820E85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820E85">
        <w:rPr>
          <w:rFonts w:ascii="GHEA Grapalat" w:hAnsi="GHEA Grapalat" w:cs="Sylfaen"/>
          <w:sz w:val="24"/>
          <w:szCs w:val="24"/>
          <w:lang w:val="en-US"/>
        </w:rPr>
        <w:t>ՀՊՄՀ-ԳՀԾՁԲ-17/1-1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820E85">
        <w:rPr>
          <w:rFonts w:ascii="GHEA Grapalat" w:hAnsi="GHEA Grapalat" w:cs="Sylfaen"/>
          <w:sz w:val="24"/>
          <w:szCs w:val="24"/>
          <w:lang w:val="en-US"/>
        </w:rPr>
        <w:t>ծառայությունների մատուցման 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820E85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304DE3"/>
    <w:rsid w:val="00392DB7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155C"/>
    <w:rsid w:val="00632C33"/>
    <w:rsid w:val="006525C1"/>
    <w:rsid w:val="00654062"/>
    <w:rsid w:val="006A7A87"/>
    <w:rsid w:val="006C188B"/>
    <w:rsid w:val="006F2A69"/>
    <w:rsid w:val="006F75BA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125</cp:revision>
  <cp:lastPrinted>2017-09-11T13:00:00Z</cp:lastPrinted>
  <dcterms:created xsi:type="dcterms:W3CDTF">2016-04-19T09:12:00Z</dcterms:created>
  <dcterms:modified xsi:type="dcterms:W3CDTF">2017-10-05T07:25:00Z</dcterms:modified>
</cp:coreProperties>
</file>