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 w:rsidRPr="000E5D66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09298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298C">
        <w:rPr>
          <w:rFonts w:ascii="GHEA Grapalat" w:hAnsi="GHEA Grapalat" w:cs="GHEA Grapalat"/>
          <w:sz w:val="24"/>
          <w:szCs w:val="24"/>
          <w:lang w:val="hy-AM"/>
        </w:rPr>
        <w:t></w:t>
      </w:r>
      <w:r w:rsidR="000E5D66" w:rsidRPr="000E5D66">
        <w:rPr>
          <w:rFonts w:ascii="GHEA Grapalat" w:hAnsi="GHEA Grapalat" w:cs="GHEA Grapalat"/>
          <w:sz w:val="24"/>
          <w:szCs w:val="24"/>
          <w:lang w:val="hy-AM"/>
        </w:rPr>
        <w:t>ԱՏԱ</w:t>
      </w:r>
      <w:r w:rsidRPr="0009298C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BD0376" w:rsidRPr="00BD0376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Գնման ընթացակարգի ծածկագիր</w:t>
      </w:r>
      <w:r w:rsidR="000E5D66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0E5D66" w:rsidRPr="000E5D66">
        <w:rPr>
          <w:rFonts w:ascii="GHEA Grapalat" w:hAnsi="GHEA Grapalat" w:cs="Sylfaen"/>
          <w:sz w:val="24"/>
          <w:szCs w:val="24"/>
          <w:lang w:val="hy-AM"/>
        </w:rPr>
        <w:t xml:space="preserve"> «ՀՀ ՊՆ ՆՏԱԴ-ԳՀԱՊՁԲ-3/8»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0E5D66" w:rsidRPr="000E5D66">
        <w:rPr>
          <w:rFonts w:ascii="GHEA Grapalat" w:hAnsi="GHEA Grapalat"/>
          <w:sz w:val="24"/>
          <w:szCs w:val="24"/>
          <w:lang w:val="hy-AM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0E5D66">
        <w:rPr>
          <w:rFonts w:ascii="GHEA Grapalat" w:hAnsi="GHEA Grapalat"/>
          <w:b/>
          <w:sz w:val="24"/>
          <w:szCs w:val="24"/>
          <w:lang w:val="ru-RU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21ECF"/>
    <w:rsid w:val="00426D36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44</cp:revision>
  <cp:lastPrinted>2017-10-06T08:52:00Z</cp:lastPrinted>
  <dcterms:created xsi:type="dcterms:W3CDTF">2015-12-16T10:40:00Z</dcterms:created>
  <dcterms:modified xsi:type="dcterms:W3CDTF">2017-10-06T08:53:00Z</dcterms:modified>
</cp:coreProperties>
</file>