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A8" w:rsidRDefault="00121A6F" w:rsidP="00121A6F">
      <w:pPr>
        <w:jc w:val="right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Հաստատում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>`</w:t>
      </w:r>
    </w:p>
    <w:p w:rsidR="00121A6F" w:rsidRDefault="00121A6F" w:rsidP="00121A6F">
      <w:pPr>
        <w:jc w:val="right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Քաջարանի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քաղաքապետ</w:t>
      </w:r>
      <w:proofErr w:type="spellEnd"/>
    </w:p>
    <w:p w:rsidR="00121A6F" w:rsidRDefault="00121A6F" w:rsidP="00121A6F">
      <w:pPr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---------------------------</w:t>
      </w:r>
    </w:p>
    <w:p w:rsidR="00121A6F" w:rsidRPr="00121A6F" w:rsidRDefault="00121A6F" w:rsidP="00121A6F">
      <w:pPr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Վ. </w:t>
      </w:r>
      <w:proofErr w:type="spellStart"/>
      <w:r>
        <w:rPr>
          <w:rFonts w:ascii="Sylfaen" w:hAnsi="Sylfaen"/>
          <w:lang w:val="en-US"/>
        </w:rPr>
        <w:t>Գևորգյան</w:t>
      </w:r>
      <w:proofErr w:type="spellEnd"/>
    </w:p>
    <w:p w:rsidR="00121A6F" w:rsidRDefault="00121A6F" w:rsidP="00121A6F">
      <w:pPr>
        <w:spacing w:after="0" w:line="240" w:lineRule="auto"/>
        <w:jc w:val="center"/>
        <w:rPr>
          <w:rFonts w:ascii="Sylfaen" w:eastAsia="Times New Roman" w:hAnsi="Sylfaen" w:cs="Sylfaen"/>
          <w:color w:val="000000"/>
          <w:lang w:val="en-US" w:eastAsia="ru-RU"/>
        </w:rPr>
      </w:pPr>
      <w:r w:rsidRPr="00121A6F">
        <w:rPr>
          <w:rFonts w:ascii="Sylfaen" w:eastAsia="Times New Roman" w:hAnsi="Sylfaen" w:cs="Sylfaen"/>
          <w:color w:val="000000"/>
          <w:lang w:eastAsia="ru-RU"/>
        </w:rPr>
        <w:t>ԳՆՈՒՄՆԵՐԻ</w:t>
      </w:r>
      <w:r w:rsidRPr="00121A6F">
        <w:rPr>
          <w:rFonts w:ascii="Calibri" w:eastAsia="Times New Roman" w:hAnsi="Calibri" w:cs="Times New Roman"/>
          <w:color w:val="000000"/>
          <w:lang w:val="en-US" w:eastAsia="ru-RU"/>
        </w:rPr>
        <w:t xml:space="preserve">        </w:t>
      </w:r>
      <w:r w:rsidRPr="00121A6F">
        <w:rPr>
          <w:rFonts w:ascii="Sylfaen" w:eastAsia="Times New Roman" w:hAnsi="Sylfaen" w:cs="Sylfaen"/>
          <w:color w:val="000000"/>
          <w:lang w:eastAsia="ru-RU"/>
        </w:rPr>
        <w:t>ՊԼԱՆ</w:t>
      </w:r>
    </w:p>
    <w:p w:rsidR="00121A6F" w:rsidRDefault="00121A6F" w:rsidP="00121A6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121A6F">
        <w:rPr>
          <w:rFonts w:ascii="Sylfaen" w:eastAsia="Times New Roman" w:hAnsi="Sylfaen" w:cs="Sylfaen"/>
          <w:color w:val="000000"/>
          <w:lang w:eastAsia="ru-RU"/>
        </w:rPr>
        <w:t>ՔԱՋԱՐԱՆ</w:t>
      </w:r>
      <w:r w:rsidRPr="00121A6F">
        <w:rPr>
          <w:rFonts w:ascii="Calibri" w:eastAsia="Times New Roman" w:hAnsi="Calibri" w:cs="Times New Roman"/>
          <w:color w:val="000000"/>
          <w:lang w:val="en-US" w:eastAsia="ru-RU"/>
        </w:rPr>
        <w:t xml:space="preserve">    </w:t>
      </w:r>
      <w:r w:rsidRPr="00121A6F">
        <w:rPr>
          <w:rFonts w:ascii="Sylfaen" w:eastAsia="Times New Roman" w:hAnsi="Sylfaen" w:cs="Sylfaen"/>
          <w:color w:val="000000"/>
          <w:lang w:eastAsia="ru-RU"/>
        </w:rPr>
        <w:t>ՔԱՂԱՔԱՅԻՆ</w:t>
      </w:r>
      <w:r w:rsidRPr="00121A6F">
        <w:rPr>
          <w:rFonts w:ascii="Calibri" w:eastAsia="Times New Roman" w:hAnsi="Calibri" w:cs="Times New Roman"/>
          <w:color w:val="000000"/>
          <w:lang w:val="en-US" w:eastAsia="ru-RU"/>
        </w:rPr>
        <w:t xml:space="preserve">      </w:t>
      </w:r>
      <w:r w:rsidRPr="00121A6F">
        <w:rPr>
          <w:rFonts w:ascii="Sylfaen" w:eastAsia="Times New Roman" w:hAnsi="Sylfaen" w:cs="Sylfaen"/>
          <w:color w:val="000000"/>
          <w:lang w:eastAsia="ru-RU"/>
        </w:rPr>
        <w:t>ՀԱՄԱՅՆՔԻ</w:t>
      </w:r>
      <w:r w:rsidRPr="00121A6F">
        <w:rPr>
          <w:rFonts w:ascii="Calibri" w:eastAsia="Times New Roman" w:hAnsi="Calibri" w:cs="Times New Roman"/>
          <w:color w:val="000000"/>
          <w:lang w:val="en-US" w:eastAsia="ru-RU"/>
        </w:rPr>
        <w:t xml:space="preserve"> </w:t>
      </w:r>
    </w:p>
    <w:p w:rsidR="00121A6F" w:rsidRPr="00121A6F" w:rsidRDefault="00121A6F" w:rsidP="00121A6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tbl>
      <w:tblPr>
        <w:tblW w:w="11806" w:type="dxa"/>
        <w:tblInd w:w="-1643" w:type="dxa"/>
        <w:tblLook w:val="04A0"/>
      </w:tblPr>
      <w:tblGrid>
        <w:gridCol w:w="1287"/>
        <w:gridCol w:w="4411"/>
        <w:gridCol w:w="1224"/>
        <w:gridCol w:w="1141"/>
        <w:gridCol w:w="1198"/>
        <w:gridCol w:w="1440"/>
        <w:gridCol w:w="1105"/>
      </w:tblGrid>
      <w:tr w:rsidR="00121A6F" w:rsidRPr="00121A6F" w:rsidTr="00121A6F">
        <w:trPr>
          <w:trHeight w:val="315"/>
        </w:trPr>
        <w:tc>
          <w:tcPr>
            <w:tcW w:w="5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Պատվիրատուն</w:t>
            </w:r>
            <w:r w:rsidRPr="00121A6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`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Քաջարանի</w:t>
            </w:r>
            <w:r w:rsidRPr="00121A6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քաղաքապետարան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</w:tr>
      <w:tr w:rsidR="00121A6F" w:rsidRPr="00121A6F" w:rsidTr="00121A6F">
        <w:trPr>
          <w:trHeight w:val="315"/>
        </w:trPr>
        <w:tc>
          <w:tcPr>
            <w:tcW w:w="6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ըստ</w:t>
            </w:r>
            <w:r w:rsidRPr="00121A6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բյուջետային</w:t>
            </w:r>
            <w:r w:rsidRPr="00121A6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ծախսերի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գերատեսչական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դասակարգման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15"/>
        </w:trPr>
        <w:tc>
          <w:tcPr>
            <w:tcW w:w="5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Ծրագիրը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>`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2014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թ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համայնքի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բյուջեից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իրականացվող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15"/>
        </w:trPr>
        <w:tc>
          <w:tcPr>
            <w:tcW w:w="9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Անվանումը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`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օրենսդիր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գործադիր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մարմիններ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պետական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կառավարում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բաժին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01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խումբ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ծրագիր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Գնման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առարկայի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Միջանցիկ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Գնման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ձև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Ընդամենը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կոդը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`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ըստ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ընթացա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Չափման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Միավորի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ծախսերը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Քանակը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CPV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կարգը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միավորը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գինը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/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դասա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կարգման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Ապրանքներ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30192000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Գրենական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պիտույքներ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700000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700000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գրասենյակային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նյութեր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39831000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Տնտեսական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սանհիգիենիկ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370000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370000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լվացքի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միջոցներ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09132100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Բենզին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պրեմիում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լիտր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3948000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8400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03121210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Ծաղիկներ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ծաղկեպսակներ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15000000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Ներկայացուցչական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ծախսեր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65300000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Էներգետիկ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3500000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3500000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65000000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Կոմունալ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172000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172000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62410000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Հեռախոս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2350000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2350000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72400000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Ինտերնետ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450000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64110000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Փոստային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66510000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Ապահովագրական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113000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113000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72500000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Համակարգչային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22130000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Պաշտոնական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տեղեկագիր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15000000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Ներկայացուցչական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ծախսեր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79634000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Մասնագիտական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200000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50110000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Մեքենաների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սարքավորումների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800000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800000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ընթացիկ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նորոգում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պահպանում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Անվանումը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`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ճանապարհային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տրանսպորտ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բաժին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04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խումբ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ծրագիր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Աշխատանքներ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45450000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Շենքերի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կառույցների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ընթացիկ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586000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586000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նորոգում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պահպանում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45233229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Շենքերի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շինությունների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կապիտալ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վերանորոգում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Անվանումը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`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շրջակա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միջավայրի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պաշտպանություն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բաժին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05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խումբ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ծրագիր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90500000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Աղբահանություն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2891960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2891960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Անվանումը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`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շրջակա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միջավայրի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պաշտպանություն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բաժին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05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խումբ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ծրագիր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Ապրանքներ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31110000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Սերմեր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կգ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240000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Հատուկ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նպատակային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ապրանքներ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Աշխատանքներ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45233229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Շենքերի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շինությունների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կապիտալ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ՊԸ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4543300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4543300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վերանորոգում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98390000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Թափառող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կենդանիների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վնասազերծում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696000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696000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9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Անվանումը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`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բնակարանային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շինարարություն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կոմունալ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ծառայություն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բաժին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06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խումբ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ծրագիր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Փողոցների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լուսավորում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6724000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6724000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Անվանումը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`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առողջապահություն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բաժին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07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խումբ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ծրագիր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Ապրանքներ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33100000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Բժշկական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սարքեր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սարքավորումներ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ՊԸ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3000000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Անվանումը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`</w:t>
            </w:r>
            <w:r w:rsidRPr="00121A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հանգիստ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մշակույթ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կրոն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բաժին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08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խումբ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դաս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ծրագիր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Ապրանքներ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30199740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Հուշանվերներ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պատվոգրեր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500000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500000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92300000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Տոնական</w:t>
            </w: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միջոցառումների</w:t>
            </w:r>
            <w:r w:rsidRPr="00121A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կազմակերպում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Sylfaen" w:eastAsia="Times New Roman" w:hAnsi="Sylfaen" w:cs="Sylfaen"/>
                <w:color w:val="000000"/>
                <w:lang w:eastAsia="ru-RU"/>
              </w:rPr>
              <w:t>դրամ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1000000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1A6F" w:rsidRPr="00121A6F" w:rsidTr="00121A6F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6F" w:rsidRPr="00121A6F" w:rsidRDefault="00121A6F" w:rsidP="0012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1A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121A6F" w:rsidRDefault="00121A6F">
      <w:pPr>
        <w:rPr>
          <w:lang w:val="en-US"/>
        </w:rPr>
      </w:pPr>
    </w:p>
    <w:p w:rsidR="00121A6F" w:rsidRDefault="00121A6F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Ֆինանսատնտեսագիտական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բաժնի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պետ</w:t>
      </w:r>
      <w:proofErr w:type="spellEnd"/>
      <w:r>
        <w:rPr>
          <w:rFonts w:ascii="Sylfaen" w:hAnsi="Sylfaen"/>
          <w:lang w:val="en-US"/>
        </w:rPr>
        <w:t xml:space="preserve">`                                     Վ. </w:t>
      </w:r>
      <w:proofErr w:type="spellStart"/>
      <w:r>
        <w:rPr>
          <w:rFonts w:ascii="Sylfaen" w:hAnsi="Sylfaen"/>
          <w:lang w:val="en-US"/>
        </w:rPr>
        <w:t>Ազարյան</w:t>
      </w:r>
      <w:proofErr w:type="spellEnd"/>
    </w:p>
    <w:p w:rsidR="00121A6F" w:rsidRPr="00121A6F" w:rsidRDefault="00121A6F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Գնումներ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 xml:space="preserve"> `                                                                    Ս. Հարությունյան</w:t>
      </w:r>
    </w:p>
    <w:sectPr w:rsidR="00121A6F" w:rsidRPr="00121A6F" w:rsidSect="0073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A6F"/>
    <w:rsid w:val="00121A6F"/>
    <w:rsid w:val="0073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3090</Characters>
  <Application>Microsoft Office Word</Application>
  <DocSecurity>0</DocSecurity>
  <Lines>25</Lines>
  <Paragraphs>7</Paragraphs>
  <ScaleCrop>false</ScaleCrop>
  <Company>STFC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2014-01-31T12:57:00Z</dcterms:created>
  <dcterms:modified xsi:type="dcterms:W3CDTF">2014-01-31T13:01:00Z</dcterms:modified>
</cp:coreProperties>
</file>