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7178B" w:rsidRDefault="00B402AB" w:rsidP="0047178B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2FD" w:rsidRPr="00A402FD">
        <w:rPr>
          <w:rFonts w:ascii="GHEA Grapalat" w:hAnsi="GHEA Grapalat"/>
          <w:sz w:val="24"/>
          <w:szCs w:val="24"/>
          <w:lang w:val="af-ZA"/>
        </w:rPr>
        <w:t>ՏՄ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ՄՇՀԱՊՁԲ -11/</w:t>
      </w:r>
      <w:r w:rsidR="0047178B">
        <w:rPr>
          <w:rFonts w:ascii="GHEA Grapalat" w:hAnsi="GHEA Grapalat" w:cs="Sylfaen"/>
          <w:iCs/>
          <w:sz w:val="22"/>
          <w:szCs w:val="22"/>
          <w:lang w:val="es-ES"/>
        </w:rPr>
        <w:t>1-1</w:t>
      </w:r>
    </w:p>
    <w:p w:rsidR="004F32D1" w:rsidRPr="00365437" w:rsidRDefault="004F32D1" w:rsidP="0047178B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մարզի </w:t>
      </w:r>
      <w:r w:rsidR="00700976">
        <w:rPr>
          <w:rFonts w:ascii="GHEA Grapalat" w:hAnsi="GHEA Grapalat" w:cs="Sylfaen"/>
          <w:sz w:val="20"/>
          <w:lang w:val="af-ZA"/>
        </w:rPr>
        <w:t xml:space="preserve">ք.Իջևան Սահմանադրության </w:t>
      </w:r>
      <w:r w:rsidR="00865706" w:rsidRPr="00F50352">
        <w:rPr>
          <w:rFonts w:ascii="GHEA Grapalat" w:hAnsi="GHEA Grapalat" w:cs="Sylfae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6570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A402FD">
        <w:rPr>
          <w:rFonts w:ascii="GHEA Grapalat" w:hAnsi="GHEA Grapalat" w:cs="Sylfaen"/>
          <w:sz w:val="20"/>
          <w:lang w:val="af-ZA"/>
        </w:rPr>
        <w:t>է</w:t>
      </w:r>
      <w:r w:rsidRPr="00A402FD">
        <w:rPr>
          <w:rFonts w:ascii="GHEA Grapalat" w:hAnsi="GHEA Grapalat"/>
          <w:sz w:val="20"/>
          <w:lang w:val="af-ZA"/>
        </w:rPr>
        <w:t xml:space="preserve"> </w:t>
      </w:r>
      <w:r w:rsidR="00A402FD" w:rsidRPr="00A402FD">
        <w:rPr>
          <w:rFonts w:ascii="GHEA Grapalat" w:hAnsi="GHEA Grapalat"/>
          <w:sz w:val="20"/>
          <w:lang w:val="af-ZA"/>
        </w:rPr>
        <w:t>ՏՄ</w:t>
      </w:r>
      <w:r w:rsidR="002D742E">
        <w:rPr>
          <w:rFonts w:ascii="GHEA Grapalat" w:hAnsi="GHEA Grapalat"/>
          <w:sz w:val="20"/>
          <w:lang w:val="af-ZA"/>
        </w:rPr>
        <w:t>-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ՇՀԱՊՁԲ -11/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2D742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>շրջանակային համաձայնագրի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8"/>
        <w:gridCol w:w="485"/>
        <w:gridCol w:w="88"/>
        <w:gridCol w:w="821"/>
        <w:gridCol w:w="166"/>
        <w:gridCol w:w="31"/>
        <w:gridCol w:w="12"/>
        <w:gridCol w:w="128"/>
        <w:gridCol w:w="130"/>
        <w:gridCol w:w="282"/>
        <w:gridCol w:w="6"/>
        <w:gridCol w:w="139"/>
        <w:gridCol w:w="8"/>
        <w:gridCol w:w="150"/>
        <w:gridCol w:w="30"/>
        <w:gridCol w:w="638"/>
        <w:gridCol w:w="206"/>
        <w:gridCol w:w="423"/>
        <w:gridCol w:w="187"/>
        <w:gridCol w:w="13"/>
        <w:gridCol w:w="161"/>
        <w:gridCol w:w="30"/>
        <w:gridCol w:w="349"/>
        <w:gridCol w:w="540"/>
        <w:gridCol w:w="180"/>
        <w:gridCol w:w="7"/>
        <w:gridCol w:w="346"/>
        <w:gridCol w:w="160"/>
        <w:gridCol w:w="13"/>
        <w:gridCol w:w="31"/>
        <w:gridCol w:w="170"/>
        <w:gridCol w:w="263"/>
        <w:gridCol w:w="80"/>
        <w:gridCol w:w="10"/>
        <w:gridCol w:w="270"/>
        <w:gridCol w:w="243"/>
        <w:gridCol w:w="9"/>
        <w:gridCol w:w="28"/>
        <w:gridCol w:w="440"/>
        <w:gridCol w:w="84"/>
        <w:gridCol w:w="379"/>
        <w:gridCol w:w="145"/>
        <w:gridCol w:w="31"/>
        <w:gridCol w:w="545"/>
        <w:gridCol w:w="76"/>
        <w:gridCol w:w="518"/>
        <w:gridCol w:w="21"/>
        <w:gridCol w:w="285"/>
        <w:gridCol w:w="807"/>
      </w:tblGrid>
      <w:tr w:rsidR="004F32D1" w:rsidRPr="00A402FD" w:rsidTr="00E4050A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E4050A">
        <w:trPr>
          <w:trHeight w:val="110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1" w:type="dxa"/>
            <w:gridSpan w:val="7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881" w:type="dxa"/>
            <w:gridSpan w:val="1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E4050A">
        <w:trPr>
          <w:trHeight w:val="175"/>
        </w:trPr>
        <w:tc>
          <w:tcPr>
            <w:tcW w:w="808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3" w:type="dxa"/>
            <w:gridSpan w:val="15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881" w:type="dxa"/>
            <w:gridSpan w:val="15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275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8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7E6A" w:rsidRPr="00A402FD" w:rsidTr="00E4050A">
        <w:trPr>
          <w:trHeight w:val="40"/>
        </w:trPr>
        <w:tc>
          <w:tcPr>
            <w:tcW w:w="808" w:type="dxa"/>
            <w:shd w:val="clear" w:color="auto" w:fill="auto"/>
            <w:vAlign w:val="center"/>
          </w:tcPr>
          <w:p w:rsidR="00D37E6A" w:rsidRPr="00A402FD" w:rsidRDefault="00D37E6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1C284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D37E6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2D742E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38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E6A" w:rsidRPr="00A402FD" w:rsidRDefault="006528E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85</w:t>
            </w:r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մբթ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/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վրկ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արագությամբ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համացանցի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տրամադրում</w:t>
            </w:r>
            <w:proofErr w:type="spellEnd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 xml:space="preserve"> և </w:t>
            </w:r>
            <w:proofErr w:type="spellStart"/>
            <w:r w:rsidR="001C2841">
              <w:rPr>
                <w:rFonts w:ascii="Sylfaen" w:hAnsi="Sylfaen" w:cs="Sylfaen"/>
                <w:b/>
                <w:i/>
                <w:sz w:val="14"/>
                <w:szCs w:val="14"/>
              </w:rPr>
              <w:t>սպասարկում</w:t>
            </w:r>
            <w:proofErr w:type="spellEnd"/>
            <w:r w:rsidR="001C2841" w:rsidRPr="00A402FD">
              <w:rPr>
                <w:rFonts w:ascii="GHEA Grapalat" w:hAnsi="GHEA Grapalat" w:cs="Arial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F32D1" w:rsidRPr="00A402FD" w:rsidTr="00E4050A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137"/>
        </w:trPr>
        <w:tc>
          <w:tcPr>
            <w:tcW w:w="41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F32D1" w:rsidRPr="00A402FD" w:rsidTr="00E4050A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5CA8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5A4066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3571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571B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.2013թ.</w:t>
            </w: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E4050A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2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F32D1" w:rsidRPr="00A402FD" w:rsidTr="00E4050A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32D1" w:rsidRPr="00A402FD" w:rsidTr="00E4050A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7C92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CE7C92" w:rsidRPr="00A402FD" w:rsidRDefault="00CE7C92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1" w:type="dxa"/>
            <w:gridSpan w:val="46"/>
            <w:shd w:val="clear" w:color="auto" w:fill="auto"/>
            <w:vAlign w:val="center"/>
          </w:tcPr>
          <w:p w:rsidR="00CE7C92" w:rsidRPr="003F58D7" w:rsidRDefault="00CE7C92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CE7C92" w:rsidRPr="00A402FD" w:rsidRDefault="00CE7C92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1C2841" w:rsidP="003105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87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3F58D7" w:rsidRDefault="00815669" w:rsidP="005B5800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7C1E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Համացանցի տրամադրման և սպասարկման ծառայություններ</w:t>
            </w:r>
          </w:p>
        </w:tc>
        <w:tc>
          <w:tcPr>
            <w:tcW w:w="168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5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1 750 000</w:t>
            </w:r>
          </w:p>
        </w:tc>
        <w:tc>
          <w:tcPr>
            <w:tcW w:w="1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0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350 000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  <w:tc>
          <w:tcPr>
            <w:tcW w:w="111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E4050A" w:rsidRDefault="00E4050A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E4050A">
              <w:rPr>
                <w:rFonts w:ascii="GHEA Grapalat" w:hAnsi="GHEA Grapalat" w:cs="Sylfaen"/>
                <w:sz w:val="14"/>
                <w:szCs w:val="14"/>
                <w:lang w:val="en-US"/>
              </w:rPr>
              <w:t>2 100 000</w:t>
            </w:r>
          </w:p>
        </w:tc>
      </w:tr>
      <w:tr w:rsidR="00E4050A" w:rsidRPr="00A402FD" w:rsidTr="00E4050A">
        <w:trPr>
          <w:trHeight w:val="146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3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4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90"/>
        </w:trPr>
        <w:tc>
          <w:tcPr>
            <w:tcW w:w="23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4050A" w:rsidRPr="00A402FD" w:rsidTr="00E4050A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4050A" w:rsidRPr="00A402FD" w:rsidTr="00E4050A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344"/>
        </w:trPr>
        <w:tc>
          <w:tcPr>
            <w:tcW w:w="24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3" w:type="dxa"/>
            <w:gridSpan w:val="9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021" w:type="dxa"/>
            <w:gridSpan w:val="3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4050A" w:rsidRPr="00A402FD" w:rsidTr="00E4050A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4050A" w:rsidRPr="00A402FD" w:rsidTr="00E4050A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4050A" w:rsidRPr="00A402FD" w:rsidTr="00E4050A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050A" w:rsidRPr="00A402FD" w:rsidTr="00E4050A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4ECD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E74ECD">
              <w:rPr>
                <w:rFonts w:ascii="GHEA Grapalat" w:hAnsi="GHEA Grapalat"/>
                <w:sz w:val="16"/>
                <w:szCs w:val="16"/>
                <w:lang w:val="af-ZA"/>
              </w:rPr>
              <w:t>ՏՄ-</w:t>
            </w:r>
            <w:r w:rsidRPr="00E74ECD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ՇՀԱՊՁԲ -11/1-1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567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6717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A0E0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2 100 000</w:t>
            </w:r>
          </w:p>
        </w:tc>
      </w:tr>
      <w:tr w:rsidR="00E4050A" w:rsidRPr="00A402FD" w:rsidTr="00E4050A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4050A" w:rsidRPr="00A402FD" w:rsidTr="00E4050A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3F58D7" w:rsidRDefault="00E4050A" w:rsidP="00E74ECD">
            <w:pPr>
              <w:pStyle w:val="Defaul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ՋիԷնՍի-Ալֆա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&gt;&gt;ՓԲԸ</w:t>
            </w:r>
          </w:p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B54BF5" w:rsidRDefault="00E4050A" w:rsidP="00B54BF5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ք.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Աբովյան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, </w:t>
            </w:r>
            <w:proofErr w:type="spellStart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>Խաղաղության</w:t>
            </w:r>
            <w:proofErr w:type="spellEnd"/>
            <w:r w:rsidRPr="00B54BF5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1</w:t>
            </w:r>
            <w:r w:rsidRPr="00B54BF5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E74ECD" w:rsidRDefault="00E4050A" w:rsidP="00DE53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salesa</w:t>
            </w:r>
            <w:r w:rsidRPr="00E74ECD">
              <w:rPr>
                <w:rFonts w:ascii="GHEA Grapalat" w:hAnsi="GHEA Grapalat" w:cs="Sylfaen"/>
                <w:sz w:val="16"/>
                <w:szCs w:val="16"/>
                <w:lang w:val="pt-BR"/>
              </w:rPr>
              <w:t>@</w:t>
            </w:r>
            <w:r w:rsidR="00DE53F8">
              <w:rPr>
                <w:rFonts w:ascii="GHEA Grapalat" w:hAnsi="GHEA Grapalat" w:cs="Sylfaen"/>
                <w:sz w:val="16"/>
                <w:szCs w:val="16"/>
                <w:lang w:val="pt-BR"/>
              </w:rPr>
              <w:t>rtarmenia.am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2F0ADF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1930011980040100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/>
                <w:sz w:val="16"/>
                <w:szCs w:val="16"/>
                <w:lang w:val="en-US"/>
              </w:rPr>
              <w:t>00096001</w:t>
            </w:r>
          </w:p>
          <w:p w:rsidR="00E4050A" w:rsidRPr="003F58D7" w:rsidRDefault="00E4050A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E4050A" w:rsidRPr="00E74ECD" w:rsidRDefault="00E4050A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4050A" w:rsidRPr="00A402FD" w:rsidTr="00E4050A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75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4050A" w:rsidRPr="00A402FD" w:rsidRDefault="001C284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12293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Սահմանված կարգով հրավեր (ծանուցում) է ուղարկվել շրջանակային համաձայնագրեր կնքած բոլոր մասնակիցներին: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6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4050A" w:rsidRPr="00A402FD" w:rsidRDefault="00E4050A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50A" w:rsidRPr="00A402FD" w:rsidTr="00E4050A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50A" w:rsidRPr="00A402FD" w:rsidRDefault="00E4050A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4050A" w:rsidRPr="00A402FD" w:rsidTr="00E4050A">
        <w:trPr>
          <w:trHeight w:val="47"/>
        </w:trPr>
        <w:tc>
          <w:tcPr>
            <w:tcW w:w="3104" w:type="dxa"/>
            <w:gridSpan w:val="13"/>
            <w:shd w:val="clear" w:color="auto" w:fill="auto"/>
            <w:vAlign w:val="center"/>
          </w:tcPr>
          <w:p w:rsidR="00E4050A" w:rsidRPr="00F03D43" w:rsidRDefault="00E4050A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4050A" w:rsidRPr="00F03D43" w:rsidRDefault="00E4050A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91" w:type="dxa"/>
            <w:gridSpan w:val="16"/>
            <w:shd w:val="clear" w:color="auto" w:fill="auto"/>
            <w:vAlign w:val="center"/>
          </w:tcPr>
          <w:p w:rsidR="00E4050A" w:rsidRPr="00F03D43" w:rsidRDefault="00E4050A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4F32D1" w:rsidRPr="00365437" w:rsidRDefault="004F32D1" w:rsidP="004F32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C4" w:rsidRDefault="004B31C4" w:rsidP="00946AD0">
      <w:r>
        <w:separator/>
      </w:r>
    </w:p>
  </w:endnote>
  <w:endnote w:type="continuationSeparator" w:id="0">
    <w:p w:rsidR="004B31C4" w:rsidRDefault="004B31C4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907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B31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907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83E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B31C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C4" w:rsidRDefault="004B31C4" w:rsidP="00946AD0">
      <w:r>
        <w:separator/>
      </w:r>
    </w:p>
  </w:footnote>
  <w:footnote w:type="continuationSeparator" w:id="0">
    <w:p w:rsidR="004B31C4" w:rsidRDefault="004B31C4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32D1" w:rsidRPr="00EB00B9" w:rsidRDefault="004F32D1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32D1" w:rsidRPr="00C868EC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050A" w:rsidRPr="004F32D1" w:rsidRDefault="00E4050A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050A" w:rsidRPr="002D0BF6" w:rsidRDefault="00E4050A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83BFD"/>
    <w:rsid w:val="000F7CD5"/>
    <w:rsid w:val="00100A47"/>
    <w:rsid w:val="00144E1E"/>
    <w:rsid w:val="00155B17"/>
    <w:rsid w:val="001679FC"/>
    <w:rsid w:val="001B5CA8"/>
    <w:rsid w:val="001C2841"/>
    <w:rsid w:val="0020760E"/>
    <w:rsid w:val="002370A9"/>
    <w:rsid w:val="002433CE"/>
    <w:rsid w:val="00255D57"/>
    <w:rsid w:val="00266EBF"/>
    <w:rsid w:val="002775C5"/>
    <w:rsid w:val="002D742E"/>
    <w:rsid w:val="002E4EE0"/>
    <w:rsid w:val="002F0ADF"/>
    <w:rsid w:val="003113DA"/>
    <w:rsid w:val="0031573A"/>
    <w:rsid w:val="00335D7D"/>
    <w:rsid w:val="00353C8F"/>
    <w:rsid w:val="003571BB"/>
    <w:rsid w:val="00387DBA"/>
    <w:rsid w:val="00446389"/>
    <w:rsid w:val="004545E9"/>
    <w:rsid w:val="0047178B"/>
    <w:rsid w:val="0047683E"/>
    <w:rsid w:val="0048747F"/>
    <w:rsid w:val="0049265B"/>
    <w:rsid w:val="004B31C4"/>
    <w:rsid w:val="004B5C86"/>
    <w:rsid w:val="004D40A4"/>
    <w:rsid w:val="004F32D1"/>
    <w:rsid w:val="00526BA2"/>
    <w:rsid w:val="0053546E"/>
    <w:rsid w:val="00547DE6"/>
    <w:rsid w:val="0056717C"/>
    <w:rsid w:val="00574C8D"/>
    <w:rsid w:val="005751A3"/>
    <w:rsid w:val="005A044E"/>
    <w:rsid w:val="005A4066"/>
    <w:rsid w:val="005B5800"/>
    <w:rsid w:val="006111F0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66DB0"/>
    <w:rsid w:val="007850EC"/>
    <w:rsid w:val="00787EA5"/>
    <w:rsid w:val="007B4364"/>
    <w:rsid w:val="007C7943"/>
    <w:rsid w:val="007F48EC"/>
    <w:rsid w:val="00815669"/>
    <w:rsid w:val="00865706"/>
    <w:rsid w:val="008A2F79"/>
    <w:rsid w:val="008F7F3F"/>
    <w:rsid w:val="00916204"/>
    <w:rsid w:val="00934714"/>
    <w:rsid w:val="00946AD0"/>
    <w:rsid w:val="00950E6B"/>
    <w:rsid w:val="00957741"/>
    <w:rsid w:val="00990787"/>
    <w:rsid w:val="009D592E"/>
    <w:rsid w:val="00A027E1"/>
    <w:rsid w:val="00A079FC"/>
    <w:rsid w:val="00A07A5C"/>
    <w:rsid w:val="00A257C6"/>
    <w:rsid w:val="00A402FD"/>
    <w:rsid w:val="00A44D03"/>
    <w:rsid w:val="00AA449D"/>
    <w:rsid w:val="00AC0FD4"/>
    <w:rsid w:val="00B402AB"/>
    <w:rsid w:val="00B54BF5"/>
    <w:rsid w:val="00BA3168"/>
    <w:rsid w:val="00BB75BB"/>
    <w:rsid w:val="00BC7DE1"/>
    <w:rsid w:val="00BD45DB"/>
    <w:rsid w:val="00BD796F"/>
    <w:rsid w:val="00BF5000"/>
    <w:rsid w:val="00C038E6"/>
    <w:rsid w:val="00C0517A"/>
    <w:rsid w:val="00C161AB"/>
    <w:rsid w:val="00C63B23"/>
    <w:rsid w:val="00C748AD"/>
    <w:rsid w:val="00C7558B"/>
    <w:rsid w:val="00CC5D11"/>
    <w:rsid w:val="00CE7C92"/>
    <w:rsid w:val="00CF5DFB"/>
    <w:rsid w:val="00D37E6A"/>
    <w:rsid w:val="00D52E8D"/>
    <w:rsid w:val="00D73896"/>
    <w:rsid w:val="00DB1E09"/>
    <w:rsid w:val="00DE53F8"/>
    <w:rsid w:val="00DF08D5"/>
    <w:rsid w:val="00E065B0"/>
    <w:rsid w:val="00E4050A"/>
    <w:rsid w:val="00E631CE"/>
    <w:rsid w:val="00E74ECD"/>
    <w:rsid w:val="00E8191D"/>
    <w:rsid w:val="00EB689E"/>
    <w:rsid w:val="00EE42BE"/>
    <w:rsid w:val="00F03D43"/>
    <w:rsid w:val="00F3492F"/>
    <w:rsid w:val="00F50352"/>
    <w:rsid w:val="00F57C62"/>
    <w:rsid w:val="00F76A9C"/>
    <w:rsid w:val="00FA0E0B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39A22-73A8-445D-A279-D10A4E03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116</cp:revision>
  <dcterms:created xsi:type="dcterms:W3CDTF">2013-07-25T12:03:00Z</dcterms:created>
  <dcterms:modified xsi:type="dcterms:W3CDTF">2014-02-19T13:49:00Z</dcterms:modified>
</cp:coreProperties>
</file>