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F1" w:rsidRPr="00C21CF1" w:rsidRDefault="00C21CF1" w:rsidP="00C21CF1">
      <w:pPr>
        <w:spacing w:after="240" w:line="360" w:lineRule="auto"/>
        <w:jc w:val="center"/>
        <w:rPr>
          <w:rFonts w:ascii="GHEA Grapalat" w:hAnsi="GHEA Grapalat"/>
          <w:b/>
          <w:color w:val="auto"/>
          <w:lang w:val="af-ZA" w:eastAsia="ru-RU"/>
        </w:rPr>
      </w:pPr>
      <w:r w:rsidRPr="00C21CF1">
        <w:rPr>
          <w:rFonts w:ascii="GHEA Grapalat" w:hAnsi="GHEA Grapalat" w:cs="Sylfaen"/>
          <w:b/>
          <w:color w:val="auto"/>
          <w:lang w:val="af-ZA" w:eastAsia="ru-RU"/>
        </w:rPr>
        <w:t>ՀԱՅՏԱՐԱՐՈՒԹՅՈՒՆ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(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ՀԱՇՎԵՏՎՈՒԹՅՈՒՆ</w:t>
      </w:r>
      <w:r w:rsidRPr="00C21CF1">
        <w:rPr>
          <w:rFonts w:ascii="GHEA Grapalat" w:hAnsi="GHEA Grapalat"/>
          <w:b/>
          <w:color w:val="auto"/>
          <w:lang w:val="af-ZA" w:eastAsia="ru-RU"/>
        </w:rPr>
        <w:t>)</w:t>
      </w:r>
    </w:p>
    <w:p w:rsidR="00C21CF1" w:rsidRPr="00C21CF1" w:rsidRDefault="00C21CF1" w:rsidP="00C21CF1">
      <w:pPr>
        <w:spacing w:after="240" w:line="360" w:lineRule="auto"/>
        <w:jc w:val="center"/>
        <w:rPr>
          <w:rFonts w:ascii="GHEA Grapalat" w:hAnsi="GHEA Grapalat"/>
          <w:color w:val="auto"/>
          <w:sz w:val="20"/>
          <w:szCs w:val="20"/>
          <w:lang w:val="af-ZA" w:eastAsia="ru-RU"/>
        </w:rPr>
      </w:pPr>
      <w:r w:rsidRPr="00C21CF1">
        <w:rPr>
          <w:rFonts w:ascii="GHEA Grapalat" w:hAnsi="GHEA Grapalat" w:cs="Sylfaen"/>
          <w:color w:val="auto"/>
          <w:lang w:val="af-ZA" w:eastAsia="ru-RU"/>
        </w:rPr>
        <w:t>ՎԾ-ՇՀԱՊՁԲ-14/02</w:t>
      </w:r>
      <w:r w:rsidRPr="00C21CF1">
        <w:rPr>
          <w:rFonts w:ascii="GHEA Grapalat" w:hAnsi="GHEA Grapalat" w:cs="Sylfaen"/>
          <w:color w:val="auto"/>
          <w:lang w:val="hy-AM" w:eastAsia="ru-RU"/>
        </w:rPr>
        <w:t xml:space="preserve"> </w:t>
      </w:r>
      <w:r w:rsidRPr="00C21CF1">
        <w:rPr>
          <w:rFonts w:ascii="GHEA Grapalat" w:hAnsi="GHEA Grapalat" w:cs="Sylfaen"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ԸՆԹԱՑԱԿԱՐԳՈՎ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ԿՆՔՎԱԾ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ՊԱՅՄԱՆԱԳՐԻ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ՄԱՍԻՆ</w:t>
      </w:r>
    </w:p>
    <w:p w:rsidR="00C21CF1" w:rsidRPr="00C21CF1" w:rsidRDefault="00C21CF1" w:rsidP="00C21CF1">
      <w:pPr>
        <w:keepNext/>
        <w:spacing w:after="240" w:line="360" w:lineRule="auto"/>
        <w:jc w:val="center"/>
        <w:outlineLvl w:val="2"/>
        <w:rPr>
          <w:rFonts w:ascii="GHEA Grapalat" w:hAnsi="GHEA Grapalat"/>
          <w:color w:val="auto"/>
          <w:sz w:val="20"/>
          <w:szCs w:val="20"/>
          <w:lang w:val="af-ZA" w:eastAsia="ru-RU"/>
        </w:rPr>
      </w:pPr>
      <w:r w:rsidRPr="00C21CF1">
        <w:rPr>
          <w:rFonts w:ascii="GHEA Grapalat" w:hAnsi="GHEA Grapalat"/>
          <w:b/>
          <w:color w:val="auto"/>
          <w:sz w:val="20"/>
          <w:szCs w:val="20"/>
          <w:lang w:val="af-ZA" w:eastAsia="ru-RU"/>
        </w:rPr>
        <w:tab/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Հայտարարության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(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հաշվետվության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)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սույն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տեքստը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հաստատված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է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գնահատող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հանձնաժողովի</w:t>
      </w:r>
    </w:p>
    <w:p w:rsidR="00C21CF1" w:rsidRPr="00C21CF1" w:rsidRDefault="00C21CF1" w:rsidP="00C21CF1">
      <w:pPr>
        <w:keepNext/>
        <w:spacing w:after="240" w:line="360" w:lineRule="auto"/>
        <w:jc w:val="center"/>
        <w:outlineLvl w:val="2"/>
        <w:rPr>
          <w:rFonts w:ascii="GHEA Grapalat" w:hAnsi="GHEA Grapalat"/>
          <w:color w:val="auto"/>
          <w:sz w:val="20"/>
          <w:szCs w:val="20"/>
          <w:lang w:val="af-ZA" w:eastAsia="ru-RU"/>
        </w:rPr>
      </w:pP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20</w:t>
      </w:r>
      <w:r w:rsidRPr="00C21CF1">
        <w:rPr>
          <w:rFonts w:ascii="GHEA Grapalat" w:hAnsi="GHEA Grapalat"/>
          <w:color w:val="auto"/>
          <w:sz w:val="20"/>
          <w:szCs w:val="20"/>
          <w:lang w:val="hy-AM" w:eastAsia="ru-RU"/>
        </w:rPr>
        <w:t>1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4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թվականի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proofErr w:type="spellStart"/>
      <w:r w:rsidRPr="00C21CF1">
        <w:rPr>
          <w:rFonts w:ascii="GHEA Grapalat" w:hAnsi="GHEA Grapalat" w:cs="Sylfaen"/>
          <w:color w:val="auto"/>
          <w:sz w:val="20"/>
          <w:szCs w:val="20"/>
          <w:lang w:val="ru-RU" w:eastAsia="ru-RU"/>
        </w:rPr>
        <w:t>փետրվարի</w:t>
      </w:r>
      <w:proofErr w:type="spellEnd"/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 xml:space="preserve"> 7</w:t>
      </w:r>
      <w:r w:rsidRPr="00C21CF1">
        <w:rPr>
          <w:color w:val="auto"/>
          <w:sz w:val="20"/>
          <w:szCs w:val="20"/>
          <w:lang w:val="af-ZA" w:eastAsia="ru-RU"/>
        </w:rPr>
        <w:t>-</w:t>
      </w:r>
      <w:r w:rsidRPr="00C21CF1">
        <w:rPr>
          <w:rFonts w:ascii="Arial LatArm" w:hAnsi="Arial LatArm"/>
          <w:color w:val="auto"/>
          <w:sz w:val="20"/>
          <w:szCs w:val="20"/>
          <w:lang w:val="af-ZA" w:eastAsia="ru-RU"/>
        </w:rPr>
        <w:t xml:space="preserve">Ç  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>թիվ  2  որոշմամբ</w:t>
      </w:r>
      <w:r w:rsidRPr="00C21CF1">
        <w:rPr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և</w:t>
      </w:r>
      <w:r w:rsidR="00215DD9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հրապարակվում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է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</w:p>
    <w:p w:rsidR="00C21CF1" w:rsidRPr="00C21CF1" w:rsidRDefault="00C21CF1" w:rsidP="00C21CF1">
      <w:pPr>
        <w:keepNext/>
        <w:spacing w:after="240" w:line="360" w:lineRule="auto"/>
        <w:jc w:val="center"/>
        <w:outlineLvl w:val="2"/>
        <w:rPr>
          <w:rFonts w:ascii="GHEA Grapalat" w:hAnsi="GHEA Grapalat"/>
          <w:color w:val="auto"/>
          <w:sz w:val="20"/>
          <w:szCs w:val="20"/>
          <w:lang w:val="af-ZA" w:eastAsia="ru-RU"/>
        </w:rPr>
      </w:pP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>«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Գնումների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մասին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 xml:space="preserve">» 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ՀՀ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օրենքի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10-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րդ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հոդվածի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համաձայն</w:t>
      </w:r>
    </w:p>
    <w:p w:rsidR="00C21CF1" w:rsidRPr="00C21CF1" w:rsidRDefault="00C21CF1" w:rsidP="00C21CF1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color w:val="auto"/>
          <w:lang w:val="af-ZA" w:eastAsia="ru-RU"/>
        </w:rPr>
      </w:pPr>
      <w:r w:rsidRPr="00C21CF1">
        <w:rPr>
          <w:rFonts w:ascii="GHEA Grapalat" w:hAnsi="GHEA Grapalat"/>
          <w:b/>
          <w:color w:val="auto"/>
          <w:lang w:val="hy-AM" w:eastAsia="ru-RU"/>
        </w:rPr>
        <w:t>Շ</w:t>
      </w:r>
      <w:r w:rsidRPr="00C21CF1">
        <w:rPr>
          <w:rFonts w:ascii="GHEA Grapalat" w:hAnsi="GHEA Grapalat"/>
          <w:b/>
          <w:color w:val="auto"/>
          <w:lang w:val="en-US" w:eastAsia="ru-RU"/>
        </w:rPr>
        <w:t>ՐՋԱՆԱԿԱՅԻՆ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ԸՆԹԱՑԱԿԱՐԳԻ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ԾԱԾԿԱԳԻՐԸ՝</w:t>
      </w:r>
      <w:r w:rsidRPr="00C21CF1">
        <w:rPr>
          <w:rFonts w:ascii="GHEA Grapalat" w:hAnsi="GHEA Grapalat"/>
          <w:b/>
          <w:color w:val="auto"/>
          <w:lang w:val="af-ZA" w:eastAsia="ru-RU"/>
        </w:rPr>
        <w:t xml:space="preserve"> </w:t>
      </w:r>
      <w:r w:rsidRPr="00C21CF1">
        <w:rPr>
          <w:rFonts w:ascii="GHEA Grapalat" w:hAnsi="GHEA Grapalat" w:cs="Sylfaen"/>
          <w:b/>
          <w:color w:val="auto"/>
          <w:lang w:val="af-ZA" w:eastAsia="ru-RU"/>
        </w:rPr>
        <w:t>ՎԾ-ՇՀԱՊՁԲ-14/02</w:t>
      </w:r>
    </w:p>
    <w:p w:rsidR="00C21CF1" w:rsidRPr="00C21CF1" w:rsidRDefault="00C21CF1" w:rsidP="00C21CF1">
      <w:pPr>
        <w:rPr>
          <w:rFonts w:ascii="GHEA Grapalat" w:hAnsi="GHEA Grapalat"/>
          <w:b/>
          <w:color w:val="auto"/>
          <w:sz w:val="22"/>
          <w:szCs w:val="22"/>
          <w:lang w:val="hy-AM" w:eastAsia="ru-RU"/>
        </w:rPr>
      </w:pP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 xml:space="preserve">   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Պատվիրատուն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` 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>«</w:t>
      </w:r>
      <w:r w:rsidRPr="00C21CF1">
        <w:rPr>
          <w:rFonts w:ascii="GHEA Grapalat" w:hAnsi="GHEA Grapalat" w:cs="Sylfaen"/>
          <w:color w:val="auto"/>
          <w:sz w:val="20"/>
          <w:szCs w:val="20"/>
          <w:lang w:val="es-ES" w:eastAsia="ru-RU"/>
        </w:rPr>
        <w:t>Վեդու  ծննդատուն</w:t>
      </w:r>
      <w:r w:rsidRPr="00C21CF1">
        <w:rPr>
          <w:rFonts w:ascii="GHEA Grapalat" w:hAnsi="GHEA Grapalat"/>
          <w:color w:val="auto"/>
          <w:sz w:val="20"/>
          <w:szCs w:val="20"/>
          <w:lang w:val="hy-AM" w:eastAsia="ru-RU"/>
        </w:rPr>
        <w:t>»  ՓԲԸ-ն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,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որը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գտնվում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է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 xml:space="preserve"> ք. Վեդի, Գայի  1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/>
          <w:color w:val="auto"/>
          <w:sz w:val="20"/>
          <w:szCs w:val="20"/>
          <w:lang w:val="hy-AM" w:eastAsia="ru-RU"/>
        </w:rPr>
        <w:t xml:space="preserve"> 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հասցեում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,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ստոր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>և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ներկայացնում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է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ՎԾ-ՇՀԱՊՁԲ-1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>4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/</w:t>
      </w:r>
      <w:r w:rsidRPr="00C21CF1">
        <w:rPr>
          <w:rFonts w:ascii="GHEA Grapalat" w:hAnsi="GHEA Grapalat" w:cs="Sylfaen"/>
          <w:color w:val="auto"/>
          <w:sz w:val="20"/>
          <w:szCs w:val="20"/>
          <w:lang w:val="hy-AM" w:eastAsia="ru-RU"/>
        </w:rPr>
        <w:t>02</w:t>
      </w:r>
      <w:r w:rsidRPr="00C21CF1">
        <w:rPr>
          <w:rFonts w:ascii="GHEA Grapalat" w:hAnsi="GHEA Grapalat" w:cs="Sylfaen"/>
          <w:color w:val="auto"/>
          <w:lang w:val="hy-AM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ծածկագրով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հայտարարված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/>
          <w:color w:val="auto"/>
          <w:sz w:val="20"/>
          <w:szCs w:val="20"/>
          <w:lang w:val="hy-AM" w:eastAsia="ru-RU"/>
        </w:rPr>
        <w:t>ՇՀ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ընթացակարգի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արդյունքում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կնքված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պայմանագրերի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մասին</w:t>
      </w:r>
      <w:r w:rsidRPr="00C21CF1">
        <w:rPr>
          <w:rFonts w:ascii="GHEA Grapalat" w:hAnsi="GHEA Grapalat"/>
          <w:color w:val="auto"/>
          <w:sz w:val="20"/>
          <w:szCs w:val="20"/>
          <w:lang w:val="af-ZA" w:eastAsia="ru-RU"/>
        </w:rPr>
        <w:t xml:space="preserve"> </w:t>
      </w:r>
      <w:r w:rsidRPr="00C21CF1">
        <w:rPr>
          <w:rFonts w:ascii="GHEA Grapalat" w:hAnsi="GHEA Grapalat" w:cs="Sylfaen"/>
          <w:color w:val="auto"/>
          <w:sz w:val="20"/>
          <w:szCs w:val="20"/>
          <w:lang w:val="af-ZA" w:eastAsia="ru-RU"/>
        </w:rPr>
        <w:t>տեղեկատվությունը</w:t>
      </w:r>
      <w:r w:rsidRPr="00C21CF1">
        <w:rPr>
          <w:rFonts w:ascii="GHEA Grapalat" w:hAnsi="GHEA Grapalat" w:cs="Arial Armenian"/>
          <w:color w:val="auto"/>
          <w:sz w:val="20"/>
          <w:szCs w:val="20"/>
          <w:lang w:val="af-ZA" w:eastAsia="ru-RU"/>
        </w:rPr>
        <w:t>։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"/>
        <w:gridCol w:w="473"/>
        <w:gridCol w:w="92"/>
        <w:gridCol w:w="823"/>
        <w:gridCol w:w="167"/>
        <w:gridCol w:w="27"/>
        <w:gridCol w:w="122"/>
        <w:gridCol w:w="21"/>
        <w:gridCol w:w="121"/>
        <w:gridCol w:w="430"/>
        <w:gridCol w:w="130"/>
        <w:gridCol w:w="61"/>
        <w:gridCol w:w="29"/>
        <w:gridCol w:w="59"/>
        <w:gridCol w:w="543"/>
        <w:gridCol w:w="209"/>
        <w:gridCol w:w="417"/>
        <w:gridCol w:w="107"/>
        <w:gridCol w:w="74"/>
        <w:gridCol w:w="6"/>
        <w:gridCol w:w="61"/>
        <w:gridCol w:w="112"/>
        <w:gridCol w:w="15"/>
        <w:gridCol w:w="15"/>
        <w:gridCol w:w="851"/>
        <w:gridCol w:w="32"/>
        <w:gridCol w:w="172"/>
        <w:gridCol w:w="16"/>
        <w:gridCol w:w="341"/>
        <w:gridCol w:w="147"/>
        <w:gridCol w:w="29"/>
        <w:gridCol w:w="31"/>
        <w:gridCol w:w="163"/>
        <w:gridCol w:w="6"/>
        <w:gridCol w:w="197"/>
        <w:gridCol w:w="141"/>
        <w:gridCol w:w="111"/>
        <w:gridCol w:w="153"/>
        <w:gridCol w:w="270"/>
        <w:gridCol w:w="15"/>
        <w:gridCol w:w="7"/>
        <w:gridCol w:w="11"/>
        <w:gridCol w:w="155"/>
        <w:gridCol w:w="357"/>
        <w:gridCol w:w="375"/>
        <w:gridCol w:w="106"/>
        <w:gridCol w:w="44"/>
        <w:gridCol w:w="31"/>
        <w:gridCol w:w="185"/>
        <w:gridCol w:w="307"/>
        <w:gridCol w:w="45"/>
        <w:gridCol w:w="618"/>
        <w:gridCol w:w="30"/>
        <w:gridCol w:w="15"/>
        <w:gridCol w:w="233"/>
        <w:gridCol w:w="760"/>
      </w:tblGrid>
      <w:tr w:rsidR="00C21CF1" w:rsidRPr="00C21CF1" w:rsidTr="00215DD9">
        <w:trPr>
          <w:trHeight w:val="146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af-ZA" w:eastAsia="ru-RU"/>
              </w:rPr>
            </w:pPr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>Գ</w:t>
            </w:r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C21CF1" w:rsidRPr="00C21CF1" w:rsidTr="00215DD9">
        <w:trPr>
          <w:trHeight w:val="110"/>
        </w:trPr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82" w:type="dxa"/>
            <w:gridSpan w:val="5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94" w:type="dxa"/>
            <w:gridSpan w:val="4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Չափ-ման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629" w:type="dxa"/>
            <w:gridSpan w:val="9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599" w:type="dxa"/>
            <w:gridSpan w:val="19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մեկ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միավորի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համար</w:t>
            </w:r>
            <w:proofErr w:type="spellEnd"/>
          </w:p>
        </w:tc>
        <w:tc>
          <w:tcPr>
            <w:tcW w:w="3564" w:type="dxa"/>
            <w:gridSpan w:val="18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</w:p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(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)</w:t>
            </w:r>
          </w:p>
        </w:tc>
      </w:tr>
      <w:tr w:rsidR="00C21CF1" w:rsidRPr="00C21CF1" w:rsidTr="00215DD9">
        <w:trPr>
          <w:trHeight w:val="175"/>
        </w:trPr>
        <w:tc>
          <w:tcPr>
            <w:tcW w:w="834" w:type="dxa"/>
            <w:gridSpan w:val="2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582" w:type="dxa"/>
            <w:gridSpan w:val="5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694" w:type="dxa"/>
            <w:gridSpan w:val="4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22" w:type="dxa"/>
            <w:gridSpan w:val="5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07" w:type="dxa"/>
            <w:gridSpan w:val="4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599" w:type="dxa"/>
            <w:gridSpan w:val="19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3564" w:type="dxa"/>
            <w:gridSpan w:val="18"/>
            <w:vMerge/>
            <w:shd w:val="clear" w:color="auto" w:fill="auto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rPr>
          <w:trHeight w:val="275"/>
        </w:trPr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58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6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0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3564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6B224D" w:rsidTr="00215DD9">
        <w:trPr>
          <w:trHeight w:val="40"/>
        </w:trPr>
        <w:tc>
          <w:tcPr>
            <w:tcW w:w="834" w:type="dxa"/>
            <w:gridSpan w:val="2"/>
            <w:shd w:val="clear" w:color="auto" w:fill="auto"/>
            <w:vAlign w:val="center"/>
          </w:tcPr>
          <w:p w:rsidR="00C21CF1" w:rsidRPr="00C21CF1" w:rsidRDefault="00C21CF1" w:rsidP="00C21C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/>
                <w:color w:val="auto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1CF1" w:rsidRPr="00C21CF1" w:rsidRDefault="00C21CF1" w:rsidP="00C21CF1">
            <w:pPr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Արտածծիչի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ծայրադիր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տարբեր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չափերի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,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10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10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 w:cs="Calibri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 w:cs="Calibri"/>
                <w:sz w:val="14"/>
                <w:szCs w:val="16"/>
                <w:lang w:val="en-US" w:eastAsia="ru-RU"/>
              </w:rPr>
              <w:t>120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 w:cs="Calibri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 w:cs="Calibri"/>
                <w:sz w:val="14"/>
                <w:szCs w:val="16"/>
                <w:lang w:val="en-US" w:eastAsia="ru-RU"/>
              </w:rPr>
              <w:t>120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hy-AM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hy-AM" w:eastAsia="ru-RU"/>
              </w:rPr>
              <w:t>Ախտահանվող, բազմակի օգտագործման համար, չժանգոտվող մետաղից,  խողովակը 1/4" տրամագծով, առնվազն 180 սմ. Երկարությամբ: Խողովակի երկու ծայրերը պետք է հարմարեցված լինեն միանալու արտածծիչին և արտածծման գլխամաս հանդիսացող ձեռքի գործիքին։</w:t>
            </w:r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¸á½³ïáñ (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չափիչ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)   5-10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ÙÏ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</w:p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. 5 -</w:t>
            </w:r>
            <w:proofErr w:type="gram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10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proofErr w:type="gram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¸á½³ïáñ (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չափիչ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)   25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ÙÏ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</w:p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gram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25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proofErr w:type="gram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¸á½³ïáñ (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չափիչ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)   50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ÙÏ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</w:p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50 </w:t>
            </w:r>
            <w:proofErr w:type="spellStart"/>
            <w:proofErr w:type="gram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proofErr w:type="gram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¸á½³ïáñ (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չափիչ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)  200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ÙÏ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</w:p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200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¸á½³ïáñ (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չափիչ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)  1000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ÙÏ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35000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</w:p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1000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6B224D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Պիպետ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Hb</w:t>
            </w:r>
            <w:proofErr w:type="spellEnd"/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 xml:space="preserve"> 0.02       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10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10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Մազանոթ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Hb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-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ի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որոշման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համար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0,02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Ֆորմատ՝հատ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Նշանադրումը՝ֆիրմային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        </w:t>
            </w:r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sz w:val="14"/>
                <w:szCs w:val="16"/>
                <w:lang w:val="en-US" w:eastAsia="ru-RU"/>
              </w:rPr>
            </w:pPr>
            <w:r w:rsidRPr="00C21CF1">
              <w:rPr>
                <w:rFonts w:ascii="Arial LatArm" w:hAnsi="Arial LatArm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Անալիզատոր</w:t>
            </w:r>
            <w:proofErr w:type="spellEnd"/>
            <w:r w:rsidRPr="00C21CF1">
              <w:rPr>
                <w:rFonts w:ascii="Arial LatArm" w:hAnsi="Arial LatArm"/>
                <w:sz w:val="14"/>
                <w:szCs w:val="16"/>
                <w:lang w:val="en-US" w:eastAsia="ru-RU"/>
              </w:rPr>
              <w:t>(</w:t>
            </w:r>
            <w:proofErr w:type="spellStart"/>
            <w:r w:rsidRPr="00C21CF1">
              <w:rPr>
                <w:rFonts w:ascii="Arial LatArm" w:hAnsi="Arial LatArm"/>
                <w:sz w:val="14"/>
                <w:szCs w:val="16"/>
                <w:lang w:val="en-US" w:eastAsia="ru-RU"/>
              </w:rPr>
              <w:t>combina</w:t>
            </w:r>
            <w:proofErr w:type="spellEnd"/>
            <w:r w:rsidRPr="00C21CF1">
              <w:rPr>
                <w:rFonts w:ascii="Arial LatArm" w:hAnsi="Arial LatArm"/>
                <w:sz w:val="14"/>
                <w:szCs w:val="16"/>
                <w:lang w:val="en-US" w:eastAsia="ru-RU"/>
              </w:rPr>
              <w:t>) N 50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Կոմպլ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.</w:t>
            </w:r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18500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18500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 w:cs="Sylfaen"/>
                <w:bCs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Անալիզատոր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(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combina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) N 50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Ֆորմատ՝հատ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Հանձման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պահին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՝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պատանելիության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ժամկետի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2/3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Պահպանմնա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պայմանները՝պահել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չոր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տեղում</w:t>
            </w:r>
            <w:proofErr w:type="spellEnd"/>
          </w:p>
        </w:tc>
      </w:tr>
      <w:tr w:rsidR="00C21CF1" w:rsidRPr="006B224D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 xml:space="preserve">´áñáëÇÉÇÏ³ï³ÛÇÝ ã³÷Çã ÷áñÓ³ÝáÃ                                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տուփ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1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8000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8000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Բոռոսիլիկատե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փորձանոթ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12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x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75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.(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PIREX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Culture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Tub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կամ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համարժեքը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)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- 250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/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տուփ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,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>²íïá</w:t>
            </w:r>
            <w:r w:rsidRPr="00C21CF1">
              <w:rPr>
                <w:rFonts w:ascii="Sylfaen" w:hAnsi="Sylfaen" w:cs="Sylfaen"/>
                <w:color w:val="auto"/>
                <w:sz w:val="14"/>
                <w:szCs w:val="16"/>
                <w:lang w:val="en-US" w:eastAsia="ru-RU"/>
              </w:rPr>
              <w:t>մ</w:t>
            </w:r>
            <w:r w:rsidRPr="00C21CF1">
              <w:rPr>
                <w:rFonts w:ascii="Arial LatArm" w:hAnsi="Arial LatArm" w:cs="Arial LatArm"/>
                <w:color w:val="auto"/>
                <w:sz w:val="14"/>
                <w:szCs w:val="16"/>
                <w:lang w:val="ru-RU" w:eastAsia="ru-RU"/>
              </w:rPr>
              <w:t>³ï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 xml:space="preserve"> µ³ÅÝ³íáñÇãÇ Í³Ûñ³Ï³ÉÝ»ñ  50-1000ÙÏÉ  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N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>500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տուփ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2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2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3000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3000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.50-100 0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.</w:t>
            </w:r>
            <w:r w:rsidRPr="00C21CF1">
              <w:rPr>
                <w:rFonts w:ascii="Sylfaen" w:hAnsi="Sylfaen" w:cs="Arial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r w:rsidRPr="00C21CF1">
              <w:rPr>
                <w:rFonts w:ascii="Sylfaen" w:hAnsi="Sylfaen" w:cs="Arial"/>
                <w:color w:val="auto"/>
                <w:sz w:val="14"/>
                <w:szCs w:val="16"/>
                <w:lang w:val="en-US" w:eastAsia="ru-RU"/>
              </w:rPr>
              <w:t>N500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>²íïá</w:t>
            </w:r>
            <w:r w:rsidRPr="00C21CF1">
              <w:rPr>
                <w:rFonts w:ascii="Sylfaen" w:hAnsi="Sylfaen" w:cs="Sylfaen"/>
                <w:color w:val="auto"/>
                <w:sz w:val="14"/>
                <w:szCs w:val="16"/>
                <w:lang w:val="en-US" w:eastAsia="ru-RU"/>
              </w:rPr>
              <w:t>մ</w:t>
            </w:r>
            <w:r w:rsidRPr="00C21CF1">
              <w:rPr>
                <w:rFonts w:ascii="Arial LatArm" w:hAnsi="Arial LatArm" w:cs="Arial LatArm"/>
                <w:color w:val="auto"/>
                <w:sz w:val="14"/>
                <w:szCs w:val="16"/>
                <w:lang w:val="ru-RU" w:eastAsia="ru-RU"/>
              </w:rPr>
              <w:t>³ï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 xml:space="preserve"> µ³ÅÝ³íáñÇãÇ Í³Ûñ³Ï³ÉÝ»ñ  2-200ÙÏÉ      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en-US" w:eastAsia="ru-RU"/>
              </w:rPr>
              <w:t>N</w:t>
            </w:r>
            <w:r w:rsidRPr="00C21CF1">
              <w:rPr>
                <w:rFonts w:ascii="Arial LatArm" w:hAnsi="Arial LatArm"/>
                <w:color w:val="auto"/>
                <w:sz w:val="14"/>
                <w:szCs w:val="16"/>
                <w:lang w:val="ru-RU" w:eastAsia="ru-RU"/>
              </w:rPr>
              <w:t>1000</w:t>
            </w:r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տուփ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2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2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Միանցուղային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ավտոմատ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բաժնավորիչ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փոփոխական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ծավալով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Ֆորմատը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.2-200 0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մկլ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.</w:t>
            </w:r>
            <w:r w:rsidRPr="00C21CF1">
              <w:rPr>
                <w:rFonts w:ascii="Sylfaen" w:hAnsi="Sylfaen" w:cs="Arial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r w:rsidRPr="00C21CF1">
              <w:rPr>
                <w:rFonts w:ascii="Sylfaen" w:hAnsi="Sylfaen" w:cs="Arial"/>
                <w:color w:val="auto"/>
                <w:sz w:val="14"/>
                <w:szCs w:val="16"/>
                <w:lang w:val="en-US" w:eastAsia="ru-RU"/>
              </w:rPr>
              <w:t>N</w:t>
            </w:r>
            <w:r w:rsidRPr="00C21CF1">
              <w:rPr>
                <w:rFonts w:ascii="Sylfaen" w:hAnsi="Sylfaen" w:cs="Arial"/>
                <w:color w:val="auto"/>
                <w:sz w:val="14"/>
                <w:szCs w:val="16"/>
                <w:lang w:val="ru-RU" w:eastAsia="ru-RU"/>
              </w:rPr>
              <w:t>1000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</w:p>
        </w:tc>
      </w:tr>
      <w:tr w:rsidR="00C21CF1" w:rsidRPr="006B224D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lastRenderedPageBreak/>
              <w:t>12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Պլաստմասե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սրվակներ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ՄԻԱՎ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-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ի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տուփ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1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5000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Ֆորմատ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Հանձնելու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պահին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պիտանելիության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ժամկետի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2/3-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ի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առկայություն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,     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Պայմանական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նշանները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- «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պահել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չոր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տեղում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»:  </w:t>
            </w:r>
          </w:p>
        </w:tc>
      </w:tr>
      <w:tr w:rsidR="00C21CF1" w:rsidRPr="00C21CF1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Sylfaen" w:hAnsi="Sylfaen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Գրանցող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թուղթ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Stat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Fax</w:t>
            </w: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սարքի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համար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3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3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2850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2850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Գրանցող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թուղթ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 Stat  Fax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սարքի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համար</w:t>
            </w:r>
            <w:proofErr w:type="spellEnd"/>
            <w:r w:rsidRPr="00C21CF1">
              <w:rPr>
                <w:rFonts w:ascii="Sylfaen" w:hAnsi="Sylfaen"/>
                <w:sz w:val="14"/>
                <w:szCs w:val="16"/>
                <w:lang w:val="en-US" w:eastAsia="ru-RU"/>
              </w:rPr>
              <w:t>: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Ֆորմատ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հատ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Հանձնելու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պահին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պիտանելիության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ժամկետի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2/3-ի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առկայություն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,      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Ֆիրմային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նշանի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առկայությունը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: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Պայմանական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նշանները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- «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պահել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չոր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տեղում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»:  </w:t>
            </w:r>
          </w:p>
        </w:tc>
      </w:tr>
      <w:tr w:rsidR="00C21CF1" w:rsidRPr="006B224D" w:rsidTr="00215DD9">
        <w:trPr>
          <w:trHeight w:val="182"/>
        </w:trPr>
        <w:tc>
          <w:tcPr>
            <w:tcW w:w="8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</w:pPr>
            <w:r w:rsidRPr="00C21CF1">
              <w:rPr>
                <w:rFonts w:ascii="GHEA Grapalat" w:hAnsi="GHEA Grapalat" w:cs="Sylfaen"/>
                <w:color w:val="auto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582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CF1" w:rsidRPr="00C21CF1" w:rsidRDefault="00C21CF1" w:rsidP="00C21CF1">
            <w:pPr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Ավտոկլավի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ժապավեն</w:t>
            </w:r>
            <w:proofErr w:type="spellEnd"/>
          </w:p>
        </w:tc>
        <w:tc>
          <w:tcPr>
            <w:tcW w:w="6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հատ</w:t>
            </w:r>
            <w:proofErr w:type="spellEnd"/>
          </w:p>
        </w:tc>
        <w:tc>
          <w:tcPr>
            <w:tcW w:w="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6</w:t>
            </w:r>
          </w:p>
        </w:tc>
        <w:tc>
          <w:tcPr>
            <w:tcW w:w="8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sz w:val="14"/>
                <w:szCs w:val="16"/>
                <w:lang w:val="ru-RU" w:eastAsia="ru-RU"/>
              </w:rPr>
              <w:t>6</w:t>
            </w:r>
          </w:p>
        </w:tc>
        <w:tc>
          <w:tcPr>
            <w:tcW w:w="12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3000</w:t>
            </w:r>
          </w:p>
        </w:tc>
        <w:tc>
          <w:tcPr>
            <w:tcW w:w="1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3000</w:t>
            </w:r>
          </w:p>
        </w:tc>
        <w:tc>
          <w:tcPr>
            <w:tcW w:w="35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jc w:val="center"/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</w:pP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13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մմ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լայնքով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55 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մ</w:t>
            </w:r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երկարությամբ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ինդիկատորային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կպչող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/>
                <w:color w:val="auto"/>
                <w:sz w:val="14"/>
                <w:szCs w:val="16"/>
                <w:lang w:val="en-US" w:eastAsia="ru-RU"/>
              </w:rPr>
              <w:t>ժապավեն</w:t>
            </w:r>
            <w:proofErr w:type="spellEnd"/>
            <w:r w:rsidRPr="00C21CF1">
              <w:rPr>
                <w:rFonts w:ascii="Sylfaen" w:hAnsi="Sylfaen"/>
                <w:color w:val="auto"/>
                <w:sz w:val="14"/>
                <w:szCs w:val="16"/>
                <w:lang w:val="ru-RU" w:eastAsia="ru-RU"/>
              </w:rPr>
              <w:t>:</w:t>
            </w:r>
          </w:p>
        </w:tc>
      </w:tr>
      <w:tr w:rsidR="00C21CF1" w:rsidRPr="006B224D" w:rsidTr="00215DD9">
        <w:trPr>
          <w:trHeight w:val="169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</w:p>
        </w:tc>
      </w:tr>
      <w:tr w:rsidR="00C21CF1" w:rsidRPr="00C21CF1" w:rsidTr="00215DD9">
        <w:trPr>
          <w:trHeight w:val="137"/>
        </w:trPr>
        <w:tc>
          <w:tcPr>
            <w:tcW w:w="41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ընթացակարգի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  </w:t>
            </w:r>
          </w:p>
        </w:tc>
        <w:tc>
          <w:tcPr>
            <w:tcW w:w="6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rPr>
                <w:rFonts w:ascii="Sylfaen" w:hAnsi="Sylfaen"/>
                <w:b/>
                <w:color w:val="auto"/>
                <w:sz w:val="14"/>
                <w:szCs w:val="16"/>
                <w:lang w:val="en-US" w:eastAsia="ru-RU"/>
              </w:rPr>
            </w:pPr>
            <w:proofErr w:type="spellStart"/>
            <w:proofErr w:type="gram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Համաձայն</w:t>
            </w:r>
            <w:proofErr w:type="spellEnd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ՀՀ</w:t>
            </w:r>
            <w:proofErr w:type="gramEnd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կառավարության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10.02.2011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թ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թիվ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168-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Ն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որոշման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32-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րդ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կետի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2-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րդ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մասի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 </w:t>
            </w:r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բ</w:t>
            </w:r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 xml:space="preserve">) </w:t>
            </w:r>
            <w:proofErr w:type="spellStart"/>
            <w:r w:rsidRPr="00C21CF1">
              <w:rPr>
                <w:rFonts w:ascii="Sylfaen" w:hAnsi="Sylfaen" w:cs="Sylfaen"/>
                <w:b/>
                <w:color w:val="auto"/>
                <w:sz w:val="14"/>
                <w:szCs w:val="16"/>
                <w:lang w:val="en-US" w:eastAsia="ru-RU"/>
              </w:rPr>
              <w:t>ենթակետ</w:t>
            </w:r>
            <w:proofErr w:type="spellEnd"/>
            <w:r w:rsidRPr="00C21CF1">
              <w:rPr>
                <w:rFonts w:ascii="Sylfaen" w:hAnsi="Sylfaen" w:cs="Calibri"/>
                <w:b/>
                <w:color w:val="auto"/>
                <w:sz w:val="14"/>
                <w:szCs w:val="16"/>
                <w:lang w:val="en-US" w:eastAsia="ru-RU"/>
              </w:rPr>
              <w:t>:</w:t>
            </w:r>
          </w:p>
        </w:tc>
      </w:tr>
      <w:tr w:rsidR="00C21CF1" w:rsidRPr="00C21CF1" w:rsidTr="00215DD9">
        <w:trPr>
          <w:trHeight w:val="196"/>
        </w:trPr>
        <w:tc>
          <w:tcPr>
            <w:tcW w:w="10902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  <w:t>Գ</w:t>
            </w:r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7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Բյուջե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Արտաբյուջե</w:t>
            </w:r>
            <w:proofErr w:type="spellEnd"/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7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V</w:t>
            </w:r>
          </w:p>
        </w:tc>
        <w:tc>
          <w:tcPr>
            <w:tcW w:w="27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21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7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27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66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215DD9" w:rsidP="00215DD9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 w:eastAsia="ru-RU"/>
              </w:rPr>
              <w:t>29</w:t>
            </w:r>
            <w:r w:rsidR="00C21CF1" w:rsidRPr="00C21CF1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ru-RU"/>
              </w:rPr>
              <w:t>0</w:t>
            </w:r>
            <w:r w:rsidR="00C21CF1" w:rsidRPr="00C21CF1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2</w:t>
            </w:r>
            <w:r w:rsidR="00C21CF1" w:rsidRPr="00C21CF1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en-US" w:eastAsia="ru-RU"/>
              </w:rPr>
              <w:t>4</w:t>
            </w:r>
            <w:r w:rsidR="00C21CF1" w:rsidRPr="00C21CF1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u w:val="single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C21CF1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C21CF1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ի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ամսաթիվը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41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41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Հրավերի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վերաբերյալ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պարզաբանումների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Հարցարդման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Պարզաբանման</w:t>
            </w:r>
            <w:proofErr w:type="spellEnd"/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7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21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rPr>
          <w:trHeight w:val="54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21CF1" w:rsidRPr="00C21CF1" w:rsidTr="00215DD9">
        <w:trPr>
          <w:trHeight w:val="40"/>
        </w:trPr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902" w:type="dxa"/>
            <w:gridSpan w:val="9"/>
            <w:vMerge w:val="restart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601" w:type="dxa"/>
            <w:gridSpan w:val="44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այտով</w:t>
            </w:r>
            <w:proofErr w:type="spellEnd"/>
            <w:r w:rsidRPr="00C21CF1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ներկայացված</w:t>
            </w:r>
            <w:proofErr w:type="spellEnd"/>
            <w:r w:rsidRPr="00C21CF1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գները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մեկ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միավորի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համար</w:t>
            </w:r>
            <w:proofErr w:type="spellEnd"/>
          </w:p>
        </w:tc>
      </w:tr>
      <w:tr w:rsidR="00C21CF1" w:rsidRPr="00C21CF1" w:rsidTr="00215DD9">
        <w:trPr>
          <w:trHeight w:val="213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02" w:type="dxa"/>
            <w:gridSpan w:val="9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601" w:type="dxa"/>
            <w:gridSpan w:val="44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C21CF1" w:rsidRPr="00C21CF1" w:rsidTr="00215DD9">
        <w:trPr>
          <w:trHeight w:val="137"/>
        </w:trPr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02" w:type="dxa"/>
            <w:gridSpan w:val="9"/>
            <w:vMerge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323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C21CF1" w:rsidRPr="00C21CF1" w:rsidTr="00215DD9">
        <w:trPr>
          <w:trHeight w:val="137"/>
        </w:trPr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6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C21CF1" w:rsidRPr="00C21CF1" w:rsidTr="00215DD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C21CF1" w:rsidRPr="00C21CF1" w:rsidRDefault="00C21CF1" w:rsidP="00215DD9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9503" w:type="dxa"/>
            <w:gridSpan w:val="53"/>
            <w:shd w:val="clear" w:color="auto" w:fill="auto"/>
            <w:vAlign w:val="center"/>
          </w:tcPr>
          <w:p w:rsidR="00C21CF1" w:rsidRPr="00C21CF1" w:rsidRDefault="00C21CF1" w:rsidP="00C21C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215DD9" w:rsidRPr="00C21CF1" w:rsidTr="00215DD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15DD9" w:rsidRPr="00C21CF1" w:rsidRDefault="00215DD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15DD9" w:rsidRPr="00C21CF1" w:rsidRDefault="00215DD9" w:rsidP="00215DD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88" w:type="dxa"/>
            <w:gridSpan w:val="9"/>
            <w:shd w:val="clear" w:color="auto" w:fill="auto"/>
            <w:vAlign w:val="center"/>
          </w:tcPr>
          <w:p w:rsidR="00215DD9" w:rsidRPr="00215DD9" w:rsidRDefault="00215DD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72" w:type="dxa"/>
            <w:gridSpan w:val="8"/>
            <w:shd w:val="clear" w:color="auto" w:fill="auto"/>
            <w:vAlign w:val="center"/>
          </w:tcPr>
          <w:p w:rsidR="00215DD9" w:rsidRPr="00215DD9" w:rsidRDefault="00215DD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215DD9" w:rsidRPr="00215DD9" w:rsidRDefault="00215DD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186" w:type="dxa"/>
            <w:gridSpan w:val="5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</w:tr>
      <w:tr w:rsidR="00215DD9" w:rsidRPr="00C21CF1" w:rsidTr="00215DD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15DD9" w:rsidRPr="00C21CF1" w:rsidRDefault="00215DD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15DD9" w:rsidRPr="00C21CF1" w:rsidRDefault="00215DD9" w:rsidP="00215DD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88" w:type="dxa"/>
            <w:gridSpan w:val="9"/>
            <w:shd w:val="clear" w:color="auto" w:fill="auto"/>
            <w:vAlign w:val="center"/>
          </w:tcPr>
          <w:p w:rsidR="00215DD9" w:rsidRPr="00215DD9" w:rsidRDefault="00215DD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072" w:type="dxa"/>
            <w:gridSpan w:val="8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186" w:type="dxa"/>
            <w:gridSpan w:val="5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45000</w:t>
            </w:r>
          </w:p>
        </w:tc>
      </w:tr>
      <w:tr w:rsidR="00215DD9" w:rsidRPr="00C21CF1" w:rsidTr="00215DD9">
        <w:trPr>
          <w:trHeight w:val="83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15DD9" w:rsidRPr="00C21CF1" w:rsidRDefault="00215DD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15DD9" w:rsidRPr="00C21CF1" w:rsidRDefault="00215DD9" w:rsidP="00215DD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588" w:type="dxa"/>
            <w:gridSpan w:val="9"/>
            <w:shd w:val="clear" w:color="auto" w:fill="auto"/>
            <w:vAlign w:val="center"/>
          </w:tcPr>
          <w:p w:rsidR="00215DD9" w:rsidRPr="00215DD9" w:rsidRDefault="00215DD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1618" w:type="dxa"/>
            <w:gridSpan w:val="9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1072" w:type="dxa"/>
            <w:gridSpan w:val="8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70" w:type="dxa"/>
            <w:gridSpan w:val="8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186" w:type="dxa"/>
            <w:gridSpan w:val="5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1038" w:type="dxa"/>
            <w:gridSpan w:val="4"/>
            <w:shd w:val="clear" w:color="auto" w:fill="auto"/>
            <w:vAlign w:val="center"/>
          </w:tcPr>
          <w:p w:rsidR="00215DD9" w:rsidRPr="00215DD9" w:rsidRDefault="00215DD9" w:rsidP="00215DD9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</w:tr>
      <w:tr w:rsidR="00215DD9" w:rsidRPr="00C21CF1" w:rsidTr="00215DD9">
        <w:tc>
          <w:tcPr>
            <w:tcW w:w="10902" w:type="dxa"/>
            <w:gridSpan w:val="57"/>
            <w:shd w:val="clear" w:color="auto" w:fill="auto"/>
            <w:vAlign w:val="center"/>
          </w:tcPr>
          <w:p w:rsidR="00215DD9" w:rsidRPr="00C21CF1" w:rsidRDefault="00215DD9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 3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</w:tr>
      <w:tr w:rsidR="00204723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4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</w:tr>
      <w:tr w:rsidR="00204723" w:rsidRPr="00C21CF1" w:rsidTr="00204723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204723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</w:tr>
      <w:tr w:rsidR="00204723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5</w:t>
            </w:r>
          </w:p>
        </w:tc>
      </w:tr>
      <w:tr w:rsidR="00204723" w:rsidRPr="00C21CF1" w:rsidTr="00755BE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</w:tr>
      <w:tr w:rsidR="00204723" w:rsidRPr="00C21CF1" w:rsidTr="00755BE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</w:tr>
      <w:tr w:rsidR="00204723" w:rsidRPr="00C21CF1" w:rsidTr="00755BE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31" w:type="dxa"/>
            <w:gridSpan w:val="10"/>
            <w:shd w:val="clear" w:color="auto" w:fill="auto"/>
            <w:vAlign w:val="center"/>
          </w:tcPr>
          <w:p w:rsidR="00204723" w:rsidRPr="00C21CF1" w:rsidRDefault="00204723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603" w:type="dxa"/>
            <w:gridSpan w:val="10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634" w:type="dxa"/>
            <w:gridSpan w:val="9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56" w:type="dxa"/>
            <w:gridSpan w:val="8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04723" w:rsidRPr="00215DD9" w:rsidRDefault="00204723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19800</w:t>
            </w:r>
          </w:p>
        </w:tc>
      </w:tr>
      <w:tr w:rsidR="00204723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204723" w:rsidRPr="00C21CF1" w:rsidRDefault="00204723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6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39000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28000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559" w:type="dxa"/>
            <w:gridSpan w:val="10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1134" w:type="dxa"/>
            <w:gridSpan w:val="12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993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75" w:type="dxa"/>
            <w:gridSpan w:val="8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755BE9" w:rsidRPr="00215DD9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21500</w:t>
            </w:r>
          </w:p>
        </w:tc>
      </w:tr>
      <w:tr w:rsidR="00755BE9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7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755BE9" w:rsidRDefault="00755BE9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390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390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390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390</w:t>
            </w:r>
          </w:p>
        </w:tc>
      </w:tr>
      <w:tr w:rsidR="00755BE9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lastRenderedPageBreak/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9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16875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16875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16875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16875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17500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17500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17500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17500</w:t>
            </w:r>
          </w:p>
        </w:tc>
      </w:tr>
      <w:tr w:rsidR="00755BE9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2950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2950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2950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2950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</w:tr>
      <w:tr w:rsidR="00755BE9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1</w:t>
            </w: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4900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3200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3200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3200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3200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3800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3800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3800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3800</w:t>
            </w:r>
          </w:p>
        </w:tc>
      </w:tr>
      <w:tr w:rsidR="00755BE9" w:rsidRPr="00C21CF1" w:rsidTr="00215DD9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Չափաբաժին 1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</w:tr>
      <w:tr w:rsidR="00755BE9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4950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4950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755BE9" w:rsidRPr="00C21CF1" w:rsidRDefault="00755BE9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4950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755BE9" w:rsidRPr="00C21CF1" w:rsidRDefault="00755BE9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4950</w:t>
            </w:r>
          </w:p>
        </w:tc>
      </w:tr>
      <w:tr w:rsidR="00755BE9" w:rsidRPr="00C21CF1" w:rsidTr="006B224D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755BE9" w:rsidRPr="00C21CF1" w:rsidRDefault="00755BE9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Չափաբաժին 1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</w:t>
            </w:r>
          </w:p>
        </w:tc>
      </w:tr>
      <w:tr w:rsidR="008B498D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1980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1980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1980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1980</w:t>
            </w:r>
          </w:p>
        </w:tc>
      </w:tr>
      <w:tr w:rsidR="008B498D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860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860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860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860</w:t>
            </w:r>
          </w:p>
        </w:tc>
      </w:tr>
      <w:tr w:rsidR="008B498D" w:rsidRPr="00C21CF1" w:rsidTr="006B224D">
        <w:trPr>
          <w:trHeight w:val="339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8B498D" w:rsidRPr="00C21CF1" w:rsidRDefault="008B498D" w:rsidP="00755BE9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Չափաբաժին 1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4</w:t>
            </w:r>
          </w:p>
        </w:tc>
      </w:tr>
      <w:tr w:rsidR="008B498D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3500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3500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3500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3500</w:t>
            </w:r>
          </w:p>
        </w:tc>
      </w:tr>
      <w:tr w:rsidR="008B498D" w:rsidRPr="00C21CF1" w:rsidTr="00215DD9">
        <w:trPr>
          <w:trHeight w:val="339"/>
        </w:trPr>
        <w:tc>
          <w:tcPr>
            <w:tcW w:w="1399" w:type="dxa"/>
            <w:gridSpan w:val="4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90" w:type="dxa"/>
            <w:gridSpan w:val="11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544" w:type="dxa"/>
            <w:gridSpan w:val="9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574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116" w:type="dxa"/>
            <w:gridSpan w:val="10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0.0</w:t>
            </w:r>
          </w:p>
        </w:tc>
        <w:tc>
          <w:tcPr>
            <w:tcW w:w="1216" w:type="dxa"/>
            <w:gridSpan w:val="6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8B498D" w:rsidRPr="00C21CF1" w:rsidRDefault="008B498D" w:rsidP="006B224D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2600</w:t>
            </w:r>
          </w:p>
        </w:tc>
      </w:tr>
      <w:tr w:rsidR="008B498D" w:rsidRPr="00C21CF1" w:rsidTr="00215DD9">
        <w:trPr>
          <w:trHeight w:val="290"/>
        </w:trPr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13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8B498D" w:rsidRPr="00C21CF1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8B498D" w:rsidRPr="00C21CF1" w:rsidTr="00215DD9">
        <w:tc>
          <w:tcPr>
            <w:tcW w:w="10902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Տ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B498D" w:rsidRPr="00C21CF1" w:rsidTr="00215DD9">
        <w:tc>
          <w:tcPr>
            <w:tcW w:w="818" w:type="dxa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6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Գնահատման արդյունքները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)</w:t>
            </w:r>
          </w:p>
        </w:tc>
      </w:tr>
      <w:tr w:rsidR="008B498D" w:rsidRPr="00C21CF1" w:rsidTr="006B224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0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5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փաստա-թղթերի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հատկանիշ-ների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8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>գոր-ծունեութ-յուն</w:t>
            </w:r>
            <w:proofErr w:type="spellEnd"/>
            <w:r w:rsidRPr="00C21CF1">
              <w:rPr>
                <w:rFonts w:ascii="GHEA Grapalat" w:hAnsi="GHEA Grapalat" w:cs="Arial Armeni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8B498D" w:rsidRPr="00C21CF1" w:rsidTr="006B224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0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15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բավարար</w:t>
            </w:r>
            <w:proofErr w:type="spellEnd"/>
          </w:p>
        </w:tc>
        <w:tc>
          <w:tcPr>
            <w:tcW w:w="8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անբավարար</w:t>
            </w:r>
            <w:proofErr w:type="spellEnd"/>
          </w:p>
        </w:tc>
      </w:tr>
      <w:tr w:rsidR="008B498D" w:rsidRPr="00C21CF1" w:rsidTr="006B224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0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0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9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8B498D" w:rsidRPr="00C21CF1" w:rsidTr="00215DD9">
        <w:trPr>
          <w:trHeight w:val="344"/>
        </w:trPr>
        <w:tc>
          <w:tcPr>
            <w:tcW w:w="24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8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tabs>
                <w:tab w:val="left" w:pos="983"/>
              </w:tabs>
              <w:spacing w:line="276" w:lineRule="auto"/>
              <w:ind w:firstLine="450"/>
              <w:jc w:val="both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` </w:t>
            </w:r>
          </w:p>
        </w:tc>
      </w:tr>
      <w:tr w:rsidR="008B498D" w:rsidRPr="00C21CF1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8B498D" w:rsidRPr="00C21CF1" w:rsidTr="00215DD9">
        <w:tc>
          <w:tcPr>
            <w:tcW w:w="818" w:type="dxa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862" w:type="dxa"/>
            <w:gridSpan w:val="9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47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այմանագ</w:t>
            </w: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8B498D" w:rsidRPr="00C21CF1" w:rsidTr="00215DD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862" w:type="dxa"/>
            <w:gridSpan w:val="9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10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63" w:type="dxa"/>
            <w:gridSpan w:val="8"/>
            <w:vMerge w:val="restart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8B498D" w:rsidRPr="00C21CF1" w:rsidTr="00215DD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862" w:type="dxa"/>
            <w:gridSpan w:val="9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9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10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63" w:type="dxa"/>
            <w:gridSpan w:val="8"/>
            <w:vMerge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3106" w:type="dxa"/>
            <w:gridSpan w:val="13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8B498D" w:rsidRPr="00C21CF1" w:rsidTr="00215DD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8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8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  <w:tc>
          <w:tcPr>
            <w:tcW w:w="1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ֆինանսա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-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8B498D" w:rsidRPr="00C21CF1" w:rsidTr="00215DD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B498D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2-6, 14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8B498D" w:rsidRPr="00C21CF1" w:rsidRDefault="006B224D" w:rsidP="00C21CF1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6B224D" w:rsidRPr="006B224D" w:rsidRDefault="006B224D" w:rsidP="006B224D">
            <w:pPr>
              <w:ind w:left="-142" w:firstLine="142"/>
              <w:jc w:val="center"/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ՎԾ-ՇՀԱՊՁԲ-1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>4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/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 xml:space="preserve">02-1 </w:t>
            </w:r>
          </w:p>
          <w:p w:rsidR="008B498D" w:rsidRPr="006B224D" w:rsidRDefault="008B498D" w:rsidP="00C21CF1">
            <w:pPr>
              <w:widowControl w:val="0"/>
              <w:jc w:val="center"/>
              <w:rPr>
                <w:rFonts w:ascii="GHEA Grapalat" w:hAnsi="GHEA Grapalat" w:cs="Sylfaen"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8B498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21.02.2014թ.</w:t>
            </w:r>
          </w:p>
        </w:tc>
        <w:tc>
          <w:tcPr>
            <w:tcW w:w="1134" w:type="dxa"/>
            <w:gridSpan w:val="10"/>
            <w:shd w:val="clear" w:color="auto" w:fill="auto"/>
            <w:vAlign w:val="center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30.12.2014թ.</w:t>
            </w:r>
          </w:p>
        </w:tc>
        <w:tc>
          <w:tcPr>
            <w:tcW w:w="863" w:type="dxa"/>
            <w:gridSpan w:val="8"/>
            <w:shd w:val="clear" w:color="auto" w:fill="auto"/>
            <w:vAlign w:val="center"/>
          </w:tcPr>
          <w:p w:rsidR="008B498D" w:rsidRPr="00C21CF1" w:rsidRDefault="008B498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118000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8B498D" w:rsidRPr="006B224D" w:rsidRDefault="006B224D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118000</w:t>
            </w:r>
          </w:p>
        </w:tc>
      </w:tr>
      <w:tr w:rsidR="006B224D" w:rsidRPr="00C21CF1" w:rsidTr="00215DD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B224D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7, 9, 12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6B224D" w:rsidRPr="00C21CF1" w:rsidRDefault="006B224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6B224D" w:rsidRPr="006B224D" w:rsidRDefault="006B224D" w:rsidP="006B224D">
            <w:pPr>
              <w:ind w:left="-142" w:firstLine="142"/>
              <w:jc w:val="center"/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ՎԾ-ՇՀԱՊՁԲ-1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>4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/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 xml:space="preserve">02-2 </w:t>
            </w:r>
          </w:p>
          <w:p w:rsidR="006B224D" w:rsidRPr="006B224D" w:rsidRDefault="006B224D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21.02.2014թ.</w:t>
            </w:r>
          </w:p>
        </w:tc>
        <w:tc>
          <w:tcPr>
            <w:tcW w:w="1134" w:type="dxa"/>
            <w:gridSpan w:val="10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6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30.12.2014թ.</w:t>
            </w:r>
          </w:p>
        </w:tc>
        <w:tc>
          <w:tcPr>
            <w:tcW w:w="863" w:type="dxa"/>
            <w:gridSpan w:val="8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:rsidR="006B224D" w:rsidRPr="006B224D" w:rsidRDefault="006B224D" w:rsidP="006B224D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25725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B224D" w:rsidRPr="006B224D" w:rsidRDefault="006B224D" w:rsidP="006B224D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25725</w:t>
            </w:r>
          </w:p>
        </w:tc>
      </w:tr>
      <w:tr w:rsidR="006B224D" w:rsidRPr="00C21CF1" w:rsidTr="00215DD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6B224D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10-11, 13</w:t>
            </w: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6B224D" w:rsidRPr="00C21CF1" w:rsidRDefault="006B224D" w:rsidP="006B224D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Մեդիտեք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6B224D" w:rsidRPr="006B224D" w:rsidRDefault="006B224D" w:rsidP="006B224D">
            <w:pPr>
              <w:ind w:left="-142" w:firstLine="142"/>
              <w:jc w:val="center"/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</w:pP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ՎԾ-ՇՀԱՊՁԲ-1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>4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hy-AM" w:eastAsia="ru-RU"/>
              </w:rPr>
              <w:t>/</w:t>
            </w:r>
            <w:r w:rsidRPr="006B224D">
              <w:rPr>
                <w:rFonts w:ascii="Sylfaen" w:hAnsi="Sylfaen" w:cs="Times Armenian"/>
                <w:color w:val="auto"/>
                <w:sz w:val="14"/>
                <w:szCs w:val="16"/>
                <w:lang w:val="ru-RU" w:eastAsia="ru-RU"/>
              </w:rPr>
              <w:t xml:space="preserve">02-3 </w:t>
            </w:r>
          </w:p>
          <w:p w:rsidR="006B224D" w:rsidRPr="006B224D" w:rsidRDefault="006B224D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21.02.2014թ.</w:t>
            </w:r>
          </w:p>
        </w:tc>
        <w:tc>
          <w:tcPr>
            <w:tcW w:w="1134" w:type="dxa"/>
            <w:gridSpan w:val="10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30.12.2014թ.</w:t>
            </w:r>
          </w:p>
        </w:tc>
        <w:tc>
          <w:tcPr>
            <w:tcW w:w="863" w:type="dxa"/>
            <w:gridSpan w:val="8"/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1405" w:type="dxa"/>
            <w:gridSpan w:val="7"/>
            <w:shd w:val="clear" w:color="auto" w:fill="auto"/>
            <w:vAlign w:val="center"/>
          </w:tcPr>
          <w:p w:rsidR="006B224D" w:rsidRPr="00B83DEA" w:rsidRDefault="00B83DEA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B83DEA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14180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B224D" w:rsidRPr="00B83DEA" w:rsidRDefault="00B83DEA" w:rsidP="00C21CF1">
            <w:pPr>
              <w:widowControl w:val="0"/>
              <w:jc w:val="center"/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</w:pPr>
            <w:r w:rsidRPr="00B83DEA">
              <w:rPr>
                <w:rFonts w:ascii="Sylfaen" w:hAnsi="Sylfaen" w:cs="Sylfaen"/>
                <w:color w:val="auto"/>
                <w:sz w:val="14"/>
                <w:szCs w:val="16"/>
                <w:lang w:val="ru-RU" w:eastAsia="ru-RU"/>
              </w:rPr>
              <w:t>14180</w:t>
            </w:r>
          </w:p>
        </w:tc>
      </w:tr>
      <w:tr w:rsidR="006B224D" w:rsidRPr="00C21CF1" w:rsidTr="00215DD9">
        <w:trPr>
          <w:trHeight w:val="150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br/>
              <w:t>Ընտրված մասնակցի (մասնակիցների) անվանումը և հասցեն</w:t>
            </w:r>
          </w:p>
        </w:tc>
      </w:tr>
      <w:tr w:rsidR="006B224D" w:rsidRPr="00C21CF1" w:rsidTr="00215DD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Հասցե, հե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ռ.</w:t>
            </w:r>
          </w:p>
        </w:tc>
        <w:tc>
          <w:tcPr>
            <w:tcW w:w="23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224D" w:rsidRPr="00C21CF1" w:rsidRDefault="006B224D" w:rsidP="00C21C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ՀՎՀՀ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C6541A" w:rsidRPr="00C21CF1" w:rsidTr="00215DD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250D5E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2-6, 14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250D5E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Մեդտեխսերվիս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» </w:t>
            </w: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ՍՊԸ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BC4F72" w:rsidRDefault="00BC4F72" w:rsidP="00BC4F72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, Լեո-12</w:t>
            </w:r>
          </w:p>
        </w:tc>
        <w:tc>
          <w:tcPr>
            <w:tcW w:w="23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BC4F72" w:rsidP="00C21CF1">
            <w:pPr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  <w:t>medtechservice@mail.ru</w:t>
            </w:r>
          </w:p>
        </w:tc>
        <w:tc>
          <w:tcPr>
            <w:tcW w:w="17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BC4F72" w:rsidP="00BC4F72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BC4F72">
              <w:rPr>
                <w:rFonts w:ascii="Sylfaen" w:hAnsi="Sylfaen"/>
                <w:sz w:val="14"/>
                <w:lang w:val="pt-BR"/>
              </w:rPr>
              <w:t>163008142792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BC4F72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BC4F72">
              <w:rPr>
                <w:rFonts w:ascii="Sylfaen" w:hAnsi="Sylfaen"/>
                <w:sz w:val="14"/>
                <w:lang w:val="pt-BR"/>
              </w:rPr>
              <w:t>02205001</w:t>
            </w:r>
          </w:p>
        </w:tc>
      </w:tr>
      <w:tr w:rsidR="00C6541A" w:rsidRPr="00BC4F72" w:rsidTr="00215DD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250D5E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ru-RU" w:eastAsia="ru-RU"/>
              </w:rPr>
              <w:t>7, 9, 12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250D5E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Ֆարմեգուս</w:t>
            </w:r>
            <w:proofErr w:type="spellEnd"/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BC4F72" w:rsidRDefault="00BC4F72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6541A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Ք. </w:t>
            </w:r>
            <w:r w:rsidRPr="00BC4F72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Երևան,</w:t>
            </w:r>
            <w:r w:rsidRPr="00BC4F72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Մամիկոնյանց 3շ, բն. 41</w:t>
            </w:r>
          </w:p>
        </w:tc>
        <w:tc>
          <w:tcPr>
            <w:tcW w:w="23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BC4F72" w:rsidRDefault="00BC4F72" w:rsidP="00C21CF1">
            <w:pPr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  <w:t>farmegus@rambler.ru</w:t>
            </w:r>
          </w:p>
        </w:tc>
        <w:tc>
          <w:tcPr>
            <w:tcW w:w="17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24146A" w:rsidP="0024146A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24146A">
              <w:rPr>
                <w:rFonts w:ascii="Sylfaen" w:hAnsi="Sylfaen"/>
                <w:sz w:val="14"/>
                <w:lang w:val="pt-BR"/>
              </w:rPr>
              <w:t>2474700819410010</w:t>
            </w: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24146A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24146A">
              <w:rPr>
                <w:rFonts w:ascii="Sylfaen" w:hAnsi="Sylfaen"/>
                <w:sz w:val="14"/>
                <w:lang w:val="pt-BR"/>
              </w:rPr>
              <w:t>00108127</w:t>
            </w:r>
          </w:p>
        </w:tc>
      </w:tr>
      <w:tr w:rsidR="00C6541A" w:rsidRPr="00C6541A" w:rsidTr="00215DD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BC4F72" w:rsidRDefault="00C6541A" w:rsidP="00250D5E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C4F72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lastRenderedPageBreak/>
              <w:t>10-11, 13</w:t>
            </w: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250D5E">
            <w:pPr>
              <w:widowControl w:val="0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«</w:t>
            </w:r>
            <w:r w:rsidRPr="00BC4F72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Մեդիտեք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2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BC4F72" w:rsidRDefault="00C6541A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6541A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Ք. </w:t>
            </w:r>
            <w:r w:rsidRPr="00BC4F72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Երևան, Ծ.Իսակովի 22/3</w:t>
            </w:r>
          </w:p>
        </w:tc>
        <w:tc>
          <w:tcPr>
            <w:tcW w:w="23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6541A" w:rsidRPr="00BC4F72" w:rsidRDefault="00BC4F72" w:rsidP="00BC4F72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  <w:t>medi@arminco.com</w:t>
            </w:r>
            <w:bookmarkStart w:id="0" w:name="_GoBack"/>
            <w:bookmarkEnd w:id="0"/>
          </w:p>
        </w:tc>
        <w:tc>
          <w:tcPr>
            <w:tcW w:w="17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4F72" w:rsidRPr="00BC4F72" w:rsidRDefault="00BC4F72" w:rsidP="00BC4F72">
            <w:pPr>
              <w:rPr>
                <w:rFonts w:ascii="Sylfaen" w:hAnsi="Sylfaen"/>
                <w:b/>
                <w:sz w:val="14"/>
                <w:szCs w:val="22"/>
                <w:lang w:val="pt-BR"/>
              </w:rPr>
            </w:pPr>
            <w:r>
              <w:rPr>
                <w:rFonts w:ascii="Sylfaen" w:hAnsi="Sylfaen" w:cs="Sylfaen"/>
                <w:sz w:val="14"/>
                <w:szCs w:val="22"/>
                <w:lang w:val="ru-RU"/>
              </w:rPr>
              <w:t xml:space="preserve"> </w:t>
            </w:r>
            <w:r w:rsidRPr="00BC4F72">
              <w:rPr>
                <w:rFonts w:ascii="Sylfaen" w:hAnsi="Sylfaen" w:cs="Times Armenian"/>
                <w:sz w:val="14"/>
                <w:szCs w:val="22"/>
                <w:lang w:val="pt-BR"/>
              </w:rPr>
              <w:t xml:space="preserve"> 11500467607</w:t>
            </w:r>
            <w:r w:rsidRPr="00BC4F72">
              <w:rPr>
                <w:rFonts w:ascii="Sylfaen" w:hAnsi="Sylfaen"/>
                <w:sz w:val="14"/>
                <w:szCs w:val="22"/>
                <w:lang w:val="pt-BR"/>
              </w:rPr>
              <w:t>4</w:t>
            </w:r>
          </w:p>
          <w:p w:rsidR="00C6541A" w:rsidRPr="00C21CF1" w:rsidRDefault="00C6541A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  <w:tc>
          <w:tcPr>
            <w:tcW w:w="20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BC4F72" w:rsidP="00C21CF1">
            <w:pPr>
              <w:widowControl w:val="0"/>
              <w:jc w:val="center"/>
              <w:rPr>
                <w:rFonts w:ascii="GHEA Grapalat" w:hAnsi="GHEA Grapalat"/>
                <w:b/>
                <w:color w:val="auto"/>
                <w:sz w:val="16"/>
                <w:szCs w:val="16"/>
                <w:lang w:val="hy-AM" w:eastAsia="ru-RU"/>
              </w:rPr>
            </w:pPr>
            <w:r w:rsidRPr="00BC4F72">
              <w:rPr>
                <w:rFonts w:ascii="Sylfaen" w:hAnsi="Sylfaen" w:cs="Times Armenian"/>
                <w:sz w:val="14"/>
                <w:szCs w:val="22"/>
                <w:lang w:val="pt-BR"/>
              </w:rPr>
              <w:t>0122207</w:t>
            </w:r>
            <w:r w:rsidRPr="00BC4F72">
              <w:rPr>
                <w:rFonts w:ascii="Sylfaen" w:hAnsi="Sylfaen"/>
                <w:sz w:val="14"/>
                <w:szCs w:val="22"/>
                <w:lang w:val="pt-BR"/>
              </w:rPr>
              <w:t>7</w:t>
            </w:r>
          </w:p>
        </w:tc>
      </w:tr>
      <w:tr w:rsidR="00C6541A" w:rsidRPr="00C6541A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6541A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4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Ծանոթություն`  Մրցույթը հայտարարվել չկայացած  </w:t>
            </w:r>
            <w:r w:rsidR="0024146A" w:rsidRPr="0024146A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1-ին  և  8-րդ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 չափաբաժինների </w:t>
            </w:r>
            <w:r w:rsidR="0024146A" w:rsidRPr="0024146A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>մասով,</w:t>
            </w: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ոչ մի հայտ չներկայացնելու հիմքով:</w:t>
            </w:r>
          </w:p>
          <w:p w:rsidR="00C6541A" w:rsidRPr="00C21CF1" w:rsidRDefault="00C6541A" w:rsidP="00C21CF1">
            <w:pPr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6541A" w:rsidRPr="006B224D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6541A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rPr>
          <w:trHeight w:val="475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41A" w:rsidRPr="00C21CF1" w:rsidRDefault="00C6541A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3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C6541A" w:rsidRPr="00C21CF1" w:rsidRDefault="0024146A" w:rsidP="0024146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</w:pPr>
            <w:r w:rsidRPr="0024146A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29</w:t>
            </w:r>
            <w:r w:rsidR="00C6541A"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.</w:t>
            </w:r>
            <w:r w:rsidRPr="0024146A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0</w:t>
            </w:r>
            <w:r w:rsidR="00C6541A"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2.201</w:t>
            </w:r>
            <w:r w:rsidRPr="0024146A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4</w:t>
            </w:r>
            <w:r w:rsidR="00C6541A" w:rsidRPr="00C21CF1"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  <w:t>թ. Հրավերն ուղարկվել է apranq-11-16@shh.gnumner.am էլեկտրոնային հասցեին</w:t>
            </w:r>
          </w:p>
        </w:tc>
      </w:tr>
      <w:tr w:rsidR="00C6541A" w:rsidRPr="006B224D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6541A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215DD9" w:rsidRDefault="00C6541A" w:rsidP="00C21C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Գնման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գործընթացի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շրջանակներում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հակաօրինական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գործողություններ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հայտնաբերվելու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դեպքում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դրանց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և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այդ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կապակցությամբ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ձեռնարկված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գործողությունների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համառոտ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նկարագիրը</w:t>
            </w:r>
            <w:r w:rsidRPr="00C21CF1">
              <w:rPr>
                <w:rFonts w:ascii="GHEA Grapalat" w:hAnsi="GHEA Grapalat"/>
                <w:color w:val="auto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215DD9" w:rsidRDefault="00C6541A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rPr>
          <w:trHeight w:val="288"/>
        </w:trPr>
        <w:tc>
          <w:tcPr>
            <w:tcW w:w="10902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541A" w:rsidRPr="00215DD9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215DD9" w:rsidRDefault="00C6541A" w:rsidP="00C21C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Գնման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գործընթացի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վերաբերյալ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ներկայացված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բողոքները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և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դրանց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վերաբերյալ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կայացված</w:t>
            </w:r>
            <w:r w:rsidRPr="00215DD9">
              <w:rPr>
                <w:rFonts w:ascii="GHEA Grapalat" w:hAnsi="GHEA Grapalat" w:cs="Times Armenian"/>
                <w:b/>
                <w:color w:val="auto"/>
                <w:sz w:val="14"/>
                <w:szCs w:val="14"/>
                <w:lang w:val="hy-AM" w:eastAsia="ru-RU"/>
              </w:rPr>
              <w:t xml:space="preserve"> </w:t>
            </w:r>
            <w:r w:rsidRPr="00215DD9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215DD9" w:rsidRDefault="00C6541A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6B224D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6541A" w:rsidRPr="00215DD9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hy-AM" w:eastAsia="ru-RU"/>
              </w:rPr>
            </w:pPr>
          </w:p>
        </w:tc>
      </w:tr>
      <w:tr w:rsidR="00C6541A" w:rsidRPr="00C21CF1" w:rsidTr="00215DD9">
        <w:trPr>
          <w:trHeight w:val="427"/>
        </w:trPr>
        <w:tc>
          <w:tcPr>
            <w:tcW w:w="2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34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6541A" w:rsidRPr="00C21CF1" w:rsidTr="00215DD9">
        <w:trPr>
          <w:trHeight w:val="288"/>
        </w:trPr>
        <w:tc>
          <w:tcPr>
            <w:tcW w:w="10902" w:type="dxa"/>
            <w:gridSpan w:val="57"/>
            <w:shd w:val="clear" w:color="auto" w:fill="99CCFF"/>
            <w:vAlign w:val="center"/>
          </w:tcPr>
          <w:p w:rsidR="00C6541A" w:rsidRPr="00C21CF1" w:rsidRDefault="00C6541A" w:rsidP="00C21CF1">
            <w:pPr>
              <w:widowControl w:val="0"/>
              <w:jc w:val="center"/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</w:pPr>
          </w:p>
        </w:tc>
      </w:tr>
      <w:tr w:rsidR="00C6541A" w:rsidRPr="00C21CF1" w:rsidTr="00215DD9">
        <w:trPr>
          <w:trHeight w:val="227"/>
        </w:trPr>
        <w:tc>
          <w:tcPr>
            <w:tcW w:w="10902" w:type="dxa"/>
            <w:gridSpan w:val="57"/>
            <w:shd w:val="clear" w:color="auto" w:fill="auto"/>
            <w:vAlign w:val="center"/>
          </w:tcPr>
          <w:p w:rsidR="00C6541A" w:rsidRPr="00C21CF1" w:rsidRDefault="00C6541A" w:rsidP="00C21C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6541A" w:rsidRPr="00C21CF1" w:rsidTr="00215DD9">
        <w:trPr>
          <w:trHeight w:val="47"/>
        </w:trPr>
        <w:tc>
          <w:tcPr>
            <w:tcW w:w="31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2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41A" w:rsidRPr="00C21CF1" w:rsidRDefault="00C6541A" w:rsidP="00C21C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C6541A" w:rsidRPr="00C21CF1" w:rsidTr="00215DD9">
        <w:trPr>
          <w:trHeight w:val="47"/>
        </w:trPr>
        <w:tc>
          <w:tcPr>
            <w:tcW w:w="3110" w:type="dxa"/>
            <w:gridSpan w:val="11"/>
            <w:shd w:val="clear" w:color="auto" w:fill="auto"/>
          </w:tcPr>
          <w:p w:rsidR="00C6541A" w:rsidRPr="00C21CF1" w:rsidRDefault="00C6541A" w:rsidP="00C21CF1">
            <w:pPr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</w:pP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Գևորգ</w:t>
            </w:r>
            <w:proofErr w:type="spellEnd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C21CF1">
              <w:rPr>
                <w:rFonts w:ascii="GHEA Grapalat" w:hAnsi="GHEA Grapalat" w:cs="Sylfaen"/>
                <w:b/>
                <w:color w:val="auto"/>
                <w:sz w:val="14"/>
                <w:szCs w:val="14"/>
                <w:lang w:val="en-US" w:eastAsia="ru-RU"/>
              </w:rPr>
              <w:t>Ամիրջանյան</w:t>
            </w:r>
            <w:proofErr w:type="spellEnd"/>
          </w:p>
        </w:tc>
        <w:tc>
          <w:tcPr>
            <w:tcW w:w="3964" w:type="dxa"/>
            <w:gridSpan w:val="26"/>
            <w:shd w:val="clear" w:color="auto" w:fill="auto"/>
          </w:tcPr>
          <w:p w:rsidR="00C6541A" w:rsidRPr="00C21CF1" w:rsidRDefault="00C6541A" w:rsidP="00C21CF1">
            <w:pPr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hy-AM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en-US" w:eastAsia="ru-RU"/>
              </w:rPr>
              <w:t>091-27-71-56</w:t>
            </w:r>
          </w:p>
        </w:tc>
        <w:tc>
          <w:tcPr>
            <w:tcW w:w="3828" w:type="dxa"/>
            <w:gridSpan w:val="20"/>
            <w:shd w:val="clear" w:color="auto" w:fill="auto"/>
          </w:tcPr>
          <w:p w:rsidR="00C6541A" w:rsidRPr="00C21CF1" w:rsidRDefault="00C6541A" w:rsidP="00C21CF1">
            <w:pPr>
              <w:jc w:val="center"/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</w:pPr>
            <w:r w:rsidRPr="00C21CF1">
              <w:rPr>
                <w:rFonts w:ascii="GHEA Grapalat" w:hAnsi="GHEA Grapalat"/>
                <w:b/>
                <w:color w:val="auto"/>
                <w:sz w:val="14"/>
                <w:szCs w:val="14"/>
                <w:lang w:val="ru-RU" w:eastAsia="ru-RU"/>
              </w:rPr>
              <w:t>Amirjanyan1966@mail.ru</w:t>
            </w:r>
          </w:p>
        </w:tc>
      </w:tr>
    </w:tbl>
    <w:p w:rsidR="00C21CF1" w:rsidRPr="00C21CF1" w:rsidRDefault="00C21CF1" w:rsidP="00C21CF1">
      <w:pPr>
        <w:spacing w:after="240" w:line="360" w:lineRule="auto"/>
        <w:ind w:firstLine="709"/>
        <w:jc w:val="both"/>
        <w:rPr>
          <w:rFonts w:ascii="GHEA Grapalat" w:hAnsi="GHEA Grapalat"/>
          <w:b/>
          <w:color w:val="auto"/>
          <w:sz w:val="20"/>
          <w:szCs w:val="20"/>
          <w:lang w:val="af-ZA" w:eastAsia="ru-RU"/>
        </w:rPr>
      </w:pPr>
    </w:p>
    <w:p w:rsidR="00C21CF1" w:rsidRPr="00C21CF1" w:rsidRDefault="00C21CF1" w:rsidP="00C21CF1">
      <w:pPr>
        <w:spacing w:after="240" w:line="360" w:lineRule="auto"/>
        <w:ind w:firstLine="709"/>
        <w:rPr>
          <w:rFonts w:ascii="Arial LatArm" w:hAnsi="Arial LatArm"/>
          <w:b/>
          <w:i/>
          <w:color w:val="auto"/>
          <w:sz w:val="22"/>
          <w:szCs w:val="20"/>
          <w:u w:val="single"/>
          <w:lang w:val="es-ES" w:eastAsia="ru-RU"/>
        </w:rPr>
      </w:pPr>
      <w:r w:rsidRPr="00C21CF1">
        <w:rPr>
          <w:rFonts w:ascii="GHEA Grapalat" w:hAnsi="GHEA Grapalat" w:cs="Sylfaen"/>
          <w:b/>
          <w:color w:val="auto"/>
          <w:sz w:val="20"/>
          <w:szCs w:val="20"/>
          <w:lang w:val="af-ZA" w:eastAsia="ru-RU"/>
        </w:rPr>
        <w:t>Պատվիրատու</w:t>
      </w:r>
      <w:r w:rsidRPr="00C21CF1">
        <w:rPr>
          <w:rFonts w:ascii="GHEA Grapalat" w:hAnsi="GHEA Grapalat"/>
          <w:b/>
          <w:color w:val="auto"/>
          <w:sz w:val="20"/>
          <w:szCs w:val="20"/>
          <w:lang w:val="af-ZA" w:eastAsia="ru-RU"/>
        </w:rPr>
        <w:t xml:space="preserve">` </w:t>
      </w:r>
      <w:r w:rsidRPr="00C21CF1">
        <w:rPr>
          <w:rFonts w:ascii="GHEA Grapalat" w:hAnsi="GHEA Grapalat"/>
          <w:b/>
          <w:color w:val="auto"/>
          <w:sz w:val="20"/>
          <w:szCs w:val="20"/>
          <w:lang w:val="ru-RU" w:eastAsia="ru-RU"/>
        </w:rPr>
        <w:t xml:space="preserve"> </w:t>
      </w:r>
      <w:r w:rsidRPr="00C21CF1">
        <w:rPr>
          <w:rFonts w:ascii="GHEA Grapalat" w:hAnsi="GHEA Grapalat"/>
          <w:b/>
          <w:color w:val="auto"/>
          <w:sz w:val="20"/>
          <w:szCs w:val="20"/>
          <w:lang w:val="hy-AM" w:eastAsia="ru-RU"/>
        </w:rPr>
        <w:t xml:space="preserve">  </w:t>
      </w:r>
      <w:r w:rsidRPr="00C21CF1">
        <w:rPr>
          <w:rFonts w:ascii="GHEA Grapalat" w:hAnsi="GHEA Grapalat" w:cs="Sylfaen"/>
          <w:b/>
          <w:i/>
          <w:color w:val="auto"/>
          <w:sz w:val="20"/>
          <w:szCs w:val="20"/>
          <w:lang w:val="hy-AM" w:eastAsia="ru-RU"/>
        </w:rPr>
        <w:t>«</w:t>
      </w:r>
      <w:r w:rsidRPr="00C21CF1">
        <w:rPr>
          <w:rFonts w:ascii="GHEA Grapalat" w:hAnsi="GHEA Grapalat" w:cs="Sylfaen"/>
          <w:b/>
          <w:i/>
          <w:color w:val="auto"/>
          <w:sz w:val="20"/>
          <w:szCs w:val="20"/>
          <w:lang w:val="es-ES" w:eastAsia="ru-RU"/>
        </w:rPr>
        <w:t>Վեդու  ծննդատուն</w:t>
      </w:r>
      <w:r w:rsidRPr="00C21CF1">
        <w:rPr>
          <w:rFonts w:ascii="GHEA Grapalat" w:hAnsi="GHEA Grapalat"/>
          <w:b/>
          <w:i/>
          <w:color w:val="auto"/>
          <w:sz w:val="20"/>
          <w:szCs w:val="20"/>
          <w:lang w:val="hy-AM" w:eastAsia="ru-RU"/>
        </w:rPr>
        <w:t>»  ՓԲԸ</w:t>
      </w:r>
    </w:p>
    <w:p w:rsidR="00C21CF1" w:rsidRPr="00C21CF1" w:rsidRDefault="00C21CF1" w:rsidP="00C21CF1">
      <w:pPr>
        <w:rPr>
          <w:rFonts w:ascii="Times Armenian" w:hAnsi="Times Armenian"/>
          <w:color w:val="auto"/>
          <w:szCs w:val="20"/>
          <w:lang w:val="es-ES" w:eastAsia="ru-RU"/>
        </w:rPr>
      </w:pPr>
    </w:p>
    <w:p w:rsidR="00C21CF1" w:rsidRPr="00C21CF1" w:rsidRDefault="00C21CF1" w:rsidP="00C21CF1">
      <w:pPr>
        <w:rPr>
          <w:rFonts w:ascii="Times Armenian" w:hAnsi="Times Armenian"/>
          <w:color w:val="auto"/>
          <w:szCs w:val="20"/>
          <w:lang w:val="es-ES" w:eastAsia="ru-RU"/>
        </w:rPr>
      </w:pPr>
    </w:p>
    <w:p w:rsidR="00C21CF1" w:rsidRPr="00C21CF1" w:rsidRDefault="00C21CF1" w:rsidP="00C21CF1">
      <w:pPr>
        <w:rPr>
          <w:rFonts w:ascii="Times Armenian" w:hAnsi="Times Armenian"/>
          <w:color w:val="auto"/>
          <w:szCs w:val="20"/>
          <w:lang w:val="es-ES" w:eastAsia="ru-RU"/>
        </w:rPr>
      </w:pPr>
    </w:p>
    <w:p w:rsidR="00C21CF1" w:rsidRPr="00C21CF1" w:rsidRDefault="00C21CF1" w:rsidP="00C21CF1">
      <w:pPr>
        <w:rPr>
          <w:rFonts w:ascii="Times Armenian" w:hAnsi="Times Armenian"/>
          <w:color w:val="auto"/>
          <w:szCs w:val="20"/>
          <w:lang w:val="es-ES" w:eastAsia="ru-RU"/>
        </w:rPr>
      </w:pPr>
    </w:p>
    <w:p w:rsidR="00C21CF1" w:rsidRPr="00C21CF1" w:rsidRDefault="00C21CF1" w:rsidP="00C21CF1">
      <w:pPr>
        <w:ind w:firstLine="708"/>
        <w:rPr>
          <w:rFonts w:ascii="Times Armenian" w:hAnsi="Times Armenian"/>
          <w:color w:val="auto"/>
          <w:szCs w:val="20"/>
          <w:lang w:val="es-ES" w:eastAsia="ru-RU"/>
        </w:rPr>
      </w:pPr>
    </w:p>
    <w:p w:rsidR="00B70107" w:rsidRDefault="00B70107"/>
    <w:sectPr w:rsidR="00B70107" w:rsidSect="00C21CF1">
      <w:footerReference w:type="even" r:id="rId8"/>
      <w:footerReference w:type="default" r:id="rId9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05" w:rsidRDefault="00AE0A05" w:rsidP="00C21CF1">
      <w:r>
        <w:separator/>
      </w:r>
    </w:p>
  </w:endnote>
  <w:endnote w:type="continuationSeparator" w:id="0">
    <w:p w:rsidR="00AE0A05" w:rsidRDefault="00AE0A05" w:rsidP="00C2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D" w:rsidRDefault="006B224D" w:rsidP="00215DD9">
    <w:pPr>
      <w:pStyle w:val="afa"/>
      <w:framePr w:wrap="around" w:vAnchor="text" w:hAnchor="margin" w:xAlign="right" w:y="1"/>
      <w:rPr>
        <w:rStyle w:val="af9"/>
        <w:rFonts w:eastAsiaTheme="majorEastAsia"/>
      </w:rPr>
    </w:pPr>
    <w:r>
      <w:rPr>
        <w:rStyle w:val="af9"/>
        <w:rFonts w:eastAsiaTheme="majorEastAsia"/>
      </w:rPr>
      <w:fldChar w:fldCharType="begin"/>
    </w:r>
    <w:r>
      <w:rPr>
        <w:rStyle w:val="af9"/>
        <w:rFonts w:eastAsiaTheme="majorEastAsia"/>
      </w:rPr>
      <w:instrText xml:space="preserve">PAGE  </w:instrText>
    </w:r>
    <w:r>
      <w:rPr>
        <w:rStyle w:val="af9"/>
        <w:rFonts w:eastAsiaTheme="majorEastAsia"/>
      </w:rPr>
      <w:fldChar w:fldCharType="end"/>
    </w:r>
  </w:p>
  <w:p w:rsidR="006B224D" w:rsidRDefault="006B224D" w:rsidP="00215DD9">
    <w:pPr>
      <w:pStyle w:val="af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24D" w:rsidRDefault="006B224D" w:rsidP="00215DD9">
    <w:pPr>
      <w:pStyle w:val="afa"/>
      <w:framePr w:wrap="around" w:vAnchor="text" w:hAnchor="margin" w:xAlign="right" w:y="1"/>
      <w:rPr>
        <w:rStyle w:val="af9"/>
        <w:rFonts w:eastAsiaTheme="majorEastAsia"/>
      </w:rPr>
    </w:pPr>
    <w:r>
      <w:rPr>
        <w:rStyle w:val="af9"/>
        <w:rFonts w:eastAsiaTheme="majorEastAsia"/>
      </w:rPr>
      <w:fldChar w:fldCharType="begin"/>
    </w:r>
    <w:r>
      <w:rPr>
        <w:rStyle w:val="af9"/>
        <w:rFonts w:eastAsiaTheme="majorEastAsia"/>
      </w:rPr>
      <w:instrText xml:space="preserve">PAGE  </w:instrText>
    </w:r>
    <w:r>
      <w:rPr>
        <w:rStyle w:val="af9"/>
        <w:rFonts w:eastAsiaTheme="majorEastAsia"/>
      </w:rPr>
      <w:fldChar w:fldCharType="separate"/>
    </w:r>
    <w:r w:rsidR="0024146A">
      <w:rPr>
        <w:rStyle w:val="af9"/>
        <w:rFonts w:eastAsiaTheme="majorEastAsia"/>
        <w:noProof/>
      </w:rPr>
      <w:t>1</w:t>
    </w:r>
    <w:r>
      <w:rPr>
        <w:rStyle w:val="af9"/>
        <w:rFonts w:eastAsiaTheme="majorEastAsia"/>
      </w:rPr>
      <w:fldChar w:fldCharType="end"/>
    </w:r>
  </w:p>
  <w:p w:rsidR="006B224D" w:rsidRDefault="006B224D" w:rsidP="00215DD9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05" w:rsidRDefault="00AE0A05" w:rsidP="00C21CF1">
      <w:r>
        <w:separator/>
      </w:r>
    </w:p>
  </w:footnote>
  <w:footnote w:type="continuationSeparator" w:id="0">
    <w:p w:rsidR="00AE0A05" w:rsidRDefault="00AE0A05" w:rsidP="00C21CF1">
      <w:r>
        <w:continuationSeparator/>
      </w:r>
    </w:p>
  </w:footnote>
  <w:footnote w:id="1">
    <w:p w:rsidR="006B224D" w:rsidRPr="00541A77" w:rsidRDefault="006B224D" w:rsidP="00C21CF1">
      <w:pPr>
        <w:pStyle w:val="afe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224D" w:rsidRPr="00EB00B9" w:rsidRDefault="006B224D" w:rsidP="00C21CF1">
      <w:pPr>
        <w:pStyle w:val="afe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f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f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224D" w:rsidRPr="002D0BF6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224D" w:rsidRPr="00C868EC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224D" w:rsidRPr="00951328" w:rsidRDefault="006B224D" w:rsidP="00C21CF1">
      <w:pPr>
        <w:pStyle w:val="afe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224D" w:rsidRPr="002D0BF6" w:rsidRDefault="006B224D" w:rsidP="00C21CF1">
      <w:pPr>
        <w:pStyle w:val="afe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951328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17"/>
  </w:num>
  <w:num w:numId="32">
    <w:abstractNumId w:val="36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F1"/>
    <w:rsid w:val="000048C2"/>
    <w:rsid w:val="000121C9"/>
    <w:rsid w:val="00024369"/>
    <w:rsid w:val="00025133"/>
    <w:rsid w:val="00025D4E"/>
    <w:rsid w:val="0002625B"/>
    <w:rsid w:val="000303CB"/>
    <w:rsid w:val="00032445"/>
    <w:rsid w:val="00061149"/>
    <w:rsid w:val="000640CF"/>
    <w:rsid w:val="00070688"/>
    <w:rsid w:val="00071C40"/>
    <w:rsid w:val="00077C46"/>
    <w:rsid w:val="000831DC"/>
    <w:rsid w:val="000873A6"/>
    <w:rsid w:val="000B319E"/>
    <w:rsid w:val="000B4452"/>
    <w:rsid w:val="000C109C"/>
    <w:rsid w:val="000C21CB"/>
    <w:rsid w:val="000C7330"/>
    <w:rsid w:val="000D282A"/>
    <w:rsid w:val="000D3231"/>
    <w:rsid w:val="000D40AD"/>
    <w:rsid w:val="000D656A"/>
    <w:rsid w:val="000E06CF"/>
    <w:rsid w:val="000E0996"/>
    <w:rsid w:val="000E42B6"/>
    <w:rsid w:val="00106B3C"/>
    <w:rsid w:val="001073E5"/>
    <w:rsid w:val="001130A3"/>
    <w:rsid w:val="00122A3C"/>
    <w:rsid w:val="001326F6"/>
    <w:rsid w:val="00135F32"/>
    <w:rsid w:val="0013631B"/>
    <w:rsid w:val="0014408D"/>
    <w:rsid w:val="001445C1"/>
    <w:rsid w:val="00144F29"/>
    <w:rsid w:val="0014773D"/>
    <w:rsid w:val="0015775B"/>
    <w:rsid w:val="00167A12"/>
    <w:rsid w:val="00172507"/>
    <w:rsid w:val="00181EFF"/>
    <w:rsid w:val="001903B6"/>
    <w:rsid w:val="00190A51"/>
    <w:rsid w:val="001945B6"/>
    <w:rsid w:val="001A6E35"/>
    <w:rsid w:val="001B00C7"/>
    <w:rsid w:val="001C564E"/>
    <w:rsid w:val="001C663F"/>
    <w:rsid w:val="001C7581"/>
    <w:rsid w:val="001D4D7C"/>
    <w:rsid w:val="001D7656"/>
    <w:rsid w:val="001E35E5"/>
    <w:rsid w:val="001E3FCF"/>
    <w:rsid w:val="001E6507"/>
    <w:rsid w:val="001E754C"/>
    <w:rsid w:val="001E78FB"/>
    <w:rsid w:val="001F13BC"/>
    <w:rsid w:val="001F1D73"/>
    <w:rsid w:val="001F316C"/>
    <w:rsid w:val="001F4815"/>
    <w:rsid w:val="001F5D63"/>
    <w:rsid w:val="0020090C"/>
    <w:rsid w:val="00204723"/>
    <w:rsid w:val="00210480"/>
    <w:rsid w:val="002113BD"/>
    <w:rsid w:val="00215DD9"/>
    <w:rsid w:val="0022606D"/>
    <w:rsid w:val="00227871"/>
    <w:rsid w:val="00235553"/>
    <w:rsid w:val="0023617C"/>
    <w:rsid w:val="0024146A"/>
    <w:rsid w:val="00247B0A"/>
    <w:rsid w:val="00250F89"/>
    <w:rsid w:val="002517F6"/>
    <w:rsid w:val="0026003D"/>
    <w:rsid w:val="00260A95"/>
    <w:rsid w:val="00272F0E"/>
    <w:rsid w:val="0028200C"/>
    <w:rsid w:val="00282872"/>
    <w:rsid w:val="00287BDB"/>
    <w:rsid w:val="002A057E"/>
    <w:rsid w:val="002A6E9C"/>
    <w:rsid w:val="002C0965"/>
    <w:rsid w:val="002C0C7C"/>
    <w:rsid w:val="002C1C5A"/>
    <w:rsid w:val="002C4CB9"/>
    <w:rsid w:val="002C6C14"/>
    <w:rsid w:val="002C7083"/>
    <w:rsid w:val="002D787A"/>
    <w:rsid w:val="002E323E"/>
    <w:rsid w:val="002F318E"/>
    <w:rsid w:val="002F6A67"/>
    <w:rsid w:val="003061D3"/>
    <w:rsid w:val="00312F56"/>
    <w:rsid w:val="003177B9"/>
    <w:rsid w:val="003254C6"/>
    <w:rsid w:val="00325AFC"/>
    <w:rsid w:val="00335B59"/>
    <w:rsid w:val="00344AD8"/>
    <w:rsid w:val="00352AB2"/>
    <w:rsid w:val="00356B86"/>
    <w:rsid w:val="00357709"/>
    <w:rsid w:val="003619BA"/>
    <w:rsid w:val="00362D9F"/>
    <w:rsid w:val="00366FAD"/>
    <w:rsid w:val="00370B5C"/>
    <w:rsid w:val="00372073"/>
    <w:rsid w:val="0037517E"/>
    <w:rsid w:val="00383567"/>
    <w:rsid w:val="00391386"/>
    <w:rsid w:val="00391476"/>
    <w:rsid w:val="00397656"/>
    <w:rsid w:val="003C4A62"/>
    <w:rsid w:val="003D399C"/>
    <w:rsid w:val="003D71E7"/>
    <w:rsid w:val="003E60C6"/>
    <w:rsid w:val="0040074B"/>
    <w:rsid w:val="00405996"/>
    <w:rsid w:val="00407E03"/>
    <w:rsid w:val="00412552"/>
    <w:rsid w:val="004140AF"/>
    <w:rsid w:val="00415955"/>
    <w:rsid w:val="00427C4E"/>
    <w:rsid w:val="00451361"/>
    <w:rsid w:val="004547E5"/>
    <w:rsid w:val="00455C71"/>
    <w:rsid w:val="0046546E"/>
    <w:rsid w:val="00466818"/>
    <w:rsid w:val="004770AB"/>
    <w:rsid w:val="0048093A"/>
    <w:rsid w:val="00480D85"/>
    <w:rsid w:val="00482BFC"/>
    <w:rsid w:val="00484F52"/>
    <w:rsid w:val="00485218"/>
    <w:rsid w:val="004875FD"/>
    <w:rsid w:val="004909C7"/>
    <w:rsid w:val="004A3EDB"/>
    <w:rsid w:val="004B0BA7"/>
    <w:rsid w:val="004B1BF4"/>
    <w:rsid w:val="004C22CA"/>
    <w:rsid w:val="004C536B"/>
    <w:rsid w:val="004D3764"/>
    <w:rsid w:val="004D761A"/>
    <w:rsid w:val="004E0FFA"/>
    <w:rsid w:val="00510813"/>
    <w:rsid w:val="005133CC"/>
    <w:rsid w:val="005156D1"/>
    <w:rsid w:val="00517859"/>
    <w:rsid w:val="005273B7"/>
    <w:rsid w:val="00527C2C"/>
    <w:rsid w:val="00531D21"/>
    <w:rsid w:val="0053258F"/>
    <w:rsid w:val="0053459D"/>
    <w:rsid w:val="00543E68"/>
    <w:rsid w:val="00550FB6"/>
    <w:rsid w:val="005542B2"/>
    <w:rsid w:val="00556B0D"/>
    <w:rsid w:val="005613DD"/>
    <w:rsid w:val="00572AA5"/>
    <w:rsid w:val="00576F77"/>
    <w:rsid w:val="00581599"/>
    <w:rsid w:val="00585002"/>
    <w:rsid w:val="00591F61"/>
    <w:rsid w:val="00597156"/>
    <w:rsid w:val="0059718C"/>
    <w:rsid w:val="005A0E58"/>
    <w:rsid w:val="005A21BF"/>
    <w:rsid w:val="005A29EB"/>
    <w:rsid w:val="005A4E42"/>
    <w:rsid w:val="005A6DB1"/>
    <w:rsid w:val="005A737C"/>
    <w:rsid w:val="005A7AC1"/>
    <w:rsid w:val="005B4B2B"/>
    <w:rsid w:val="005C3054"/>
    <w:rsid w:val="005C3A72"/>
    <w:rsid w:val="005D1D8F"/>
    <w:rsid w:val="005D524C"/>
    <w:rsid w:val="005D5F88"/>
    <w:rsid w:val="005E23B5"/>
    <w:rsid w:val="005E7DC4"/>
    <w:rsid w:val="005F08C2"/>
    <w:rsid w:val="005F3825"/>
    <w:rsid w:val="005F4914"/>
    <w:rsid w:val="005F4D56"/>
    <w:rsid w:val="006224AC"/>
    <w:rsid w:val="0062254C"/>
    <w:rsid w:val="00631D5C"/>
    <w:rsid w:val="0063495C"/>
    <w:rsid w:val="006420FE"/>
    <w:rsid w:val="006459BB"/>
    <w:rsid w:val="00646517"/>
    <w:rsid w:val="00651991"/>
    <w:rsid w:val="0065365A"/>
    <w:rsid w:val="006620B1"/>
    <w:rsid w:val="00667E43"/>
    <w:rsid w:val="006854BF"/>
    <w:rsid w:val="00686D06"/>
    <w:rsid w:val="006935C1"/>
    <w:rsid w:val="0069618C"/>
    <w:rsid w:val="006A01FF"/>
    <w:rsid w:val="006B224D"/>
    <w:rsid w:val="006B417E"/>
    <w:rsid w:val="006D4444"/>
    <w:rsid w:val="006E5B19"/>
    <w:rsid w:val="0070153C"/>
    <w:rsid w:val="00714C27"/>
    <w:rsid w:val="0071587E"/>
    <w:rsid w:val="0072659C"/>
    <w:rsid w:val="00726E63"/>
    <w:rsid w:val="00727B5C"/>
    <w:rsid w:val="0073018E"/>
    <w:rsid w:val="007311C2"/>
    <w:rsid w:val="00732167"/>
    <w:rsid w:val="0073577A"/>
    <w:rsid w:val="00735838"/>
    <w:rsid w:val="00745C80"/>
    <w:rsid w:val="0075065D"/>
    <w:rsid w:val="00752ED3"/>
    <w:rsid w:val="00753C3C"/>
    <w:rsid w:val="00755BE9"/>
    <w:rsid w:val="007818AD"/>
    <w:rsid w:val="00782FCB"/>
    <w:rsid w:val="00793434"/>
    <w:rsid w:val="00794E3E"/>
    <w:rsid w:val="007A16DB"/>
    <w:rsid w:val="007A5CFC"/>
    <w:rsid w:val="007A7B92"/>
    <w:rsid w:val="007B289F"/>
    <w:rsid w:val="007B398D"/>
    <w:rsid w:val="007B57DE"/>
    <w:rsid w:val="007C2861"/>
    <w:rsid w:val="007C7E0E"/>
    <w:rsid w:val="007D0310"/>
    <w:rsid w:val="007D35A9"/>
    <w:rsid w:val="007D46D8"/>
    <w:rsid w:val="007F008B"/>
    <w:rsid w:val="007F14AD"/>
    <w:rsid w:val="007F28C2"/>
    <w:rsid w:val="007F28C3"/>
    <w:rsid w:val="007F3828"/>
    <w:rsid w:val="007F64B2"/>
    <w:rsid w:val="00801420"/>
    <w:rsid w:val="00802FD9"/>
    <w:rsid w:val="00832AE0"/>
    <w:rsid w:val="008334F1"/>
    <w:rsid w:val="00833E0E"/>
    <w:rsid w:val="0083628F"/>
    <w:rsid w:val="00840F0E"/>
    <w:rsid w:val="00841371"/>
    <w:rsid w:val="00856DAD"/>
    <w:rsid w:val="00857BCD"/>
    <w:rsid w:val="00861D40"/>
    <w:rsid w:val="00863F08"/>
    <w:rsid w:val="00873E1C"/>
    <w:rsid w:val="00874C72"/>
    <w:rsid w:val="00886780"/>
    <w:rsid w:val="008A084A"/>
    <w:rsid w:val="008A72A8"/>
    <w:rsid w:val="008B06D7"/>
    <w:rsid w:val="008B2BE2"/>
    <w:rsid w:val="008B498D"/>
    <w:rsid w:val="008B6571"/>
    <w:rsid w:val="008B73AC"/>
    <w:rsid w:val="008B7FB3"/>
    <w:rsid w:val="008C0730"/>
    <w:rsid w:val="008C2E9A"/>
    <w:rsid w:val="008D124C"/>
    <w:rsid w:val="008D37A0"/>
    <w:rsid w:val="008D3963"/>
    <w:rsid w:val="008D6405"/>
    <w:rsid w:val="008F0051"/>
    <w:rsid w:val="008F33D7"/>
    <w:rsid w:val="009009A4"/>
    <w:rsid w:val="00901D83"/>
    <w:rsid w:val="009109EC"/>
    <w:rsid w:val="00911D52"/>
    <w:rsid w:val="00924102"/>
    <w:rsid w:val="00941E8A"/>
    <w:rsid w:val="00955179"/>
    <w:rsid w:val="00956486"/>
    <w:rsid w:val="00957795"/>
    <w:rsid w:val="00963075"/>
    <w:rsid w:val="00964475"/>
    <w:rsid w:val="009662A2"/>
    <w:rsid w:val="009758BA"/>
    <w:rsid w:val="0097689A"/>
    <w:rsid w:val="00987081"/>
    <w:rsid w:val="00992214"/>
    <w:rsid w:val="009A0D58"/>
    <w:rsid w:val="009A136B"/>
    <w:rsid w:val="009A2826"/>
    <w:rsid w:val="009A51EF"/>
    <w:rsid w:val="009A6F4E"/>
    <w:rsid w:val="009A7AE5"/>
    <w:rsid w:val="009B03ED"/>
    <w:rsid w:val="009B6083"/>
    <w:rsid w:val="009C571B"/>
    <w:rsid w:val="009D6C66"/>
    <w:rsid w:val="009D70AE"/>
    <w:rsid w:val="009D71D1"/>
    <w:rsid w:val="009E3432"/>
    <w:rsid w:val="009E393C"/>
    <w:rsid w:val="00A07D40"/>
    <w:rsid w:val="00A11B82"/>
    <w:rsid w:val="00A11E58"/>
    <w:rsid w:val="00A20851"/>
    <w:rsid w:val="00A20A25"/>
    <w:rsid w:val="00A20DA1"/>
    <w:rsid w:val="00A24CF7"/>
    <w:rsid w:val="00A33DB1"/>
    <w:rsid w:val="00A50E35"/>
    <w:rsid w:val="00A71980"/>
    <w:rsid w:val="00A71FC7"/>
    <w:rsid w:val="00A72EEF"/>
    <w:rsid w:val="00A754BD"/>
    <w:rsid w:val="00A77E40"/>
    <w:rsid w:val="00A77F46"/>
    <w:rsid w:val="00A8074F"/>
    <w:rsid w:val="00A84F9A"/>
    <w:rsid w:val="00A85AA9"/>
    <w:rsid w:val="00A875A4"/>
    <w:rsid w:val="00AA1836"/>
    <w:rsid w:val="00AA41E4"/>
    <w:rsid w:val="00AB04CE"/>
    <w:rsid w:val="00AB4EAF"/>
    <w:rsid w:val="00AB7A3A"/>
    <w:rsid w:val="00AC0097"/>
    <w:rsid w:val="00AC2FA8"/>
    <w:rsid w:val="00AD5592"/>
    <w:rsid w:val="00AE0A05"/>
    <w:rsid w:val="00AE0F38"/>
    <w:rsid w:val="00AE1BF9"/>
    <w:rsid w:val="00AF0284"/>
    <w:rsid w:val="00B04C39"/>
    <w:rsid w:val="00B055FA"/>
    <w:rsid w:val="00B06BA7"/>
    <w:rsid w:val="00B13E4B"/>
    <w:rsid w:val="00B203A6"/>
    <w:rsid w:val="00B25C9C"/>
    <w:rsid w:val="00B301E6"/>
    <w:rsid w:val="00B3120A"/>
    <w:rsid w:val="00B340AB"/>
    <w:rsid w:val="00B37F1D"/>
    <w:rsid w:val="00B40747"/>
    <w:rsid w:val="00B520EF"/>
    <w:rsid w:val="00B544B3"/>
    <w:rsid w:val="00B550AF"/>
    <w:rsid w:val="00B60B7E"/>
    <w:rsid w:val="00B70107"/>
    <w:rsid w:val="00B72B4F"/>
    <w:rsid w:val="00B749B6"/>
    <w:rsid w:val="00B80CD5"/>
    <w:rsid w:val="00B83DEA"/>
    <w:rsid w:val="00B84381"/>
    <w:rsid w:val="00B86F3E"/>
    <w:rsid w:val="00B9737E"/>
    <w:rsid w:val="00B97583"/>
    <w:rsid w:val="00BA619F"/>
    <w:rsid w:val="00BA7994"/>
    <w:rsid w:val="00BB4446"/>
    <w:rsid w:val="00BB6C34"/>
    <w:rsid w:val="00BC4F72"/>
    <w:rsid w:val="00BC5F0A"/>
    <w:rsid w:val="00BD62D9"/>
    <w:rsid w:val="00BE220B"/>
    <w:rsid w:val="00BE617E"/>
    <w:rsid w:val="00BF0724"/>
    <w:rsid w:val="00BF510F"/>
    <w:rsid w:val="00C028E8"/>
    <w:rsid w:val="00C05A43"/>
    <w:rsid w:val="00C06E5A"/>
    <w:rsid w:val="00C07434"/>
    <w:rsid w:val="00C10811"/>
    <w:rsid w:val="00C11E8B"/>
    <w:rsid w:val="00C167AD"/>
    <w:rsid w:val="00C21863"/>
    <w:rsid w:val="00C21CF1"/>
    <w:rsid w:val="00C328AC"/>
    <w:rsid w:val="00C330AE"/>
    <w:rsid w:val="00C34531"/>
    <w:rsid w:val="00C3603B"/>
    <w:rsid w:val="00C6541A"/>
    <w:rsid w:val="00C6719A"/>
    <w:rsid w:val="00C71D9D"/>
    <w:rsid w:val="00C752F4"/>
    <w:rsid w:val="00C77D38"/>
    <w:rsid w:val="00CA1220"/>
    <w:rsid w:val="00CB179B"/>
    <w:rsid w:val="00CB71C8"/>
    <w:rsid w:val="00CB7CF1"/>
    <w:rsid w:val="00CD3270"/>
    <w:rsid w:val="00CD7B8C"/>
    <w:rsid w:val="00CE17F1"/>
    <w:rsid w:val="00CE68AA"/>
    <w:rsid w:val="00CF009E"/>
    <w:rsid w:val="00CF5169"/>
    <w:rsid w:val="00CF7F3F"/>
    <w:rsid w:val="00D003F0"/>
    <w:rsid w:val="00D064E8"/>
    <w:rsid w:val="00D07470"/>
    <w:rsid w:val="00D12207"/>
    <w:rsid w:val="00D14A76"/>
    <w:rsid w:val="00D16BED"/>
    <w:rsid w:val="00D20E82"/>
    <w:rsid w:val="00D22B37"/>
    <w:rsid w:val="00D23723"/>
    <w:rsid w:val="00D34568"/>
    <w:rsid w:val="00D43AFC"/>
    <w:rsid w:val="00D5706F"/>
    <w:rsid w:val="00D816A2"/>
    <w:rsid w:val="00D86131"/>
    <w:rsid w:val="00DA31F7"/>
    <w:rsid w:val="00DA7458"/>
    <w:rsid w:val="00DB1C7A"/>
    <w:rsid w:val="00DB3489"/>
    <w:rsid w:val="00DB756C"/>
    <w:rsid w:val="00DC5509"/>
    <w:rsid w:val="00DC74C7"/>
    <w:rsid w:val="00DD1B13"/>
    <w:rsid w:val="00DE0819"/>
    <w:rsid w:val="00DE1D9C"/>
    <w:rsid w:val="00DE532B"/>
    <w:rsid w:val="00DF6387"/>
    <w:rsid w:val="00E01C0A"/>
    <w:rsid w:val="00E0484B"/>
    <w:rsid w:val="00E05E98"/>
    <w:rsid w:val="00E102B8"/>
    <w:rsid w:val="00E17F1A"/>
    <w:rsid w:val="00E21C3D"/>
    <w:rsid w:val="00E23048"/>
    <w:rsid w:val="00E25935"/>
    <w:rsid w:val="00E25E98"/>
    <w:rsid w:val="00E317CC"/>
    <w:rsid w:val="00E3199E"/>
    <w:rsid w:val="00E3602F"/>
    <w:rsid w:val="00E4497F"/>
    <w:rsid w:val="00E4562F"/>
    <w:rsid w:val="00E515BE"/>
    <w:rsid w:val="00E52424"/>
    <w:rsid w:val="00E57EF6"/>
    <w:rsid w:val="00E62C6E"/>
    <w:rsid w:val="00E8465D"/>
    <w:rsid w:val="00EA1C1A"/>
    <w:rsid w:val="00EB2ABD"/>
    <w:rsid w:val="00EB4158"/>
    <w:rsid w:val="00EC4800"/>
    <w:rsid w:val="00EC5943"/>
    <w:rsid w:val="00EE187B"/>
    <w:rsid w:val="00EE2D73"/>
    <w:rsid w:val="00EE4770"/>
    <w:rsid w:val="00EF0E64"/>
    <w:rsid w:val="00EF6A57"/>
    <w:rsid w:val="00F02209"/>
    <w:rsid w:val="00F03810"/>
    <w:rsid w:val="00F12073"/>
    <w:rsid w:val="00F34C1F"/>
    <w:rsid w:val="00F35EC5"/>
    <w:rsid w:val="00F360D3"/>
    <w:rsid w:val="00F40330"/>
    <w:rsid w:val="00F41521"/>
    <w:rsid w:val="00F47AF3"/>
    <w:rsid w:val="00F70602"/>
    <w:rsid w:val="00F70AE9"/>
    <w:rsid w:val="00F71E3D"/>
    <w:rsid w:val="00F76F88"/>
    <w:rsid w:val="00F7704B"/>
    <w:rsid w:val="00F834EF"/>
    <w:rsid w:val="00F83F18"/>
    <w:rsid w:val="00F90DA2"/>
    <w:rsid w:val="00F94E27"/>
    <w:rsid w:val="00F95673"/>
    <w:rsid w:val="00F96C35"/>
    <w:rsid w:val="00F976AA"/>
    <w:rsid w:val="00FA1D6E"/>
    <w:rsid w:val="00FA6C9C"/>
    <w:rsid w:val="00FC276A"/>
    <w:rsid w:val="00FD7A99"/>
    <w:rsid w:val="00FD7BB4"/>
    <w:rsid w:val="00FE0712"/>
    <w:rsid w:val="00FE7383"/>
    <w:rsid w:val="00FF39D4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9C"/>
    <w:rPr>
      <w:rFonts w:ascii="Arial Armenian" w:hAnsi="Arial Armenian"/>
      <w:color w:val="000000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E1D9C"/>
    <w:pPr>
      <w:keepNext/>
      <w:autoSpaceDE w:val="0"/>
      <w:autoSpaceDN w:val="0"/>
      <w:adjustRightInd w:val="0"/>
      <w:outlineLvl w:val="0"/>
    </w:pPr>
    <w:rPr>
      <w:rFonts w:ascii="Times LatArm" w:eastAsiaTheme="majorEastAsia" w:hAnsi="Times LatArm" w:cstheme="majorBidi"/>
      <w:b/>
      <w:bCs/>
      <w:shadow/>
      <w:sz w:val="20"/>
      <w:lang w:val="en-US"/>
    </w:rPr>
  </w:style>
  <w:style w:type="paragraph" w:styleId="2">
    <w:name w:val="heading 2"/>
    <w:basedOn w:val="a"/>
    <w:next w:val="a"/>
    <w:link w:val="20"/>
    <w:qFormat/>
    <w:rsid w:val="00DE1D9C"/>
    <w:pPr>
      <w:keepNext/>
      <w:autoSpaceDE w:val="0"/>
      <w:autoSpaceDN w:val="0"/>
      <w:adjustRightInd w:val="0"/>
      <w:jc w:val="center"/>
      <w:outlineLvl w:val="1"/>
    </w:pPr>
    <w:rPr>
      <w:rFonts w:ascii="Times LatRus" w:hAnsi="Times LatRus"/>
      <w:b/>
      <w:bCs/>
      <w:shadow/>
      <w:sz w:val="20"/>
      <w:lang w:val="en-US"/>
    </w:rPr>
  </w:style>
  <w:style w:type="paragraph" w:styleId="3">
    <w:name w:val="heading 3"/>
    <w:basedOn w:val="a"/>
    <w:next w:val="a"/>
    <w:link w:val="30"/>
    <w:qFormat/>
    <w:rsid w:val="00DE1D9C"/>
    <w:pPr>
      <w:keepNext/>
      <w:tabs>
        <w:tab w:val="left" w:pos="180"/>
        <w:tab w:val="left" w:pos="360"/>
      </w:tabs>
      <w:ind w:left="-1260" w:firstLine="540"/>
      <w:outlineLvl w:val="2"/>
    </w:pPr>
    <w:rPr>
      <w:rFonts w:ascii="Arial LatArm" w:eastAsiaTheme="majorEastAsia" w:hAnsi="Arial LatArm" w:cstheme="majorBidi"/>
      <w:sz w:val="28"/>
      <w:szCs w:val="28"/>
      <w:lang w:val="af-ZA"/>
    </w:rPr>
  </w:style>
  <w:style w:type="paragraph" w:styleId="4">
    <w:name w:val="heading 4"/>
    <w:basedOn w:val="a"/>
    <w:next w:val="a"/>
    <w:link w:val="40"/>
    <w:qFormat/>
    <w:rsid w:val="00DE1D9C"/>
    <w:pPr>
      <w:keepNext/>
      <w:tabs>
        <w:tab w:val="left" w:pos="0"/>
        <w:tab w:val="left" w:pos="57"/>
        <w:tab w:val="left" w:pos="360"/>
      </w:tabs>
      <w:ind w:left="-1260" w:firstLine="1260"/>
      <w:outlineLvl w:val="3"/>
    </w:pPr>
    <w:rPr>
      <w:rFonts w:ascii="Arial LatArm" w:eastAsiaTheme="majorEastAsia" w:hAnsi="Arial LatArm" w:cstheme="majorBidi"/>
      <w:sz w:val="28"/>
      <w:szCs w:val="28"/>
      <w:lang w:val="af-ZA"/>
    </w:rPr>
  </w:style>
  <w:style w:type="paragraph" w:styleId="5">
    <w:name w:val="heading 5"/>
    <w:basedOn w:val="a"/>
    <w:next w:val="a"/>
    <w:link w:val="50"/>
    <w:unhideWhenUsed/>
    <w:qFormat/>
    <w:rsid w:val="007F64B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F64B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F64B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nhideWhenUsed/>
    <w:qFormat/>
    <w:rsid w:val="007F64B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nhideWhenUsed/>
    <w:qFormat/>
    <w:rsid w:val="007F64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64B2"/>
    <w:rPr>
      <w:rFonts w:ascii="Times LatArm" w:eastAsiaTheme="majorEastAsia" w:hAnsi="Times LatArm" w:cstheme="majorBidi"/>
      <w:b/>
      <w:bCs/>
      <w:shadow/>
      <w:color w:val="000000"/>
      <w:szCs w:val="24"/>
      <w:lang w:val="en-US"/>
    </w:rPr>
  </w:style>
  <w:style w:type="character" w:customStyle="1" w:styleId="20">
    <w:name w:val="Заголовок 2 Знак"/>
    <w:basedOn w:val="a0"/>
    <w:link w:val="2"/>
    <w:rsid w:val="0097689A"/>
    <w:rPr>
      <w:rFonts w:ascii="Times LatRus" w:hAnsi="Times LatRus"/>
      <w:b/>
      <w:bCs/>
      <w:shadow/>
      <w:color w:val="000000"/>
      <w:szCs w:val="24"/>
      <w:lang w:val="en-US"/>
    </w:rPr>
  </w:style>
  <w:style w:type="character" w:customStyle="1" w:styleId="30">
    <w:name w:val="Заголовок 3 Знак"/>
    <w:link w:val="3"/>
    <w:rsid w:val="007F64B2"/>
    <w:rPr>
      <w:rFonts w:ascii="Arial LatArm" w:eastAsiaTheme="majorEastAsia" w:hAnsi="Arial LatArm" w:cstheme="majorBidi"/>
      <w:color w:val="000000"/>
      <w:sz w:val="28"/>
      <w:szCs w:val="28"/>
      <w:lang w:val="af-ZA"/>
    </w:rPr>
  </w:style>
  <w:style w:type="character" w:customStyle="1" w:styleId="40">
    <w:name w:val="Заголовок 4 Знак"/>
    <w:link w:val="4"/>
    <w:rsid w:val="007F64B2"/>
    <w:rPr>
      <w:rFonts w:ascii="Arial LatArm" w:eastAsiaTheme="majorEastAsia" w:hAnsi="Arial LatArm" w:cstheme="majorBidi"/>
      <w:color w:val="000000"/>
      <w:sz w:val="28"/>
      <w:szCs w:val="28"/>
      <w:lang w:val="af-ZA"/>
    </w:rPr>
  </w:style>
  <w:style w:type="character" w:customStyle="1" w:styleId="50">
    <w:name w:val="Заголовок 5 Знак"/>
    <w:link w:val="5"/>
    <w:semiHidden/>
    <w:rsid w:val="007F64B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GB"/>
    </w:rPr>
  </w:style>
  <w:style w:type="character" w:customStyle="1" w:styleId="60">
    <w:name w:val="Заголовок 6 Знак"/>
    <w:link w:val="6"/>
    <w:semiHidden/>
    <w:rsid w:val="007F64B2"/>
    <w:rPr>
      <w:rFonts w:asciiTheme="minorHAnsi" w:eastAsiaTheme="minorEastAsia" w:hAnsiTheme="minorHAnsi" w:cstheme="minorBidi"/>
      <w:b/>
      <w:bCs/>
      <w:color w:val="000000"/>
      <w:sz w:val="22"/>
      <w:szCs w:val="22"/>
      <w:lang w:val="en-GB"/>
    </w:rPr>
  </w:style>
  <w:style w:type="character" w:customStyle="1" w:styleId="70">
    <w:name w:val="Заголовок 7 Знак"/>
    <w:link w:val="7"/>
    <w:semiHidden/>
    <w:rsid w:val="007F64B2"/>
    <w:rPr>
      <w:rFonts w:asciiTheme="minorHAnsi" w:eastAsiaTheme="minorEastAsia" w:hAnsiTheme="minorHAnsi" w:cstheme="minorBidi"/>
      <w:color w:val="000000"/>
      <w:sz w:val="24"/>
      <w:szCs w:val="24"/>
      <w:lang w:val="en-GB"/>
    </w:rPr>
  </w:style>
  <w:style w:type="character" w:customStyle="1" w:styleId="80">
    <w:name w:val="Заголовок 8 Знак"/>
    <w:link w:val="8"/>
    <w:semiHidden/>
    <w:rsid w:val="007F64B2"/>
    <w:rPr>
      <w:rFonts w:asciiTheme="minorHAnsi" w:eastAsiaTheme="minorEastAsia" w:hAnsiTheme="minorHAnsi" w:cstheme="minorBidi"/>
      <w:i/>
      <w:iCs/>
      <w:color w:val="000000"/>
      <w:sz w:val="24"/>
      <w:szCs w:val="24"/>
      <w:lang w:val="en-GB"/>
    </w:rPr>
  </w:style>
  <w:style w:type="character" w:customStyle="1" w:styleId="90">
    <w:name w:val="Заголовок 9 Знак"/>
    <w:link w:val="9"/>
    <w:semiHidden/>
    <w:rsid w:val="007F64B2"/>
    <w:rPr>
      <w:rFonts w:asciiTheme="majorHAnsi" w:eastAsiaTheme="majorEastAsia" w:hAnsiTheme="majorHAnsi" w:cstheme="majorBidi"/>
      <w:color w:val="000000"/>
      <w:sz w:val="22"/>
      <w:szCs w:val="22"/>
      <w:lang w:val="en-GB"/>
    </w:rPr>
  </w:style>
  <w:style w:type="paragraph" w:styleId="a3">
    <w:name w:val="Title"/>
    <w:basedOn w:val="a"/>
    <w:next w:val="a"/>
    <w:link w:val="a4"/>
    <w:qFormat/>
    <w:rsid w:val="007F64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7F64B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GB"/>
    </w:rPr>
  </w:style>
  <w:style w:type="paragraph" w:styleId="a5">
    <w:name w:val="Subtitle"/>
    <w:basedOn w:val="a"/>
    <w:next w:val="a"/>
    <w:link w:val="a6"/>
    <w:qFormat/>
    <w:rsid w:val="007F64B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7F64B2"/>
    <w:rPr>
      <w:rFonts w:asciiTheme="majorHAnsi" w:eastAsiaTheme="majorEastAsia" w:hAnsiTheme="majorHAnsi" w:cstheme="majorBidi"/>
      <w:color w:val="000000"/>
      <w:sz w:val="24"/>
      <w:szCs w:val="24"/>
      <w:lang w:val="en-GB"/>
    </w:rPr>
  </w:style>
  <w:style w:type="character" w:styleId="a7">
    <w:name w:val="Strong"/>
    <w:qFormat/>
    <w:rsid w:val="007F64B2"/>
    <w:rPr>
      <w:b/>
      <w:bCs/>
    </w:rPr>
  </w:style>
  <w:style w:type="character" w:styleId="a8">
    <w:name w:val="Emphasis"/>
    <w:qFormat/>
    <w:rsid w:val="007F64B2"/>
    <w:rPr>
      <w:i/>
      <w:iCs/>
    </w:rPr>
  </w:style>
  <w:style w:type="paragraph" w:styleId="a9">
    <w:name w:val="No Spacing"/>
    <w:basedOn w:val="a"/>
    <w:uiPriority w:val="1"/>
    <w:qFormat/>
    <w:rsid w:val="007F64B2"/>
  </w:style>
  <w:style w:type="paragraph" w:styleId="aa">
    <w:name w:val="List Paragraph"/>
    <w:basedOn w:val="a"/>
    <w:uiPriority w:val="34"/>
    <w:qFormat/>
    <w:rsid w:val="007F64B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F64B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7F64B2"/>
    <w:rPr>
      <w:rFonts w:ascii="Arial Armenian" w:hAnsi="Arial Armenian"/>
      <w:i/>
      <w:iCs/>
      <w:color w:val="000000" w:themeColor="text1"/>
      <w:sz w:val="24"/>
      <w:szCs w:val="24"/>
      <w:lang w:val="en-GB"/>
    </w:rPr>
  </w:style>
  <w:style w:type="paragraph" w:styleId="ab">
    <w:name w:val="Intense Quote"/>
    <w:basedOn w:val="a"/>
    <w:next w:val="a"/>
    <w:link w:val="ac"/>
    <w:uiPriority w:val="30"/>
    <w:qFormat/>
    <w:rsid w:val="007F6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7F64B2"/>
    <w:rPr>
      <w:rFonts w:ascii="Arial Armenian" w:hAnsi="Arial Armenian"/>
      <w:b/>
      <w:bCs/>
      <w:i/>
      <w:iCs/>
      <w:color w:val="4F81BD" w:themeColor="accent1"/>
      <w:sz w:val="24"/>
      <w:szCs w:val="24"/>
      <w:lang w:val="en-GB"/>
    </w:rPr>
  </w:style>
  <w:style w:type="character" w:styleId="ad">
    <w:name w:val="Subtle Emphasis"/>
    <w:uiPriority w:val="19"/>
    <w:qFormat/>
    <w:rsid w:val="007F64B2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F64B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7F64B2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F64B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7F64B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F64B2"/>
    <w:pPr>
      <w:autoSpaceDE/>
      <w:autoSpaceDN/>
      <w:adjustRightInd/>
      <w:spacing w:before="240" w:after="60"/>
      <w:outlineLvl w:val="9"/>
    </w:pPr>
    <w:rPr>
      <w:rFonts w:asciiTheme="majorHAnsi" w:hAnsiTheme="majorHAnsi"/>
      <w:shadow w:val="0"/>
      <w:kern w:val="32"/>
      <w:sz w:val="32"/>
      <w:szCs w:val="32"/>
      <w:lang w:val="en-GB"/>
    </w:rPr>
  </w:style>
  <w:style w:type="numbering" w:customStyle="1" w:styleId="11">
    <w:name w:val="Нет списка1"/>
    <w:next w:val="a2"/>
    <w:semiHidden/>
    <w:rsid w:val="00C21CF1"/>
  </w:style>
  <w:style w:type="paragraph" w:styleId="af3">
    <w:name w:val="Body Text"/>
    <w:basedOn w:val="a"/>
    <w:link w:val="af4"/>
    <w:rsid w:val="00C21CF1"/>
    <w:rPr>
      <w:color w:val="auto"/>
      <w:sz w:val="20"/>
      <w:szCs w:val="20"/>
      <w:lang w:val="en-US" w:eastAsia="ru-RU"/>
    </w:rPr>
  </w:style>
  <w:style w:type="character" w:customStyle="1" w:styleId="af4">
    <w:name w:val="Основной текст Знак"/>
    <w:basedOn w:val="a0"/>
    <w:link w:val="af3"/>
    <w:rsid w:val="00C21CF1"/>
    <w:rPr>
      <w:rFonts w:ascii="Arial Armenian" w:hAnsi="Arial Armenian"/>
      <w:lang w:val="en-US" w:eastAsia="ru-RU"/>
    </w:rPr>
  </w:style>
  <w:style w:type="paragraph" w:styleId="23">
    <w:name w:val="Body Text Indent 2"/>
    <w:basedOn w:val="a"/>
    <w:link w:val="24"/>
    <w:rsid w:val="00C21CF1"/>
    <w:pPr>
      <w:ind w:firstLine="360"/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rsid w:val="00C21CF1"/>
    <w:rPr>
      <w:rFonts w:ascii="Arial LatArm" w:hAnsi="Arial LatArm"/>
      <w:sz w:val="24"/>
      <w:lang w:val="en-US" w:eastAsia="ru-RU"/>
    </w:rPr>
  </w:style>
  <w:style w:type="paragraph" w:styleId="25">
    <w:name w:val="Body Text 2"/>
    <w:basedOn w:val="a"/>
    <w:link w:val="26"/>
    <w:rsid w:val="00C21CF1"/>
    <w:pPr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26">
    <w:name w:val="Основной текст 2 Знак"/>
    <w:basedOn w:val="a0"/>
    <w:link w:val="25"/>
    <w:rsid w:val="00C21CF1"/>
    <w:rPr>
      <w:rFonts w:ascii="Arial LatArm" w:hAnsi="Arial LatArm"/>
      <w:sz w:val="24"/>
      <w:lang w:val="en-US" w:eastAsia="ru-RU"/>
    </w:rPr>
  </w:style>
  <w:style w:type="paragraph" w:styleId="12">
    <w:name w:val="index 1"/>
    <w:basedOn w:val="a"/>
    <w:next w:val="a"/>
    <w:autoRedefine/>
    <w:semiHidden/>
    <w:rsid w:val="00C21CF1"/>
    <w:pPr>
      <w:ind w:left="240" w:hanging="240"/>
    </w:pPr>
    <w:rPr>
      <w:rFonts w:ascii="Times Armenian" w:hAnsi="Times Armenian"/>
      <w:color w:val="auto"/>
      <w:szCs w:val="20"/>
      <w:lang w:val="en-US" w:eastAsia="ru-RU"/>
    </w:rPr>
  </w:style>
  <w:style w:type="paragraph" w:styleId="af5">
    <w:name w:val="header"/>
    <w:basedOn w:val="a"/>
    <w:link w:val="af6"/>
    <w:rsid w:val="00C21CF1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  <w:szCs w:val="20"/>
      <w:lang w:val="en-AU" w:eastAsia="ru-RU"/>
    </w:rPr>
  </w:style>
  <w:style w:type="character" w:customStyle="1" w:styleId="af6">
    <w:name w:val="Верхний колонтитул Знак"/>
    <w:basedOn w:val="a0"/>
    <w:link w:val="af5"/>
    <w:rsid w:val="00C21CF1"/>
    <w:rPr>
      <w:lang w:val="en-AU" w:eastAsia="ru-RU"/>
    </w:rPr>
  </w:style>
  <w:style w:type="paragraph" w:styleId="af7">
    <w:name w:val="Body Text Indent"/>
    <w:aliases w:val=" Char Char Char, Char Char Char Char, Char"/>
    <w:basedOn w:val="a"/>
    <w:link w:val="af8"/>
    <w:rsid w:val="00C21CF1"/>
    <w:pPr>
      <w:ind w:firstLine="720"/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af8">
    <w:name w:val="Основной текст с отступом Знак"/>
    <w:aliases w:val=" Char Char Char Знак, Char Char Char Char Знак, Char Знак"/>
    <w:basedOn w:val="a0"/>
    <w:link w:val="af7"/>
    <w:rsid w:val="00C21CF1"/>
    <w:rPr>
      <w:rFonts w:ascii="Arial LatArm" w:hAnsi="Arial LatArm"/>
      <w:sz w:val="24"/>
      <w:lang w:val="en-US" w:eastAsia="ru-RU"/>
    </w:rPr>
  </w:style>
  <w:style w:type="paragraph" w:styleId="31">
    <w:name w:val="Body Text 3"/>
    <w:basedOn w:val="a"/>
    <w:link w:val="32"/>
    <w:rsid w:val="00C21CF1"/>
    <w:pPr>
      <w:jc w:val="both"/>
    </w:pPr>
    <w:rPr>
      <w:rFonts w:ascii="Arial LatArm" w:hAnsi="Arial LatArm"/>
      <w:color w:val="auto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C21CF1"/>
    <w:rPr>
      <w:rFonts w:ascii="Arial LatArm" w:hAnsi="Arial LatArm"/>
      <w:lang w:val="en-US" w:eastAsia="ru-RU"/>
    </w:rPr>
  </w:style>
  <w:style w:type="paragraph" w:styleId="33">
    <w:name w:val="Body Text Indent 3"/>
    <w:basedOn w:val="a"/>
    <w:link w:val="34"/>
    <w:rsid w:val="00C21CF1"/>
    <w:pPr>
      <w:ind w:firstLine="720"/>
    </w:pPr>
    <w:rPr>
      <w:rFonts w:ascii="Arial LatArm" w:hAnsi="Arial LatArm"/>
      <w:b/>
      <w:i/>
      <w:color w:val="auto"/>
      <w:sz w:val="22"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C21CF1"/>
    <w:rPr>
      <w:rFonts w:ascii="Arial LatArm" w:hAnsi="Arial LatArm"/>
      <w:b/>
      <w:i/>
      <w:sz w:val="22"/>
      <w:u w:val="single"/>
      <w:lang w:val="en-AU" w:eastAsia="ru-RU"/>
    </w:rPr>
  </w:style>
  <w:style w:type="character" w:styleId="af9">
    <w:name w:val="page number"/>
    <w:basedOn w:val="a0"/>
    <w:rsid w:val="00C21CF1"/>
  </w:style>
  <w:style w:type="paragraph" w:styleId="afa">
    <w:name w:val="footer"/>
    <w:basedOn w:val="a"/>
    <w:link w:val="afb"/>
    <w:rsid w:val="00C21CF1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  <w:szCs w:val="20"/>
      <w:lang w:val="en-US" w:eastAsia="ru-RU"/>
    </w:rPr>
  </w:style>
  <w:style w:type="character" w:customStyle="1" w:styleId="afb">
    <w:name w:val="Нижний колонтитул Знак"/>
    <w:basedOn w:val="a0"/>
    <w:link w:val="afa"/>
    <w:rsid w:val="00C21CF1"/>
    <w:rPr>
      <w:lang w:val="en-US" w:eastAsia="ru-RU"/>
    </w:rPr>
  </w:style>
  <w:style w:type="paragraph" w:styleId="afc">
    <w:name w:val="Balloon Text"/>
    <w:basedOn w:val="a"/>
    <w:link w:val="afd"/>
    <w:semiHidden/>
    <w:rsid w:val="00C21CF1"/>
    <w:rPr>
      <w:rFonts w:ascii="Tahoma" w:hAnsi="Tahoma" w:cs="Tahoma"/>
      <w:color w:val="auto"/>
      <w:sz w:val="16"/>
      <w:szCs w:val="16"/>
      <w:lang w:val="en-US" w:eastAsia="ru-RU"/>
    </w:rPr>
  </w:style>
  <w:style w:type="character" w:customStyle="1" w:styleId="afd">
    <w:name w:val="Текст выноски Знак"/>
    <w:basedOn w:val="a0"/>
    <w:link w:val="afc"/>
    <w:semiHidden/>
    <w:rsid w:val="00C21CF1"/>
    <w:rPr>
      <w:rFonts w:ascii="Tahoma" w:hAnsi="Tahoma" w:cs="Tahoma"/>
      <w:sz w:val="16"/>
      <w:szCs w:val="16"/>
      <w:lang w:val="en-US" w:eastAsia="ru-RU"/>
    </w:rPr>
  </w:style>
  <w:style w:type="paragraph" w:styleId="afe">
    <w:name w:val="footnote text"/>
    <w:basedOn w:val="a"/>
    <w:link w:val="aff"/>
    <w:semiHidden/>
    <w:rsid w:val="00C21CF1"/>
    <w:rPr>
      <w:rFonts w:ascii="Times Armenian" w:hAnsi="Times Armenian"/>
      <w:color w:val="auto"/>
      <w:sz w:val="20"/>
      <w:szCs w:val="20"/>
      <w:lang w:val="en-US" w:eastAsia="ru-RU"/>
    </w:rPr>
  </w:style>
  <w:style w:type="character" w:customStyle="1" w:styleId="aff">
    <w:name w:val="Текст сноски Знак"/>
    <w:basedOn w:val="a0"/>
    <w:link w:val="afe"/>
    <w:semiHidden/>
    <w:rsid w:val="00C21CF1"/>
    <w:rPr>
      <w:rFonts w:ascii="Times Armenian" w:hAnsi="Times Armenian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1CF1"/>
    <w:pPr>
      <w:spacing w:after="160" w:line="240" w:lineRule="exact"/>
    </w:pPr>
    <w:rPr>
      <w:rFonts w:ascii="Arial" w:hAnsi="Arial" w:cs="Arial"/>
      <w:color w:val="auto"/>
      <w:sz w:val="20"/>
      <w:szCs w:val="20"/>
      <w:lang w:val="en-US"/>
    </w:rPr>
  </w:style>
  <w:style w:type="paragraph" w:customStyle="1" w:styleId="norm">
    <w:name w:val="norm"/>
    <w:basedOn w:val="a"/>
    <w:rsid w:val="00C21CF1"/>
    <w:pPr>
      <w:spacing w:line="480" w:lineRule="auto"/>
      <w:ind w:firstLine="709"/>
      <w:jc w:val="both"/>
    </w:pPr>
    <w:rPr>
      <w:color w:val="auto"/>
      <w:sz w:val="22"/>
      <w:szCs w:val="20"/>
      <w:lang w:val="en-US" w:eastAsia="ru-RU"/>
    </w:rPr>
  </w:style>
  <w:style w:type="character" w:customStyle="1" w:styleId="normChar">
    <w:name w:val="norm Char"/>
    <w:locked/>
    <w:rsid w:val="00C21CF1"/>
    <w:rPr>
      <w:rFonts w:ascii="Arial Armenian" w:hAnsi="Arial Armenian"/>
      <w:sz w:val="22"/>
      <w:lang w:val="en-US" w:eastAsia="ru-RU" w:bidi="ar-SA"/>
    </w:rPr>
  </w:style>
  <w:style w:type="character" w:styleId="aff0">
    <w:name w:val="Hyperlink"/>
    <w:rsid w:val="00C21CF1"/>
    <w:rPr>
      <w:color w:val="0000FF"/>
      <w:u w:val="single"/>
    </w:rPr>
  </w:style>
  <w:style w:type="paragraph" w:styleId="aff1">
    <w:name w:val="Block Text"/>
    <w:basedOn w:val="a"/>
    <w:rsid w:val="00C21CF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color w:val="auto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21CF1"/>
    <w:pPr>
      <w:autoSpaceDE w:val="0"/>
      <w:autoSpaceDN w:val="0"/>
      <w:adjustRightInd w:val="0"/>
    </w:pPr>
    <w:rPr>
      <w:rFonts w:ascii="Times Armenian" w:hAnsi="Times Armenian"/>
      <w:color w:val="auto"/>
      <w:lang w:val="ru-RU" w:eastAsia="ru-RU"/>
    </w:rPr>
  </w:style>
  <w:style w:type="paragraph" w:customStyle="1" w:styleId="Normal2">
    <w:name w:val="Normal+2"/>
    <w:basedOn w:val="a"/>
    <w:next w:val="a"/>
    <w:rsid w:val="00C21CF1"/>
    <w:pPr>
      <w:autoSpaceDE w:val="0"/>
      <w:autoSpaceDN w:val="0"/>
      <w:adjustRightInd w:val="0"/>
    </w:pPr>
    <w:rPr>
      <w:rFonts w:ascii="Times Armenian" w:hAnsi="Times Armenian"/>
      <w:color w:val="auto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21CF1"/>
    <w:pPr>
      <w:widowControl w:val="0"/>
      <w:bidi/>
      <w:adjustRightInd w:val="0"/>
      <w:spacing w:after="160" w:line="240" w:lineRule="exact"/>
    </w:pPr>
    <w:rPr>
      <w:rFonts w:ascii="Times New Roman" w:hAnsi="Times New Roman"/>
      <w:color w:val="auto"/>
      <w:sz w:val="20"/>
      <w:szCs w:val="20"/>
      <w:lang w:eastAsia="ru-RU" w:bidi="he-IL"/>
    </w:rPr>
  </w:style>
  <w:style w:type="table" w:styleId="aff2">
    <w:name w:val="Table Grid"/>
    <w:basedOn w:val="a1"/>
    <w:rsid w:val="00C21CF1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semiHidden/>
    <w:rsid w:val="00C21CF1"/>
    <w:rPr>
      <w:sz w:val="16"/>
      <w:szCs w:val="16"/>
    </w:rPr>
  </w:style>
  <w:style w:type="paragraph" w:styleId="aff4">
    <w:name w:val="annotation text"/>
    <w:basedOn w:val="a"/>
    <w:link w:val="aff5"/>
    <w:semiHidden/>
    <w:rsid w:val="00C21CF1"/>
    <w:rPr>
      <w:rFonts w:ascii="Times Armenian" w:hAnsi="Times Armenian"/>
      <w:color w:val="auto"/>
      <w:sz w:val="20"/>
      <w:szCs w:val="20"/>
      <w:lang w:val="en-US" w:eastAsia="ru-RU"/>
    </w:rPr>
  </w:style>
  <w:style w:type="character" w:customStyle="1" w:styleId="aff5">
    <w:name w:val="Текст примечания Знак"/>
    <w:basedOn w:val="a0"/>
    <w:link w:val="aff4"/>
    <w:semiHidden/>
    <w:rsid w:val="00C21CF1"/>
    <w:rPr>
      <w:rFonts w:ascii="Times Armenian" w:hAnsi="Times Armenian"/>
      <w:lang w:val="en-US" w:eastAsia="ru-RU"/>
    </w:rPr>
  </w:style>
  <w:style w:type="paragraph" w:styleId="aff6">
    <w:name w:val="annotation subject"/>
    <w:basedOn w:val="aff4"/>
    <w:next w:val="aff4"/>
    <w:link w:val="aff7"/>
    <w:semiHidden/>
    <w:rsid w:val="00C21CF1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C21CF1"/>
    <w:rPr>
      <w:rFonts w:ascii="Times Armenian" w:hAnsi="Times Armenian"/>
      <w:b/>
      <w:bCs/>
      <w:lang w:val="en-US" w:eastAsia="ru-RU"/>
    </w:rPr>
  </w:style>
  <w:style w:type="paragraph" w:customStyle="1" w:styleId="Char">
    <w:name w:val="Char"/>
    <w:basedOn w:val="a"/>
    <w:semiHidden/>
    <w:rsid w:val="00C21CF1"/>
    <w:pPr>
      <w:spacing w:after="160" w:line="360" w:lineRule="auto"/>
      <w:ind w:firstLine="709"/>
      <w:jc w:val="both"/>
    </w:pPr>
    <w:rPr>
      <w:rFonts w:ascii="Arial AMU" w:hAnsi="Arial AMU" w:cs="Arial"/>
      <w:color w:val="auto"/>
      <w:sz w:val="22"/>
      <w:szCs w:val="20"/>
      <w:lang w:val="en-US"/>
    </w:rPr>
  </w:style>
  <w:style w:type="character" w:styleId="aff8">
    <w:name w:val="footnote reference"/>
    <w:rsid w:val="00C21C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9C"/>
    <w:rPr>
      <w:rFonts w:ascii="Arial Armenian" w:hAnsi="Arial Armenian"/>
      <w:color w:val="000000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E1D9C"/>
    <w:pPr>
      <w:keepNext/>
      <w:autoSpaceDE w:val="0"/>
      <w:autoSpaceDN w:val="0"/>
      <w:adjustRightInd w:val="0"/>
      <w:outlineLvl w:val="0"/>
    </w:pPr>
    <w:rPr>
      <w:rFonts w:ascii="Times LatArm" w:eastAsiaTheme="majorEastAsia" w:hAnsi="Times LatArm" w:cstheme="majorBidi"/>
      <w:b/>
      <w:bCs/>
      <w:shadow/>
      <w:sz w:val="20"/>
      <w:lang w:val="en-US"/>
    </w:rPr>
  </w:style>
  <w:style w:type="paragraph" w:styleId="2">
    <w:name w:val="heading 2"/>
    <w:basedOn w:val="a"/>
    <w:next w:val="a"/>
    <w:link w:val="20"/>
    <w:qFormat/>
    <w:rsid w:val="00DE1D9C"/>
    <w:pPr>
      <w:keepNext/>
      <w:autoSpaceDE w:val="0"/>
      <w:autoSpaceDN w:val="0"/>
      <w:adjustRightInd w:val="0"/>
      <w:jc w:val="center"/>
      <w:outlineLvl w:val="1"/>
    </w:pPr>
    <w:rPr>
      <w:rFonts w:ascii="Times LatRus" w:hAnsi="Times LatRus"/>
      <w:b/>
      <w:bCs/>
      <w:shadow/>
      <w:sz w:val="20"/>
      <w:lang w:val="en-US"/>
    </w:rPr>
  </w:style>
  <w:style w:type="paragraph" w:styleId="3">
    <w:name w:val="heading 3"/>
    <w:basedOn w:val="a"/>
    <w:next w:val="a"/>
    <w:link w:val="30"/>
    <w:qFormat/>
    <w:rsid w:val="00DE1D9C"/>
    <w:pPr>
      <w:keepNext/>
      <w:tabs>
        <w:tab w:val="left" w:pos="180"/>
        <w:tab w:val="left" w:pos="360"/>
      </w:tabs>
      <w:ind w:left="-1260" w:firstLine="540"/>
      <w:outlineLvl w:val="2"/>
    </w:pPr>
    <w:rPr>
      <w:rFonts w:ascii="Arial LatArm" w:eastAsiaTheme="majorEastAsia" w:hAnsi="Arial LatArm" w:cstheme="majorBidi"/>
      <w:sz w:val="28"/>
      <w:szCs w:val="28"/>
      <w:lang w:val="af-ZA"/>
    </w:rPr>
  </w:style>
  <w:style w:type="paragraph" w:styleId="4">
    <w:name w:val="heading 4"/>
    <w:basedOn w:val="a"/>
    <w:next w:val="a"/>
    <w:link w:val="40"/>
    <w:qFormat/>
    <w:rsid w:val="00DE1D9C"/>
    <w:pPr>
      <w:keepNext/>
      <w:tabs>
        <w:tab w:val="left" w:pos="0"/>
        <w:tab w:val="left" w:pos="57"/>
        <w:tab w:val="left" w:pos="360"/>
      </w:tabs>
      <w:ind w:left="-1260" w:firstLine="1260"/>
      <w:outlineLvl w:val="3"/>
    </w:pPr>
    <w:rPr>
      <w:rFonts w:ascii="Arial LatArm" w:eastAsiaTheme="majorEastAsia" w:hAnsi="Arial LatArm" w:cstheme="majorBidi"/>
      <w:sz w:val="28"/>
      <w:szCs w:val="28"/>
      <w:lang w:val="af-ZA"/>
    </w:rPr>
  </w:style>
  <w:style w:type="paragraph" w:styleId="5">
    <w:name w:val="heading 5"/>
    <w:basedOn w:val="a"/>
    <w:next w:val="a"/>
    <w:link w:val="50"/>
    <w:unhideWhenUsed/>
    <w:qFormat/>
    <w:rsid w:val="007F64B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7F64B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7F64B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nhideWhenUsed/>
    <w:qFormat/>
    <w:rsid w:val="007F64B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nhideWhenUsed/>
    <w:qFormat/>
    <w:rsid w:val="007F64B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F64B2"/>
    <w:rPr>
      <w:rFonts w:ascii="Times LatArm" w:eastAsiaTheme="majorEastAsia" w:hAnsi="Times LatArm" w:cstheme="majorBidi"/>
      <w:b/>
      <w:bCs/>
      <w:shadow/>
      <w:color w:val="000000"/>
      <w:szCs w:val="24"/>
      <w:lang w:val="en-US"/>
    </w:rPr>
  </w:style>
  <w:style w:type="character" w:customStyle="1" w:styleId="20">
    <w:name w:val="Заголовок 2 Знак"/>
    <w:basedOn w:val="a0"/>
    <w:link w:val="2"/>
    <w:rsid w:val="0097689A"/>
    <w:rPr>
      <w:rFonts w:ascii="Times LatRus" w:hAnsi="Times LatRus"/>
      <w:b/>
      <w:bCs/>
      <w:shadow/>
      <w:color w:val="000000"/>
      <w:szCs w:val="24"/>
      <w:lang w:val="en-US"/>
    </w:rPr>
  </w:style>
  <w:style w:type="character" w:customStyle="1" w:styleId="30">
    <w:name w:val="Заголовок 3 Знак"/>
    <w:link w:val="3"/>
    <w:rsid w:val="007F64B2"/>
    <w:rPr>
      <w:rFonts w:ascii="Arial LatArm" w:eastAsiaTheme="majorEastAsia" w:hAnsi="Arial LatArm" w:cstheme="majorBidi"/>
      <w:color w:val="000000"/>
      <w:sz w:val="28"/>
      <w:szCs w:val="28"/>
      <w:lang w:val="af-ZA"/>
    </w:rPr>
  </w:style>
  <w:style w:type="character" w:customStyle="1" w:styleId="40">
    <w:name w:val="Заголовок 4 Знак"/>
    <w:link w:val="4"/>
    <w:rsid w:val="007F64B2"/>
    <w:rPr>
      <w:rFonts w:ascii="Arial LatArm" w:eastAsiaTheme="majorEastAsia" w:hAnsi="Arial LatArm" w:cstheme="majorBidi"/>
      <w:color w:val="000000"/>
      <w:sz w:val="28"/>
      <w:szCs w:val="28"/>
      <w:lang w:val="af-ZA"/>
    </w:rPr>
  </w:style>
  <w:style w:type="character" w:customStyle="1" w:styleId="50">
    <w:name w:val="Заголовок 5 Знак"/>
    <w:link w:val="5"/>
    <w:semiHidden/>
    <w:rsid w:val="007F64B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en-GB"/>
    </w:rPr>
  </w:style>
  <w:style w:type="character" w:customStyle="1" w:styleId="60">
    <w:name w:val="Заголовок 6 Знак"/>
    <w:link w:val="6"/>
    <w:semiHidden/>
    <w:rsid w:val="007F64B2"/>
    <w:rPr>
      <w:rFonts w:asciiTheme="minorHAnsi" w:eastAsiaTheme="minorEastAsia" w:hAnsiTheme="minorHAnsi" w:cstheme="minorBidi"/>
      <w:b/>
      <w:bCs/>
      <w:color w:val="000000"/>
      <w:sz w:val="22"/>
      <w:szCs w:val="22"/>
      <w:lang w:val="en-GB"/>
    </w:rPr>
  </w:style>
  <w:style w:type="character" w:customStyle="1" w:styleId="70">
    <w:name w:val="Заголовок 7 Знак"/>
    <w:link w:val="7"/>
    <w:semiHidden/>
    <w:rsid w:val="007F64B2"/>
    <w:rPr>
      <w:rFonts w:asciiTheme="minorHAnsi" w:eastAsiaTheme="minorEastAsia" w:hAnsiTheme="minorHAnsi" w:cstheme="minorBidi"/>
      <w:color w:val="000000"/>
      <w:sz w:val="24"/>
      <w:szCs w:val="24"/>
      <w:lang w:val="en-GB"/>
    </w:rPr>
  </w:style>
  <w:style w:type="character" w:customStyle="1" w:styleId="80">
    <w:name w:val="Заголовок 8 Знак"/>
    <w:link w:val="8"/>
    <w:semiHidden/>
    <w:rsid w:val="007F64B2"/>
    <w:rPr>
      <w:rFonts w:asciiTheme="minorHAnsi" w:eastAsiaTheme="minorEastAsia" w:hAnsiTheme="minorHAnsi" w:cstheme="minorBidi"/>
      <w:i/>
      <w:iCs/>
      <w:color w:val="000000"/>
      <w:sz w:val="24"/>
      <w:szCs w:val="24"/>
      <w:lang w:val="en-GB"/>
    </w:rPr>
  </w:style>
  <w:style w:type="character" w:customStyle="1" w:styleId="90">
    <w:name w:val="Заголовок 9 Знак"/>
    <w:link w:val="9"/>
    <w:semiHidden/>
    <w:rsid w:val="007F64B2"/>
    <w:rPr>
      <w:rFonts w:asciiTheme="majorHAnsi" w:eastAsiaTheme="majorEastAsia" w:hAnsiTheme="majorHAnsi" w:cstheme="majorBidi"/>
      <w:color w:val="000000"/>
      <w:sz w:val="22"/>
      <w:szCs w:val="22"/>
      <w:lang w:val="en-GB"/>
    </w:rPr>
  </w:style>
  <w:style w:type="paragraph" w:styleId="a3">
    <w:name w:val="Title"/>
    <w:basedOn w:val="a"/>
    <w:next w:val="a"/>
    <w:link w:val="a4"/>
    <w:qFormat/>
    <w:rsid w:val="007F64B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7F64B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GB"/>
    </w:rPr>
  </w:style>
  <w:style w:type="paragraph" w:styleId="a5">
    <w:name w:val="Subtitle"/>
    <w:basedOn w:val="a"/>
    <w:next w:val="a"/>
    <w:link w:val="a6"/>
    <w:qFormat/>
    <w:rsid w:val="007F64B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7F64B2"/>
    <w:rPr>
      <w:rFonts w:asciiTheme="majorHAnsi" w:eastAsiaTheme="majorEastAsia" w:hAnsiTheme="majorHAnsi" w:cstheme="majorBidi"/>
      <w:color w:val="000000"/>
      <w:sz w:val="24"/>
      <w:szCs w:val="24"/>
      <w:lang w:val="en-GB"/>
    </w:rPr>
  </w:style>
  <w:style w:type="character" w:styleId="a7">
    <w:name w:val="Strong"/>
    <w:qFormat/>
    <w:rsid w:val="007F64B2"/>
    <w:rPr>
      <w:b/>
      <w:bCs/>
    </w:rPr>
  </w:style>
  <w:style w:type="character" w:styleId="a8">
    <w:name w:val="Emphasis"/>
    <w:qFormat/>
    <w:rsid w:val="007F64B2"/>
    <w:rPr>
      <w:i/>
      <w:iCs/>
    </w:rPr>
  </w:style>
  <w:style w:type="paragraph" w:styleId="a9">
    <w:name w:val="No Spacing"/>
    <w:basedOn w:val="a"/>
    <w:uiPriority w:val="1"/>
    <w:qFormat/>
    <w:rsid w:val="007F64B2"/>
  </w:style>
  <w:style w:type="paragraph" w:styleId="aa">
    <w:name w:val="List Paragraph"/>
    <w:basedOn w:val="a"/>
    <w:uiPriority w:val="34"/>
    <w:qFormat/>
    <w:rsid w:val="007F64B2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7F64B2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7F64B2"/>
    <w:rPr>
      <w:rFonts w:ascii="Arial Armenian" w:hAnsi="Arial Armenian"/>
      <w:i/>
      <w:iCs/>
      <w:color w:val="000000" w:themeColor="text1"/>
      <w:sz w:val="24"/>
      <w:szCs w:val="24"/>
      <w:lang w:val="en-GB"/>
    </w:rPr>
  </w:style>
  <w:style w:type="paragraph" w:styleId="ab">
    <w:name w:val="Intense Quote"/>
    <w:basedOn w:val="a"/>
    <w:next w:val="a"/>
    <w:link w:val="ac"/>
    <w:uiPriority w:val="30"/>
    <w:qFormat/>
    <w:rsid w:val="007F64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7F64B2"/>
    <w:rPr>
      <w:rFonts w:ascii="Arial Armenian" w:hAnsi="Arial Armenian"/>
      <w:b/>
      <w:bCs/>
      <w:i/>
      <w:iCs/>
      <w:color w:val="4F81BD" w:themeColor="accent1"/>
      <w:sz w:val="24"/>
      <w:szCs w:val="24"/>
      <w:lang w:val="en-GB"/>
    </w:rPr>
  </w:style>
  <w:style w:type="character" w:styleId="ad">
    <w:name w:val="Subtle Emphasis"/>
    <w:uiPriority w:val="19"/>
    <w:qFormat/>
    <w:rsid w:val="007F64B2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7F64B2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7F64B2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7F64B2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7F64B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F64B2"/>
    <w:pPr>
      <w:autoSpaceDE/>
      <w:autoSpaceDN/>
      <w:adjustRightInd/>
      <w:spacing w:before="240" w:after="60"/>
      <w:outlineLvl w:val="9"/>
    </w:pPr>
    <w:rPr>
      <w:rFonts w:asciiTheme="majorHAnsi" w:hAnsiTheme="majorHAnsi"/>
      <w:shadow w:val="0"/>
      <w:kern w:val="32"/>
      <w:sz w:val="32"/>
      <w:szCs w:val="32"/>
      <w:lang w:val="en-GB"/>
    </w:rPr>
  </w:style>
  <w:style w:type="numbering" w:customStyle="1" w:styleId="11">
    <w:name w:val="Нет списка1"/>
    <w:next w:val="a2"/>
    <w:semiHidden/>
    <w:rsid w:val="00C21CF1"/>
  </w:style>
  <w:style w:type="paragraph" w:styleId="af3">
    <w:name w:val="Body Text"/>
    <w:basedOn w:val="a"/>
    <w:link w:val="af4"/>
    <w:rsid w:val="00C21CF1"/>
    <w:rPr>
      <w:color w:val="auto"/>
      <w:sz w:val="20"/>
      <w:szCs w:val="20"/>
      <w:lang w:val="en-US" w:eastAsia="ru-RU"/>
    </w:rPr>
  </w:style>
  <w:style w:type="character" w:customStyle="1" w:styleId="af4">
    <w:name w:val="Основной текст Знак"/>
    <w:basedOn w:val="a0"/>
    <w:link w:val="af3"/>
    <w:rsid w:val="00C21CF1"/>
    <w:rPr>
      <w:rFonts w:ascii="Arial Armenian" w:hAnsi="Arial Armenian"/>
      <w:lang w:val="en-US" w:eastAsia="ru-RU"/>
    </w:rPr>
  </w:style>
  <w:style w:type="paragraph" w:styleId="23">
    <w:name w:val="Body Text Indent 2"/>
    <w:basedOn w:val="a"/>
    <w:link w:val="24"/>
    <w:rsid w:val="00C21CF1"/>
    <w:pPr>
      <w:ind w:firstLine="360"/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24">
    <w:name w:val="Основной текст с отступом 2 Знак"/>
    <w:basedOn w:val="a0"/>
    <w:link w:val="23"/>
    <w:rsid w:val="00C21CF1"/>
    <w:rPr>
      <w:rFonts w:ascii="Arial LatArm" w:hAnsi="Arial LatArm"/>
      <w:sz w:val="24"/>
      <w:lang w:val="en-US" w:eastAsia="ru-RU"/>
    </w:rPr>
  </w:style>
  <w:style w:type="paragraph" w:styleId="25">
    <w:name w:val="Body Text 2"/>
    <w:basedOn w:val="a"/>
    <w:link w:val="26"/>
    <w:rsid w:val="00C21CF1"/>
    <w:pPr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26">
    <w:name w:val="Основной текст 2 Знак"/>
    <w:basedOn w:val="a0"/>
    <w:link w:val="25"/>
    <w:rsid w:val="00C21CF1"/>
    <w:rPr>
      <w:rFonts w:ascii="Arial LatArm" w:hAnsi="Arial LatArm"/>
      <w:sz w:val="24"/>
      <w:lang w:val="en-US" w:eastAsia="ru-RU"/>
    </w:rPr>
  </w:style>
  <w:style w:type="paragraph" w:styleId="12">
    <w:name w:val="index 1"/>
    <w:basedOn w:val="a"/>
    <w:next w:val="a"/>
    <w:autoRedefine/>
    <w:semiHidden/>
    <w:rsid w:val="00C21CF1"/>
    <w:pPr>
      <w:ind w:left="240" w:hanging="240"/>
    </w:pPr>
    <w:rPr>
      <w:rFonts w:ascii="Times Armenian" w:hAnsi="Times Armenian"/>
      <w:color w:val="auto"/>
      <w:szCs w:val="20"/>
      <w:lang w:val="en-US" w:eastAsia="ru-RU"/>
    </w:rPr>
  </w:style>
  <w:style w:type="paragraph" w:styleId="af5">
    <w:name w:val="header"/>
    <w:basedOn w:val="a"/>
    <w:link w:val="af6"/>
    <w:rsid w:val="00C21CF1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  <w:szCs w:val="20"/>
      <w:lang w:val="en-AU" w:eastAsia="ru-RU"/>
    </w:rPr>
  </w:style>
  <w:style w:type="character" w:customStyle="1" w:styleId="af6">
    <w:name w:val="Верхний колонтитул Знак"/>
    <w:basedOn w:val="a0"/>
    <w:link w:val="af5"/>
    <w:rsid w:val="00C21CF1"/>
    <w:rPr>
      <w:lang w:val="en-AU" w:eastAsia="ru-RU"/>
    </w:rPr>
  </w:style>
  <w:style w:type="paragraph" w:styleId="af7">
    <w:name w:val="Body Text Indent"/>
    <w:aliases w:val=" Char Char Char, Char Char Char Char, Char"/>
    <w:basedOn w:val="a"/>
    <w:link w:val="af8"/>
    <w:rsid w:val="00C21CF1"/>
    <w:pPr>
      <w:ind w:firstLine="720"/>
      <w:jc w:val="both"/>
    </w:pPr>
    <w:rPr>
      <w:rFonts w:ascii="Arial LatArm" w:hAnsi="Arial LatArm"/>
      <w:color w:val="auto"/>
      <w:szCs w:val="20"/>
      <w:lang w:val="en-US" w:eastAsia="ru-RU"/>
    </w:rPr>
  </w:style>
  <w:style w:type="character" w:customStyle="1" w:styleId="af8">
    <w:name w:val="Основной текст с отступом Знак"/>
    <w:aliases w:val=" Char Char Char Знак, Char Char Char Char Знак, Char Знак"/>
    <w:basedOn w:val="a0"/>
    <w:link w:val="af7"/>
    <w:rsid w:val="00C21CF1"/>
    <w:rPr>
      <w:rFonts w:ascii="Arial LatArm" w:hAnsi="Arial LatArm"/>
      <w:sz w:val="24"/>
      <w:lang w:val="en-US" w:eastAsia="ru-RU"/>
    </w:rPr>
  </w:style>
  <w:style w:type="paragraph" w:styleId="31">
    <w:name w:val="Body Text 3"/>
    <w:basedOn w:val="a"/>
    <w:link w:val="32"/>
    <w:rsid w:val="00C21CF1"/>
    <w:pPr>
      <w:jc w:val="both"/>
    </w:pPr>
    <w:rPr>
      <w:rFonts w:ascii="Arial LatArm" w:hAnsi="Arial LatArm"/>
      <w:color w:val="auto"/>
      <w:sz w:val="20"/>
      <w:szCs w:val="20"/>
      <w:lang w:val="en-US" w:eastAsia="ru-RU"/>
    </w:rPr>
  </w:style>
  <w:style w:type="character" w:customStyle="1" w:styleId="32">
    <w:name w:val="Основной текст 3 Знак"/>
    <w:basedOn w:val="a0"/>
    <w:link w:val="31"/>
    <w:rsid w:val="00C21CF1"/>
    <w:rPr>
      <w:rFonts w:ascii="Arial LatArm" w:hAnsi="Arial LatArm"/>
      <w:lang w:val="en-US" w:eastAsia="ru-RU"/>
    </w:rPr>
  </w:style>
  <w:style w:type="paragraph" w:styleId="33">
    <w:name w:val="Body Text Indent 3"/>
    <w:basedOn w:val="a"/>
    <w:link w:val="34"/>
    <w:rsid w:val="00C21CF1"/>
    <w:pPr>
      <w:ind w:firstLine="720"/>
    </w:pPr>
    <w:rPr>
      <w:rFonts w:ascii="Arial LatArm" w:hAnsi="Arial LatArm"/>
      <w:b/>
      <w:i/>
      <w:color w:val="auto"/>
      <w:sz w:val="22"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C21CF1"/>
    <w:rPr>
      <w:rFonts w:ascii="Arial LatArm" w:hAnsi="Arial LatArm"/>
      <w:b/>
      <w:i/>
      <w:sz w:val="22"/>
      <w:u w:val="single"/>
      <w:lang w:val="en-AU" w:eastAsia="ru-RU"/>
    </w:rPr>
  </w:style>
  <w:style w:type="character" w:styleId="af9">
    <w:name w:val="page number"/>
    <w:basedOn w:val="a0"/>
    <w:rsid w:val="00C21CF1"/>
  </w:style>
  <w:style w:type="paragraph" w:styleId="afa">
    <w:name w:val="footer"/>
    <w:basedOn w:val="a"/>
    <w:link w:val="afb"/>
    <w:rsid w:val="00C21CF1"/>
    <w:pPr>
      <w:tabs>
        <w:tab w:val="center" w:pos="4153"/>
        <w:tab w:val="right" w:pos="8306"/>
      </w:tabs>
    </w:pPr>
    <w:rPr>
      <w:rFonts w:ascii="Times New Roman" w:hAnsi="Times New Roman"/>
      <w:color w:val="auto"/>
      <w:sz w:val="20"/>
      <w:szCs w:val="20"/>
      <w:lang w:val="en-US" w:eastAsia="ru-RU"/>
    </w:rPr>
  </w:style>
  <w:style w:type="character" w:customStyle="1" w:styleId="afb">
    <w:name w:val="Нижний колонтитул Знак"/>
    <w:basedOn w:val="a0"/>
    <w:link w:val="afa"/>
    <w:rsid w:val="00C21CF1"/>
    <w:rPr>
      <w:lang w:val="en-US" w:eastAsia="ru-RU"/>
    </w:rPr>
  </w:style>
  <w:style w:type="paragraph" w:styleId="afc">
    <w:name w:val="Balloon Text"/>
    <w:basedOn w:val="a"/>
    <w:link w:val="afd"/>
    <w:semiHidden/>
    <w:rsid w:val="00C21CF1"/>
    <w:rPr>
      <w:rFonts w:ascii="Tahoma" w:hAnsi="Tahoma" w:cs="Tahoma"/>
      <w:color w:val="auto"/>
      <w:sz w:val="16"/>
      <w:szCs w:val="16"/>
      <w:lang w:val="en-US" w:eastAsia="ru-RU"/>
    </w:rPr>
  </w:style>
  <w:style w:type="character" w:customStyle="1" w:styleId="afd">
    <w:name w:val="Текст выноски Знак"/>
    <w:basedOn w:val="a0"/>
    <w:link w:val="afc"/>
    <w:semiHidden/>
    <w:rsid w:val="00C21CF1"/>
    <w:rPr>
      <w:rFonts w:ascii="Tahoma" w:hAnsi="Tahoma" w:cs="Tahoma"/>
      <w:sz w:val="16"/>
      <w:szCs w:val="16"/>
      <w:lang w:val="en-US" w:eastAsia="ru-RU"/>
    </w:rPr>
  </w:style>
  <w:style w:type="paragraph" w:styleId="afe">
    <w:name w:val="footnote text"/>
    <w:basedOn w:val="a"/>
    <w:link w:val="aff"/>
    <w:semiHidden/>
    <w:rsid w:val="00C21CF1"/>
    <w:rPr>
      <w:rFonts w:ascii="Times Armenian" w:hAnsi="Times Armenian"/>
      <w:color w:val="auto"/>
      <w:sz w:val="20"/>
      <w:szCs w:val="20"/>
      <w:lang w:val="en-US" w:eastAsia="ru-RU"/>
    </w:rPr>
  </w:style>
  <w:style w:type="character" w:customStyle="1" w:styleId="aff">
    <w:name w:val="Текст сноски Знак"/>
    <w:basedOn w:val="a0"/>
    <w:link w:val="afe"/>
    <w:semiHidden/>
    <w:rsid w:val="00C21CF1"/>
    <w:rPr>
      <w:rFonts w:ascii="Times Armenian" w:hAnsi="Times Armenian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21CF1"/>
    <w:pPr>
      <w:spacing w:after="160" w:line="240" w:lineRule="exact"/>
    </w:pPr>
    <w:rPr>
      <w:rFonts w:ascii="Arial" w:hAnsi="Arial" w:cs="Arial"/>
      <w:color w:val="auto"/>
      <w:sz w:val="20"/>
      <w:szCs w:val="20"/>
      <w:lang w:val="en-US"/>
    </w:rPr>
  </w:style>
  <w:style w:type="paragraph" w:customStyle="1" w:styleId="norm">
    <w:name w:val="norm"/>
    <w:basedOn w:val="a"/>
    <w:rsid w:val="00C21CF1"/>
    <w:pPr>
      <w:spacing w:line="480" w:lineRule="auto"/>
      <w:ind w:firstLine="709"/>
      <w:jc w:val="both"/>
    </w:pPr>
    <w:rPr>
      <w:color w:val="auto"/>
      <w:sz w:val="22"/>
      <w:szCs w:val="20"/>
      <w:lang w:val="en-US" w:eastAsia="ru-RU"/>
    </w:rPr>
  </w:style>
  <w:style w:type="character" w:customStyle="1" w:styleId="normChar">
    <w:name w:val="norm Char"/>
    <w:locked/>
    <w:rsid w:val="00C21CF1"/>
    <w:rPr>
      <w:rFonts w:ascii="Arial Armenian" w:hAnsi="Arial Armenian"/>
      <w:sz w:val="22"/>
      <w:lang w:val="en-US" w:eastAsia="ru-RU" w:bidi="ar-SA"/>
    </w:rPr>
  </w:style>
  <w:style w:type="character" w:styleId="aff0">
    <w:name w:val="Hyperlink"/>
    <w:rsid w:val="00C21CF1"/>
    <w:rPr>
      <w:color w:val="0000FF"/>
      <w:u w:val="single"/>
    </w:rPr>
  </w:style>
  <w:style w:type="paragraph" w:styleId="aff1">
    <w:name w:val="Block Text"/>
    <w:basedOn w:val="a"/>
    <w:rsid w:val="00C21CF1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color w:val="auto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21CF1"/>
    <w:pPr>
      <w:autoSpaceDE w:val="0"/>
      <w:autoSpaceDN w:val="0"/>
      <w:adjustRightInd w:val="0"/>
    </w:pPr>
    <w:rPr>
      <w:rFonts w:ascii="Times Armenian" w:hAnsi="Times Armenian"/>
      <w:color w:val="auto"/>
      <w:lang w:val="ru-RU" w:eastAsia="ru-RU"/>
    </w:rPr>
  </w:style>
  <w:style w:type="paragraph" w:customStyle="1" w:styleId="Normal2">
    <w:name w:val="Normal+2"/>
    <w:basedOn w:val="a"/>
    <w:next w:val="a"/>
    <w:rsid w:val="00C21CF1"/>
    <w:pPr>
      <w:autoSpaceDE w:val="0"/>
      <w:autoSpaceDN w:val="0"/>
      <w:adjustRightInd w:val="0"/>
    </w:pPr>
    <w:rPr>
      <w:rFonts w:ascii="Times Armenian" w:hAnsi="Times Armenian"/>
      <w:color w:val="auto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21CF1"/>
    <w:pPr>
      <w:widowControl w:val="0"/>
      <w:bidi/>
      <w:adjustRightInd w:val="0"/>
      <w:spacing w:after="160" w:line="240" w:lineRule="exact"/>
    </w:pPr>
    <w:rPr>
      <w:rFonts w:ascii="Times New Roman" w:hAnsi="Times New Roman"/>
      <w:color w:val="auto"/>
      <w:sz w:val="20"/>
      <w:szCs w:val="20"/>
      <w:lang w:eastAsia="ru-RU" w:bidi="he-IL"/>
    </w:rPr>
  </w:style>
  <w:style w:type="table" w:styleId="aff2">
    <w:name w:val="Table Grid"/>
    <w:basedOn w:val="a1"/>
    <w:rsid w:val="00C21CF1"/>
    <w:rPr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semiHidden/>
    <w:rsid w:val="00C21CF1"/>
    <w:rPr>
      <w:sz w:val="16"/>
      <w:szCs w:val="16"/>
    </w:rPr>
  </w:style>
  <w:style w:type="paragraph" w:styleId="aff4">
    <w:name w:val="annotation text"/>
    <w:basedOn w:val="a"/>
    <w:link w:val="aff5"/>
    <w:semiHidden/>
    <w:rsid w:val="00C21CF1"/>
    <w:rPr>
      <w:rFonts w:ascii="Times Armenian" w:hAnsi="Times Armenian"/>
      <w:color w:val="auto"/>
      <w:sz w:val="20"/>
      <w:szCs w:val="20"/>
      <w:lang w:val="en-US" w:eastAsia="ru-RU"/>
    </w:rPr>
  </w:style>
  <w:style w:type="character" w:customStyle="1" w:styleId="aff5">
    <w:name w:val="Текст примечания Знак"/>
    <w:basedOn w:val="a0"/>
    <w:link w:val="aff4"/>
    <w:semiHidden/>
    <w:rsid w:val="00C21CF1"/>
    <w:rPr>
      <w:rFonts w:ascii="Times Armenian" w:hAnsi="Times Armenian"/>
      <w:lang w:val="en-US" w:eastAsia="ru-RU"/>
    </w:rPr>
  </w:style>
  <w:style w:type="paragraph" w:styleId="aff6">
    <w:name w:val="annotation subject"/>
    <w:basedOn w:val="aff4"/>
    <w:next w:val="aff4"/>
    <w:link w:val="aff7"/>
    <w:semiHidden/>
    <w:rsid w:val="00C21CF1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C21CF1"/>
    <w:rPr>
      <w:rFonts w:ascii="Times Armenian" w:hAnsi="Times Armenian"/>
      <w:b/>
      <w:bCs/>
      <w:lang w:val="en-US" w:eastAsia="ru-RU"/>
    </w:rPr>
  </w:style>
  <w:style w:type="paragraph" w:customStyle="1" w:styleId="Char">
    <w:name w:val="Char"/>
    <w:basedOn w:val="a"/>
    <w:semiHidden/>
    <w:rsid w:val="00C21CF1"/>
    <w:pPr>
      <w:spacing w:after="160" w:line="360" w:lineRule="auto"/>
      <w:ind w:firstLine="709"/>
      <w:jc w:val="both"/>
    </w:pPr>
    <w:rPr>
      <w:rFonts w:ascii="Arial AMU" w:hAnsi="Arial AMU" w:cs="Arial"/>
      <w:color w:val="auto"/>
      <w:sz w:val="22"/>
      <w:szCs w:val="20"/>
      <w:lang w:val="en-US"/>
    </w:rPr>
  </w:style>
  <w:style w:type="character" w:styleId="aff8">
    <w:name w:val="footnote reference"/>
    <w:rsid w:val="00C21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2014-02-27T09:22:00Z</dcterms:created>
  <dcterms:modified xsi:type="dcterms:W3CDTF">2014-03-04T09:01:00Z</dcterms:modified>
</cp:coreProperties>
</file>