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EB" w:rsidRPr="000D0C32" w:rsidRDefault="008901EB" w:rsidP="008901EB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8901EB" w:rsidRDefault="008901EB" w:rsidP="008901EB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8901EB" w:rsidRPr="000D0C32" w:rsidRDefault="008901EB" w:rsidP="008901EB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01EB" w:rsidRPr="000D0C32" w:rsidRDefault="008901EB" w:rsidP="008901EB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8901EB" w:rsidRPr="000D0C32" w:rsidRDefault="008901EB" w:rsidP="008901EB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0D0C32">
        <w:rPr>
          <w:rFonts w:ascii="GHEA Grapalat" w:hAnsi="GHEA Grapalat" w:cs="Sylfaen"/>
          <w:i/>
          <w:u w:val="single"/>
        </w:rPr>
        <w:t>ձև</w:t>
      </w:r>
    </w:p>
    <w:p w:rsidR="008901EB" w:rsidRPr="000D0C32" w:rsidRDefault="008901EB" w:rsidP="008901E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901EB" w:rsidRPr="000D0C32" w:rsidRDefault="008901EB" w:rsidP="008901E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ՇՀ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901EB" w:rsidRPr="000D0C32" w:rsidRDefault="008901EB" w:rsidP="008901E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901EB" w:rsidRPr="000D0C32" w:rsidRDefault="008901EB" w:rsidP="008901E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մայիսի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46664">
        <w:rPr>
          <w:rFonts w:ascii="GHEA Grapalat" w:hAnsi="GHEA Grapalat"/>
          <w:b w:val="0"/>
          <w:sz w:val="20"/>
          <w:lang w:val="af-ZA"/>
        </w:rPr>
        <w:t>16-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901EB" w:rsidRPr="000D0C32" w:rsidRDefault="008901EB" w:rsidP="008901E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901EB" w:rsidRPr="000D0C32" w:rsidRDefault="008901EB" w:rsidP="008901EB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901EB">
        <w:rPr>
          <w:rStyle w:val="FontStyle17"/>
          <w:rFonts w:ascii="GHEA Grapalat" w:hAnsi="GHEA Grapalat"/>
          <w:noProof/>
          <w:lang w:val="af-ZA"/>
        </w:rPr>
        <w:t>«</w:t>
      </w:r>
      <w:r w:rsidRPr="008F6471">
        <w:rPr>
          <w:rStyle w:val="FontStyle17"/>
          <w:rFonts w:ascii="GHEA Grapalat" w:hAnsi="GHEA Grapalat"/>
          <w:noProof/>
        </w:rPr>
        <w:t>ԳԱԿ</w:t>
      </w:r>
      <w:r w:rsidRPr="008901EB">
        <w:rPr>
          <w:rStyle w:val="FontStyle17"/>
          <w:rFonts w:ascii="GHEA Grapalat" w:hAnsi="GHEA Grapalat"/>
          <w:noProof/>
          <w:lang w:val="af-ZA"/>
        </w:rPr>
        <w:t>-</w:t>
      </w:r>
      <w:r w:rsidRPr="008F6471">
        <w:rPr>
          <w:rStyle w:val="FontStyle17"/>
          <w:rFonts w:ascii="GHEA Grapalat" w:hAnsi="GHEA Grapalat"/>
          <w:noProof/>
        </w:rPr>
        <w:t>ՇՀԱՇՁԲ</w:t>
      </w:r>
      <w:r w:rsidRPr="008901EB">
        <w:rPr>
          <w:rStyle w:val="FontStyle17"/>
          <w:rFonts w:ascii="GHEA Grapalat" w:hAnsi="GHEA Grapalat"/>
          <w:noProof/>
          <w:lang w:val="af-ZA"/>
        </w:rPr>
        <w:t>-11/1-</w:t>
      </w:r>
      <w:r w:rsidRPr="008F6471">
        <w:rPr>
          <w:rStyle w:val="FontStyle17"/>
          <w:rFonts w:ascii="GHEA Grapalat" w:hAnsi="GHEA Grapalat"/>
          <w:noProof/>
        </w:rPr>
        <w:t>ՇՄ</w:t>
      </w:r>
      <w:r w:rsidRPr="008901EB">
        <w:rPr>
          <w:rStyle w:val="FontStyle17"/>
          <w:rFonts w:ascii="GHEA Grapalat" w:hAnsi="GHEA Grapalat"/>
          <w:noProof/>
          <w:lang w:val="af-ZA"/>
        </w:rPr>
        <w:t>-14/1»</w:t>
      </w:r>
    </w:p>
    <w:p w:rsidR="008901EB" w:rsidRPr="000D0C32" w:rsidRDefault="008901EB" w:rsidP="008901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Շիրակի մարզպետարանը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Գյումրի Գ. Նժդեհի 16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8901EB">
        <w:rPr>
          <w:rStyle w:val="FontStyle17"/>
          <w:rFonts w:ascii="GHEA Grapalat" w:hAnsi="GHEA Grapalat"/>
          <w:noProof/>
          <w:lang w:val="af-ZA"/>
        </w:rPr>
        <w:t>«</w:t>
      </w:r>
      <w:r w:rsidRPr="008F6471">
        <w:rPr>
          <w:rStyle w:val="FontStyle17"/>
          <w:rFonts w:ascii="GHEA Grapalat" w:hAnsi="GHEA Grapalat"/>
          <w:noProof/>
        </w:rPr>
        <w:t>ԳԱԿ</w:t>
      </w:r>
      <w:r w:rsidRPr="008901EB">
        <w:rPr>
          <w:rStyle w:val="FontStyle17"/>
          <w:rFonts w:ascii="GHEA Grapalat" w:hAnsi="GHEA Grapalat"/>
          <w:noProof/>
          <w:lang w:val="af-ZA"/>
        </w:rPr>
        <w:t>-</w:t>
      </w:r>
      <w:r w:rsidRPr="008F6471">
        <w:rPr>
          <w:rStyle w:val="FontStyle17"/>
          <w:rFonts w:ascii="GHEA Grapalat" w:hAnsi="GHEA Grapalat"/>
          <w:noProof/>
        </w:rPr>
        <w:t>ՇՀԱՇՁԲ</w:t>
      </w:r>
      <w:r w:rsidRPr="008901EB">
        <w:rPr>
          <w:rStyle w:val="FontStyle17"/>
          <w:rFonts w:ascii="GHEA Grapalat" w:hAnsi="GHEA Grapalat"/>
          <w:noProof/>
          <w:lang w:val="af-ZA"/>
        </w:rPr>
        <w:t>-11/1-</w:t>
      </w:r>
      <w:r w:rsidRPr="008F6471">
        <w:rPr>
          <w:rStyle w:val="FontStyle17"/>
          <w:rFonts w:ascii="GHEA Grapalat" w:hAnsi="GHEA Grapalat"/>
          <w:noProof/>
          <w:lang w:val="en-US"/>
        </w:rPr>
        <w:t>ՇՄ</w:t>
      </w:r>
      <w:r w:rsidRPr="008901EB">
        <w:rPr>
          <w:rStyle w:val="FontStyle17"/>
          <w:rFonts w:ascii="GHEA Grapalat" w:hAnsi="GHEA Grapalat"/>
          <w:noProof/>
          <w:lang w:val="af-ZA"/>
        </w:rPr>
        <w:t>-14/1»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0"/>
        <w:gridCol w:w="2022"/>
        <w:gridCol w:w="2063"/>
        <w:gridCol w:w="2476"/>
        <w:gridCol w:w="2446"/>
      </w:tblGrid>
      <w:tr w:rsidR="008901EB" w:rsidRPr="0000720A" w:rsidTr="00095335">
        <w:trPr>
          <w:trHeight w:val="2062"/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8901EB" w:rsidRPr="008901EB" w:rsidRDefault="008901EB" w:rsidP="00D57C4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8901EB" w:rsidRPr="008901EB" w:rsidRDefault="008901EB" w:rsidP="00D57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8901EB" w:rsidRPr="008901EB" w:rsidRDefault="008901EB" w:rsidP="00D57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8901EB" w:rsidRPr="008901EB" w:rsidRDefault="008901EB" w:rsidP="00D57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8901EB" w:rsidRPr="008901EB" w:rsidRDefault="008901EB" w:rsidP="00D57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901E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901EB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8901E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8901E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8901E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8901EB" w:rsidRPr="008901EB" w:rsidRDefault="008901EB" w:rsidP="00D57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8901EB" w:rsidRPr="0000720A" w:rsidTr="00FF5A14">
        <w:trPr>
          <w:trHeight w:val="2503"/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8901EB" w:rsidRPr="008901EB" w:rsidRDefault="008901EB" w:rsidP="008901E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8901EB" w:rsidRPr="008901EB" w:rsidRDefault="008901EB" w:rsidP="008901E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</w:rPr>
              <w:t>ՀՀ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</w:rPr>
              <w:t>Շիրակի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</w:rPr>
              <w:t>մարզի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</w:rPr>
              <w:t>Ախուրյանի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</w:rPr>
              <w:t>տարածաշրջանի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en-US"/>
              </w:rPr>
              <w:t>մարզային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(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en-US"/>
              </w:rPr>
              <w:t>տեղական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) 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</w:rPr>
              <w:t>նշանակության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</w:rPr>
              <w:t>ավտոճանապարհների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</w:rPr>
              <w:t>ընթացիկ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</w:rPr>
              <w:t>ամառային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</w:rPr>
              <w:t>և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</w:rPr>
              <w:t>ընթացիկ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</w:rPr>
              <w:t>ձմեռային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</w:rPr>
              <w:t>պահպանման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</w:rPr>
              <w:t>աշխատանքներ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8901EB" w:rsidRPr="008901EB" w:rsidRDefault="00A46664" w:rsidP="008901E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&lt;&lt;Դանիկոհ&gt;&gt; ՍՊԸ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8901EB" w:rsidRPr="00A46664" w:rsidRDefault="0000720A" w:rsidP="0000720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46664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1-ին կետի</w:t>
            </w:r>
          </w:p>
          <w:p w:rsidR="0000720A" w:rsidRDefault="0000720A" w:rsidP="0000720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00720A" w:rsidRDefault="0000720A" w:rsidP="0000720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00720A" w:rsidRPr="008901EB" w:rsidRDefault="0000720A" w:rsidP="0000720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8901EB" w:rsidRPr="008901EB" w:rsidRDefault="00A46664" w:rsidP="00A4666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&lt;&lt;Դանիկոհ&gt;&gt; ՍՊԸ կողմից ներկայացված հայտը սխալ է նեկայացվել </w:t>
            </w:r>
            <w:hyperlink r:id="rId6" w:history="1">
              <w:r w:rsidRPr="00A46664">
                <w:rPr>
                  <w:rStyle w:val="ac"/>
                  <w:rFonts w:ascii="GHEA Grapalat" w:hAnsi="GHEA Grapalat"/>
                  <w:sz w:val="20"/>
                  <w:szCs w:val="20"/>
                  <w:lang w:val="af-ZA"/>
                </w:rPr>
                <w:t>www.armeps.am</w:t>
              </w:r>
            </w:hyperlink>
            <w:r w:rsidRPr="00A46664">
              <w:rPr>
                <w:rStyle w:val="FontStyle17"/>
                <w:rFonts w:ascii="GHEA Grapalat" w:hAnsi="GHEA Grapalat"/>
                <w:lang w:val="af-ZA"/>
              </w:rPr>
              <w:t xml:space="preserve"> </w:t>
            </w:r>
            <w:r w:rsidR="008901EB">
              <w:rPr>
                <w:rFonts w:ascii="GHEA Grapalat" w:hAnsi="GHEA Grapalat"/>
                <w:sz w:val="16"/>
                <w:szCs w:val="16"/>
                <w:lang w:val="af-ZA"/>
              </w:rPr>
              <w:t xml:space="preserve">Էլեկտրոնային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կայքի միջոցով, ինչի հետևանքով կայքը թույլ չի տալիս բացել և գնահատել մասնակցի կողմից ներկայացված հայտը:</w:t>
            </w:r>
          </w:p>
        </w:tc>
      </w:tr>
    </w:tbl>
    <w:p w:rsidR="008901EB" w:rsidRPr="000D0C32" w:rsidRDefault="008901EB" w:rsidP="008901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95335" w:rsidRPr="008F6471">
        <w:rPr>
          <w:rStyle w:val="FontStyle17"/>
          <w:rFonts w:ascii="GHEA Grapalat" w:hAnsi="GHEA Grapalat"/>
          <w:noProof/>
          <w:lang w:val="en-US"/>
        </w:rPr>
        <w:t>Խաչատուր</w:t>
      </w:r>
      <w:r w:rsidR="00095335" w:rsidRPr="00095335">
        <w:rPr>
          <w:rStyle w:val="FontStyle17"/>
          <w:rFonts w:ascii="GHEA Grapalat" w:hAnsi="GHEA Grapalat"/>
          <w:noProof/>
          <w:lang w:val="af-ZA"/>
        </w:rPr>
        <w:t xml:space="preserve"> </w:t>
      </w:r>
      <w:r w:rsidR="00095335" w:rsidRPr="008F6471">
        <w:rPr>
          <w:rStyle w:val="FontStyle17"/>
          <w:rFonts w:ascii="GHEA Grapalat" w:hAnsi="GHEA Grapalat"/>
          <w:noProof/>
          <w:lang w:val="en-US"/>
        </w:rPr>
        <w:t>Խնձրցյան</w:t>
      </w:r>
      <w:r w:rsidR="00293352">
        <w:rPr>
          <w:rStyle w:val="FontStyle17"/>
          <w:rFonts w:ascii="GHEA Grapalat" w:hAnsi="GHEA Grapalat"/>
          <w:noProof/>
          <w:lang w:val="en-US"/>
        </w:rPr>
        <w:t>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901EB" w:rsidRPr="000D0C32" w:rsidRDefault="008901EB" w:rsidP="008901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95335">
        <w:rPr>
          <w:rFonts w:ascii="GHEA Grapalat" w:hAnsi="GHEA Grapalat"/>
          <w:sz w:val="20"/>
          <w:lang w:val="af-ZA"/>
        </w:rPr>
        <w:t>0312 49000 171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901EB" w:rsidRPr="000D0C32" w:rsidRDefault="008901EB" w:rsidP="008901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95335" w:rsidRPr="00095335">
        <w:rPr>
          <w:rStyle w:val="FontStyle17"/>
          <w:rFonts w:ascii="GHEA Grapalat" w:hAnsi="GHEA Grapalat"/>
          <w:color w:val="17365D"/>
          <w:u w:val="single"/>
          <w:lang w:val="af-ZA"/>
        </w:rPr>
        <w:t>khndzrtsyan@yahoo.com</w:t>
      </w:r>
      <w:r w:rsidR="00095335" w:rsidRPr="00095335">
        <w:rPr>
          <w:rStyle w:val="FontStyle17"/>
          <w:rFonts w:ascii="GHEA Grapalat" w:hAnsi="GHEA Grapalat"/>
          <w:color w:val="548DD4"/>
          <w:u w:val="single"/>
          <w:lang w:val="af-ZA"/>
        </w:rPr>
        <w:t>.</w:t>
      </w:r>
      <w:r w:rsidR="00095335" w:rsidRPr="00095335">
        <w:rPr>
          <w:rStyle w:val="FontStyle17"/>
          <w:rFonts w:ascii="GHEA Grapalat" w:hAnsi="GHEA Grapalat"/>
          <w:noProof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901EB" w:rsidRPr="000D0C32" w:rsidRDefault="008901EB" w:rsidP="008901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4B71B8" w:rsidRPr="00095335" w:rsidRDefault="008901EB" w:rsidP="0009533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95335">
        <w:rPr>
          <w:rFonts w:ascii="GHEA Grapalat" w:hAnsi="GHEA Grapalat"/>
          <w:b w:val="0"/>
          <w:i w:val="0"/>
          <w:sz w:val="20"/>
          <w:u w:val="none"/>
          <w:lang w:val="af-ZA"/>
        </w:rPr>
        <w:t>ՀՀ Շիրակի մարզպետարան</w:t>
      </w:r>
    </w:p>
    <w:sectPr w:rsidR="004B71B8" w:rsidRPr="00095335" w:rsidSect="000953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F26" w:rsidRDefault="002C6F26" w:rsidP="0018124C">
      <w:pPr>
        <w:spacing w:after="0" w:line="240" w:lineRule="auto"/>
      </w:pPr>
      <w:r>
        <w:separator/>
      </w:r>
    </w:p>
  </w:endnote>
  <w:endnote w:type="continuationSeparator" w:id="1">
    <w:p w:rsidR="002C6F26" w:rsidRDefault="002C6F26" w:rsidP="00181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E795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B71B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C6F2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E795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B71B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46664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2C6F26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C6F2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F26" w:rsidRDefault="002C6F26" w:rsidP="0018124C">
      <w:pPr>
        <w:spacing w:after="0" w:line="240" w:lineRule="auto"/>
      </w:pPr>
      <w:r>
        <w:separator/>
      </w:r>
    </w:p>
  </w:footnote>
  <w:footnote w:type="continuationSeparator" w:id="1">
    <w:p w:rsidR="002C6F26" w:rsidRDefault="002C6F26" w:rsidP="00181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C6F2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C6F2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C6F2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01EB"/>
    <w:rsid w:val="0000720A"/>
    <w:rsid w:val="00095335"/>
    <w:rsid w:val="0018124C"/>
    <w:rsid w:val="00293352"/>
    <w:rsid w:val="002C6F26"/>
    <w:rsid w:val="00327224"/>
    <w:rsid w:val="004B71B8"/>
    <w:rsid w:val="00563716"/>
    <w:rsid w:val="008901EB"/>
    <w:rsid w:val="00A46664"/>
    <w:rsid w:val="00BA2D25"/>
    <w:rsid w:val="00CE795C"/>
    <w:rsid w:val="00E07EE5"/>
    <w:rsid w:val="00FF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24C"/>
  </w:style>
  <w:style w:type="paragraph" w:styleId="3">
    <w:name w:val="heading 3"/>
    <w:basedOn w:val="a"/>
    <w:next w:val="a"/>
    <w:link w:val="30"/>
    <w:qFormat/>
    <w:rsid w:val="008901E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901EB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901E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901EB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901E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901E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901E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901EB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901E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901EB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901EB"/>
  </w:style>
  <w:style w:type="paragraph" w:styleId="aa">
    <w:name w:val="footer"/>
    <w:basedOn w:val="a"/>
    <w:link w:val="ab"/>
    <w:rsid w:val="008901E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901EB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17">
    <w:name w:val="Font Style17"/>
    <w:basedOn w:val="a0"/>
    <w:uiPriority w:val="99"/>
    <w:rsid w:val="008901EB"/>
    <w:rPr>
      <w:rFonts w:ascii="Tahoma" w:hAnsi="Tahoma" w:cs="Tahoma"/>
      <w:color w:val="000000"/>
      <w:sz w:val="20"/>
      <w:szCs w:val="20"/>
    </w:rPr>
  </w:style>
  <w:style w:type="character" w:styleId="ac">
    <w:name w:val="Hyperlink"/>
    <w:basedOn w:val="a0"/>
    <w:uiPriority w:val="99"/>
    <w:rsid w:val="00A46664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Khachatur-Khndzrcyan</dc:creator>
  <cp:keywords/>
  <dc:description/>
  <cp:lastModifiedBy>Khachatur-Khndzrcyan</cp:lastModifiedBy>
  <cp:revision>9</cp:revision>
  <dcterms:created xsi:type="dcterms:W3CDTF">2014-05-05T08:00:00Z</dcterms:created>
  <dcterms:modified xsi:type="dcterms:W3CDTF">2014-05-16T08:55:00Z</dcterms:modified>
</cp:coreProperties>
</file>