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FD4" w:rsidRPr="003F7E3C" w:rsidRDefault="001C4FD4" w:rsidP="00866AD3">
      <w:pPr>
        <w:spacing w:after="0" w:line="240" w:lineRule="auto"/>
        <w:jc w:val="center"/>
        <w:rPr>
          <w:rFonts w:ascii="Sylfaen" w:hAnsi="Sylfaen"/>
          <w:b/>
          <w:sz w:val="26"/>
          <w:szCs w:val="26"/>
          <w:lang w:val="en-US"/>
        </w:rPr>
      </w:pPr>
      <w:r w:rsidRPr="003F7E3C">
        <w:rPr>
          <w:rFonts w:ascii="Sylfaen" w:hAnsi="Sylfaen"/>
          <w:b/>
          <w:sz w:val="26"/>
          <w:szCs w:val="26"/>
          <w:lang w:val="en-US"/>
        </w:rPr>
        <w:t>ANNOUNCEMENT</w:t>
      </w:r>
    </w:p>
    <w:p w:rsidR="001C4FD4" w:rsidRPr="003F7E3C" w:rsidRDefault="001C4FD4" w:rsidP="00866AD3">
      <w:pPr>
        <w:spacing w:after="0" w:line="240" w:lineRule="auto"/>
        <w:jc w:val="center"/>
        <w:rPr>
          <w:rFonts w:ascii="Sylfaen" w:hAnsi="Sylfaen"/>
          <w:b/>
          <w:sz w:val="26"/>
          <w:szCs w:val="26"/>
          <w:lang w:val="en-US"/>
        </w:rPr>
      </w:pPr>
      <w:r w:rsidRPr="003F7E3C">
        <w:rPr>
          <w:rFonts w:ascii="Sylfaen" w:hAnsi="Sylfaen"/>
          <w:b/>
          <w:sz w:val="26"/>
          <w:szCs w:val="26"/>
          <w:lang w:val="en-US"/>
        </w:rPr>
        <w:t>ON OPEN PROCEDURE</w:t>
      </w:r>
    </w:p>
    <w:p w:rsidR="001C4FD4" w:rsidRDefault="001C4FD4" w:rsidP="00866AD3">
      <w:pPr>
        <w:spacing w:after="0" w:line="240" w:lineRule="auto"/>
        <w:jc w:val="center"/>
        <w:rPr>
          <w:rFonts w:ascii="Sylfaen" w:hAnsi="Sylfaen"/>
          <w:sz w:val="24"/>
          <w:szCs w:val="24"/>
          <w:lang w:val="en-US"/>
        </w:rPr>
      </w:pPr>
      <w:r w:rsidRPr="00DB434B">
        <w:rPr>
          <w:rFonts w:ascii="Sylfaen" w:hAnsi="Sylfaen"/>
          <w:sz w:val="24"/>
          <w:szCs w:val="24"/>
          <w:lang w:val="en-US"/>
        </w:rPr>
        <w:t>This text of Announcement was adopted by decision N</w:t>
      </w:r>
      <w:r w:rsidR="002E3DBF">
        <w:rPr>
          <w:rFonts w:ascii="Sylfaen" w:hAnsi="Sylfaen"/>
          <w:sz w:val="24"/>
          <w:szCs w:val="24"/>
          <w:lang w:val="en-US"/>
        </w:rPr>
        <w:t>1</w:t>
      </w:r>
      <w:r w:rsidRPr="00DB434B">
        <w:rPr>
          <w:rFonts w:ascii="Sylfaen" w:hAnsi="Sylfaen"/>
          <w:sz w:val="24"/>
          <w:szCs w:val="24"/>
          <w:lang w:val="en-US"/>
        </w:rPr>
        <w:t xml:space="preserve"> of the Open Procedure Committee, dated </w:t>
      </w:r>
      <w:r w:rsidR="002E3DBF">
        <w:rPr>
          <w:rFonts w:ascii="Sylfaen" w:hAnsi="Sylfaen"/>
          <w:sz w:val="24"/>
          <w:szCs w:val="24"/>
          <w:lang w:val="en-US"/>
        </w:rPr>
        <w:t>Ma</w:t>
      </w:r>
      <w:r w:rsidR="00EC05CB">
        <w:rPr>
          <w:rFonts w:ascii="Sylfaen" w:hAnsi="Sylfaen"/>
          <w:sz w:val="24"/>
          <w:szCs w:val="24"/>
          <w:lang w:val="en-US"/>
        </w:rPr>
        <w:t>y</w:t>
      </w:r>
      <w:r w:rsidRPr="00DB434B">
        <w:rPr>
          <w:rFonts w:ascii="Sylfaen" w:hAnsi="Sylfaen"/>
          <w:sz w:val="24"/>
          <w:szCs w:val="24"/>
          <w:lang w:val="en-US"/>
        </w:rPr>
        <w:t xml:space="preserve"> </w:t>
      </w:r>
      <w:r w:rsidR="00EC05CB">
        <w:rPr>
          <w:rFonts w:ascii="Sylfaen" w:hAnsi="Sylfaen"/>
          <w:sz w:val="24"/>
          <w:szCs w:val="24"/>
          <w:lang w:val="en-US"/>
        </w:rPr>
        <w:t>27</w:t>
      </w:r>
      <w:r w:rsidRPr="00DB434B">
        <w:rPr>
          <w:rFonts w:ascii="Sylfaen" w:hAnsi="Sylfaen"/>
          <w:sz w:val="24"/>
          <w:szCs w:val="24"/>
          <w:lang w:val="en-US"/>
        </w:rPr>
        <w:t>, 201</w:t>
      </w:r>
      <w:r w:rsidR="002E3DBF">
        <w:rPr>
          <w:rFonts w:ascii="Sylfaen" w:hAnsi="Sylfaen"/>
          <w:sz w:val="24"/>
          <w:szCs w:val="24"/>
          <w:lang w:val="en-US"/>
        </w:rPr>
        <w:t>4</w:t>
      </w:r>
      <w:r w:rsidRPr="00DB434B">
        <w:rPr>
          <w:rFonts w:ascii="Sylfaen" w:hAnsi="Sylfaen"/>
          <w:sz w:val="24"/>
          <w:szCs w:val="24"/>
          <w:lang w:val="en-US"/>
        </w:rPr>
        <w:t xml:space="preserve">, and is published pursuant to article 24, </w:t>
      </w:r>
    </w:p>
    <w:p w:rsidR="001C4FD4" w:rsidRDefault="001C4FD4" w:rsidP="00866AD3">
      <w:pPr>
        <w:spacing w:after="0" w:line="240" w:lineRule="auto"/>
        <w:jc w:val="center"/>
        <w:rPr>
          <w:rFonts w:ascii="Sylfaen" w:hAnsi="Sylfaen"/>
          <w:sz w:val="24"/>
          <w:szCs w:val="24"/>
          <w:lang w:val="en-US"/>
        </w:rPr>
      </w:pPr>
      <w:r w:rsidRPr="00DB434B">
        <w:rPr>
          <w:rFonts w:ascii="Sylfaen" w:hAnsi="Sylfaen"/>
          <w:sz w:val="24"/>
          <w:szCs w:val="24"/>
          <w:lang w:val="en-US"/>
        </w:rPr>
        <w:t>RA law “On Procurements”</w:t>
      </w:r>
    </w:p>
    <w:p w:rsidR="001C4FD4" w:rsidRPr="00DB434B" w:rsidRDefault="001C4FD4" w:rsidP="00866AD3">
      <w:pPr>
        <w:spacing w:after="0" w:line="240" w:lineRule="auto"/>
        <w:jc w:val="center"/>
        <w:rPr>
          <w:rFonts w:ascii="Sylfaen" w:hAnsi="Sylfaen"/>
          <w:sz w:val="24"/>
          <w:szCs w:val="24"/>
          <w:lang w:val="en-US"/>
        </w:rPr>
      </w:pPr>
    </w:p>
    <w:p w:rsidR="001C4FD4" w:rsidRDefault="001C4FD4" w:rsidP="00866AD3">
      <w:pPr>
        <w:spacing w:after="0" w:line="240" w:lineRule="auto"/>
        <w:jc w:val="center"/>
        <w:rPr>
          <w:rFonts w:ascii="Sylfaen" w:hAnsi="Sylfaen"/>
          <w:sz w:val="24"/>
          <w:szCs w:val="24"/>
          <w:lang w:val="en-US"/>
        </w:rPr>
      </w:pPr>
      <w:bookmarkStart w:id="0" w:name="_GoBack"/>
      <w:bookmarkEnd w:id="0"/>
      <w:r w:rsidRPr="00DB434B">
        <w:rPr>
          <w:rFonts w:ascii="Sylfaen" w:hAnsi="Sylfaen"/>
          <w:sz w:val="24"/>
          <w:szCs w:val="24"/>
          <w:lang w:val="en-US"/>
        </w:rPr>
        <w:t xml:space="preserve">Open procedure </w:t>
      </w:r>
      <w:r w:rsidRPr="00BF6D73">
        <w:rPr>
          <w:rFonts w:ascii="Sylfaen" w:hAnsi="Sylfaen"/>
          <w:sz w:val="24"/>
          <w:szCs w:val="24"/>
          <w:lang w:val="en-US"/>
        </w:rPr>
        <w:t xml:space="preserve">code </w:t>
      </w:r>
      <w:r>
        <w:rPr>
          <w:rFonts w:ascii="Sylfaen" w:hAnsi="Sylfaen"/>
          <w:sz w:val="24"/>
          <w:szCs w:val="24"/>
          <w:lang w:val="en-US"/>
        </w:rPr>
        <w:t xml:space="preserve">  </w:t>
      </w:r>
      <w:r w:rsidRPr="00BF6D73">
        <w:rPr>
          <w:rFonts w:ascii="Sylfaen" w:hAnsi="Sylfaen"/>
          <w:sz w:val="24"/>
          <w:szCs w:val="24"/>
          <w:lang w:val="hy-AM"/>
        </w:rPr>
        <w:t>ՀՀԿԱ-ԲԸ</w:t>
      </w:r>
      <w:r w:rsidR="002E3DBF">
        <w:rPr>
          <w:rFonts w:ascii="Sylfaen" w:hAnsi="Sylfaen"/>
          <w:sz w:val="24"/>
          <w:szCs w:val="24"/>
          <w:lang w:val="en-US"/>
        </w:rPr>
        <w:t>ԱՇ</w:t>
      </w:r>
      <w:r w:rsidRPr="00BF6D73">
        <w:rPr>
          <w:rFonts w:ascii="Sylfaen" w:hAnsi="Sylfaen"/>
          <w:sz w:val="24"/>
          <w:szCs w:val="24"/>
          <w:lang w:val="hy-AM"/>
        </w:rPr>
        <w:t>ՁԲ</w:t>
      </w:r>
      <w:r w:rsidR="00DB470E">
        <w:rPr>
          <w:rFonts w:ascii="Sylfaen" w:hAnsi="Sylfaen"/>
          <w:sz w:val="24"/>
          <w:szCs w:val="24"/>
          <w:lang w:val="hy-AM"/>
        </w:rPr>
        <w:t>-14/</w:t>
      </w:r>
      <w:r w:rsidR="00EC05CB">
        <w:rPr>
          <w:rFonts w:ascii="Sylfaen" w:hAnsi="Sylfaen"/>
          <w:sz w:val="24"/>
          <w:szCs w:val="24"/>
          <w:lang w:val="en-US"/>
        </w:rPr>
        <w:t>6</w:t>
      </w:r>
      <w:r>
        <w:rPr>
          <w:rFonts w:ascii="Sylfaen" w:hAnsi="Sylfaen"/>
          <w:sz w:val="24"/>
          <w:szCs w:val="24"/>
          <w:lang w:val="en-US"/>
        </w:rPr>
        <w:t xml:space="preserve">     </w:t>
      </w:r>
      <w:r w:rsidR="00DB470E">
        <w:rPr>
          <w:rFonts w:ascii="Sylfaen" w:hAnsi="Sylfaen"/>
          <w:sz w:val="24"/>
          <w:szCs w:val="24"/>
          <w:lang w:val="en-US"/>
        </w:rPr>
        <w:t>RAGS-</w:t>
      </w:r>
      <w:r w:rsidR="00FD7FB1">
        <w:rPr>
          <w:rFonts w:ascii="Sylfaen" w:hAnsi="Sylfaen"/>
          <w:sz w:val="24"/>
          <w:szCs w:val="24"/>
          <w:lang w:val="en-US"/>
        </w:rPr>
        <w:t>OP</w:t>
      </w:r>
      <w:r w:rsidR="002E3DBF">
        <w:rPr>
          <w:rFonts w:ascii="Sylfaen" w:hAnsi="Sylfaen"/>
          <w:sz w:val="24"/>
          <w:szCs w:val="24"/>
          <w:lang w:val="en-US"/>
        </w:rPr>
        <w:t>WP</w:t>
      </w:r>
      <w:r w:rsidR="00DB470E">
        <w:rPr>
          <w:rFonts w:ascii="Sylfaen" w:hAnsi="Sylfaen"/>
          <w:sz w:val="24"/>
          <w:szCs w:val="24"/>
          <w:lang w:val="en-US"/>
        </w:rPr>
        <w:t>-14/</w:t>
      </w:r>
      <w:r w:rsidR="00EC05CB">
        <w:rPr>
          <w:rFonts w:ascii="Sylfaen" w:hAnsi="Sylfaen"/>
          <w:sz w:val="24"/>
          <w:szCs w:val="24"/>
          <w:lang w:val="en-US"/>
        </w:rPr>
        <w:t>6</w:t>
      </w:r>
      <w:r w:rsidRPr="00DB434B">
        <w:rPr>
          <w:rFonts w:ascii="Sylfaen" w:hAnsi="Sylfaen"/>
          <w:sz w:val="24"/>
          <w:szCs w:val="24"/>
          <w:lang w:val="en-US"/>
        </w:rPr>
        <w:t xml:space="preserve"> </w:t>
      </w:r>
    </w:p>
    <w:p w:rsidR="001C4FD4" w:rsidRPr="00DB434B" w:rsidRDefault="001C4FD4" w:rsidP="00866AD3">
      <w:pPr>
        <w:spacing w:after="0" w:line="240" w:lineRule="auto"/>
        <w:jc w:val="center"/>
        <w:rPr>
          <w:rFonts w:ascii="Sylfaen" w:hAnsi="Sylfaen"/>
          <w:sz w:val="24"/>
          <w:szCs w:val="24"/>
          <w:lang w:val="en-US"/>
        </w:rPr>
      </w:pP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Client, RA Government staff, located at the address 1 Government House, Republic Square, c. Yerevan, announces open procedure.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 xml:space="preserve">The participant acknowledged as winner in the open procedure will be offered to sign a </w:t>
      </w:r>
      <w:r w:rsidR="00FD7FB1" w:rsidRPr="00FD7FB1">
        <w:rPr>
          <w:rFonts w:ascii="Sylfaen" w:hAnsi="Sylfaen"/>
          <w:sz w:val="24"/>
          <w:szCs w:val="24"/>
        </w:rPr>
        <w:t xml:space="preserve">contract about “Procurement of </w:t>
      </w:r>
      <w:r w:rsidR="00FD7FB1" w:rsidRPr="00FD7FB1">
        <w:rPr>
          <w:rFonts w:ascii="Sylfaen" w:hAnsi="Sylfaen"/>
          <w:sz w:val="24"/>
          <w:szCs w:val="24"/>
          <w:lang w:val="es-ES"/>
        </w:rPr>
        <w:t>repair</w:t>
      </w:r>
      <w:r w:rsidR="00FD7FB1" w:rsidRPr="00FD7FB1">
        <w:rPr>
          <w:rFonts w:ascii="Sylfaen" w:hAnsi="Sylfaen"/>
          <w:sz w:val="24"/>
          <w:szCs w:val="24"/>
        </w:rPr>
        <w:t xml:space="preserve"> works”</w:t>
      </w:r>
      <w:r w:rsidRPr="00DB434B">
        <w:rPr>
          <w:rFonts w:ascii="Sylfaen" w:hAnsi="Sylfaen"/>
          <w:sz w:val="24"/>
          <w:szCs w:val="24"/>
          <w:lang w:val="en-US"/>
        </w:rPr>
        <w:t xml:space="preserve"> (hereinafter Contract).</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Pursuant to article 6, RA law “On Procurements”, any person, independently of the fact of being a foreign natural person, an organization or a person having no citizenship, has an equal  right to participate in the open procedure.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Those persons who have been acknowledged bankrupt in judicial order, who have overdue debts in the field of Republic of Armenia tax and mandatory social security payments, whose executive body representative,</w:t>
      </w:r>
      <w:r>
        <w:rPr>
          <w:rFonts w:ascii="Sylfaen" w:hAnsi="Sylfaen"/>
          <w:sz w:val="24"/>
          <w:szCs w:val="24"/>
          <w:lang w:val="en-US"/>
        </w:rPr>
        <w:t xml:space="preserve"> </w:t>
      </w:r>
      <w:r w:rsidRPr="00DB434B">
        <w:rPr>
          <w:rFonts w:ascii="Sylfaen" w:hAnsi="Sylfaen"/>
          <w:sz w:val="24"/>
          <w:szCs w:val="24"/>
          <w:lang w:val="en-US"/>
        </w:rPr>
        <w:t>within three years preceding the moment of submitting the bid,</w:t>
      </w:r>
      <w:r>
        <w:rPr>
          <w:rFonts w:ascii="Sylfaen" w:hAnsi="Sylfaen"/>
          <w:sz w:val="24"/>
          <w:szCs w:val="24"/>
          <w:lang w:val="en-US"/>
        </w:rPr>
        <w:t xml:space="preserve"> </w:t>
      </w:r>
      <w:r w:rsidRPr="00DB434B">
        <w:rPr>
          <w:rFonts w:ascii="Sylfaen" w:hAnsi="Sylfaen"/>
          <w:sz w:val="24"/>
          <w:szCs w:val="24"/>
          <w:lang w:val="en-US"/>
        </w:rPr>
        <w:t>has been convicted for a crime against economic activities or state service, except for the cases, when the conviction is expunged or canceled pursuant to law-defined order, who are included in the list of participants having no right to participate in the procurement process, have no right to participate in the open procedure.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A participant should have compliance of professional activities with the activities stipulated by the Contract, professional experience, technical facilities, financial resources, manpower resources, required by invitation for accomplishment of commitments stipulated by the Contract.</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winner participant is determined from the number of participants who have submitted bids estimated as satisfactory on the principle of giving preference to the participant who has submitted the lowest price offer, with whom a contract is signed.</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To receive the invitation of this procedure in document form it is necessary to apply to the Client, till of opening of the bids. Moreover, to receive an invitation in document form you should submit a written application to the Client. The Client ensures the free-of-charge provision of a document form invitation in Armenian on the day of receiving such a request.</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lastRenderedPageBreak/>
        <w:t>Besides Armenian, the bids can also be submitted in Russian and/or/ English.</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Client ensures provision of invitation in Russian and English, in case of submission of a banking document copy confirming the fact of payment of 1</w:t>
      </w:r>
      <w:r w:rsidR="002E3DBF">
        <w:rPr>
          <w:rFonts w:ascii="Sylfaen" w:hAnsi="Sylfaen"/>
          <w:sz w:val="24"/>
          <w:szCs w:val="24"/>
          <w:lang w:val="en-US"/>
        </w:rPr>
        <w:t>60</w:t>
      </w:r>
      <w:r w:rsidRPr="00DB434B">
        <w:rPr>
          <w:rFonts w:ascii="Sylfaen" w:hAnsi="Sylfaen"/>
          <w:sz w:val="24"/>
          <w:szCs w:val="24"/>
          <w:lang w:val="en-US"/>
        </w:rPr>
        <w:t>000 (one hundred s</w:t>
      </w:r>
      <w:r w:rsidR="002E3DBF">
        <w:rPr>
          <w:rFonts w:ascii="Sylfaen" w:hAnsi="Sylfaen"/>
          <w:sz w:val="24"/>
          <w:szCs w:val="24"/>
          <w:lang w:val="en-US"/>
        </w:rPr>
        <w:t>ixty</w:t>
      </w:r>
      <w:r w:rsidRPr="00DB434B">
        <w:rPr>
          <w:rFonts w:ascii="Sylfaen" w:hAnsi="Sylfaen"/>
          <w:sz w:val="24"/>
          <w:szCs w:val="24"/>
          <w:lang w:val="en-US"/>
        </w:rPr>
        <w:t xml:space="preserve"> thousand) and 230000 (two hundred thirty thousand) RA drams respectively.</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payment should be made to RA state budget account number 900005028064.</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In case of a request for an invitation in electronic form the Client ensures provision of the invitation in electronic form during the workday following the day of receiving the application.</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The fact of not receiving n invitation according to the order stipulated by this invitation does not limit a participant’s right for participation in this procedure.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 xml:space="preserve">The open procedure bids should be submitted electronically through </w:t>
      </w:r>
      <w:hyperlink r:id="rId6" w:history="1">
        <w:r w:rsidRPr="00DB434B">
          <w:rPr>
            <w:rStyle w:val="Hyperlink"/>
            <w:rFonts w:ascii="Sylfaen" w:hAnsi="Sylfaen" w:cs="Arial"/>
            <w:sz w:val="24"/>
            <w:szCs w:val="24"/>
            <w:lang w:val="en-US"/>
          </w:rPr>
          <w:t>www.armeps.am</w:t>
        </w:r>
      </w:hyperlink>
      <w:r w:rsidRPr="00DB434B">
        <w:rPr>
          <w:rFonts w:ascii="Sylfaen" w:hAnsi="Sylfaen"/>
          <w:sz w:val="24"/>
          <w:szCs w:val="24"/>
          <w:lang w:val="en-US"/>
        </w:rPr>
        <w:t xml:space="preserve"> website before the expiry date indicated in the website for submission of bids, and should be drawn up in Armenian.</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 xml:space="preserve">This procurement process will be accomplished electronically through </w:t>
      </w:r>
      <w:hyperlink r:id="rId7" w:history="1">
        <w:r w:rsidRPr="00DB434B">
          <w:rPr>
            <w:rStyle w:val="Hyperlink"/>
            <w:rFonts w:ascii="Sylfaen" w:hAnsi="Sylfaen" w:cs="Arial"/>
            <w:sz w:val="24"/>
            <w:szCs w:val="24"/>
            <w:lang w:val="en-US"/>
          </w:rPr>
          <w:t>www.armeps.am</w:t>
        </w:r>
      </w:hyperlink>
      <w:r w:rsidRPr="00DB434B">
        <w:rPr>
          <w:rFonts w:ascii="Sylfaen" w:hAnsi="Sylfaen"/>
          <w:sz w:val="24"/>
          <w:szCs w:val="24"/>
          <w:lang w:val="en-US"/>
        </w:rPr>
        <w:t xml:space="preserve"> website.</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 xml:space="preserve">Opening of the bids will be carried out electronically through </w:t>
      </w:r>
      <w:hyperlink r:id="rId8" w:history="1">
        <w:r w:rsidRPr="00DB434B">
          <w:rPr>
            <w:rStyle w:val="Hyperlink"/>
            <w:rFonts w:ascii="Sylfaen" w:hAnsi="Sylfaen" w:cs="Arial"/>
            <w:sz w:val="24"/>
            <w:szCs w:val="24"/>
            <w:lang w:val="en-US"/>
          </w:rPr>
          <w:t>www.armeps.am</w:t>
        </w:r>
      </w:hyperlink>
      <w:r w:rsidRPr="00DB434B">
        <w:rPr>
          <w:rFonts w:ascii="Sylfaen" w:hAnsi="Sylfaen"/>
          <w:sz w:val="24"/>
          <w:szCs w:val="24"/>
          <w:lang w:val="en-US"/>
        </w:rPr>
        <w:t xml:space="preserve"> website at the time and day indicated in the website for opening of bids.</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Appeals in regard to this procedure are submitted at the Procurement Support Center at the address 54/b Komitas Ave., c. Yerevan. Appealing is carried out according to the order defined by Section 12, Part 1 of this invitation.</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For assessment of compliance of the participants’ qualification data with the conditions defined by this procedure invitation, the participants should submit the documents stipulated by this procedure invitation to the Client.</w:t>
      </w:r>
    </w:p>
    <w:p w:rsidR="001C4FD4" w:rsidRPr="00DB434B" w:rsidRDefault="001C4FD4" w:rsidP="0085508D">
      <w:pPr>
        <w:spacing w:after="0" w:line="360" w:lineRule="auto"/>
        <w:ind w:firstLine="539"/>
        <w:jc w:val="both"/>
        <w:rPr>
          <w:rFonts w:ascii="Sylfaen" w:hAnsi="Sylfaen"/>
          <w:sz w:val="24"/>
          <w:szCs w:val="24"/>
          <w:lang w:val="en-US"/>
        </w:rPr>
      </w:pPr>
      <w:r w:rsidRPr="00DB434B">
        <w:rPr>
          <w:rFonts w:ascii="Sylfaen" w:hAnsi="Sylfaen"/>
          <w:sz w:val="24"/>
          <w:szCs w:val="24"/>
          <w:lang w:val="en-US"/>
        </w:rPr>
        <w:t>For additional information related to this announcement please contact the procurement coordinator Aram Mkrtchyan.</w:t>
      </w:r>
    </w:p>
    <w:p w:rsidR="001C4FD4" w:rsidRPr="00DB434B" w:rsidRDefault="001C4FD4" w:rsidP="003F7E3C">
      <w:pPr>
        <w:spacing w:after="0" w:line="240" w:lineRule="auto"/>
        <w:jc w:val="center"/>
        <w:rPr>
          <w:rFonts w:ascii="Sylfaen" w:hAnsi="Sylfaen"/>
          <w:sz w:val="24"/>
          <w:szCs w:val="24"/>
          <w:lang w:val="en-US"/>
        </w:rPr>
      </w:pPr>
      <w:r w:rsidRPr="00DB434B">
        <w:rPr>
          <w:rFonts w:ascii="Sylfaen" w:hAnsi="Sylfaen"/>
          <w:sz w:val="24"/>
          <w:szCs w:val="24"/>
          <w:lang w:val="en-US"/>
        </w:rPr>
        <w:t>Tel: 51-59-59; 51-59-09</w:t>
      </w:r>
    </w:p>
    <w:p w:rsidR="001C4FD4" w:rsidRPr="00DB434B" w:rsidRDefault="001C4FD4" w:rsidP="003F7E3C">
      <w:pPr>
        <w:spacing w:after="0" w:line="240" w:lineRule="auto"/>
        <w:jc w:val="center"/>
        <w:rPr>
          <w:rFonts w:ascii="Sylfaen" w:hAnsi="Sylfaen"/>
          <w:sz w:val="24"/>
          <w:szCs w:val="24"/>
          <w:lang w:val="en-US"/>
        </w:rPr>
      </w:pPr>
      <w:r w:rsidRPr="00DB434B">
        <w:rPr>
          <w:rFonts w:ascii="Sylfaen" w:hAnsi="Sylfaen"/>
          <w:sz w:val="24"/>
          <w:szCs w:val="24"/>
          <w:lang w:val="en-US"/>
        </w:rPr>
        <w:t xml:space="preserve">E-mail: </w:t>
      </w:r>
      <w:hyperlink r:id="rId9" w:history="1">
        <w:r w:rsidRPr="00DB434B">
          <w:rPr>
            <w:rStyle w:val="Hyperlink"/>
            <w:rFonts w:ascii="Sylfaen" w:hAnsi="Sylfaen" w:cs="Arial"/>
            <w:sz w:val="24"/>
            <w:szCs w:val="24"/>
            <w:lang w:val="en-US"/>
          </w:rPr>
          <w:t>gnumner@gov.am</w:t>
        </w:r>
      </w:hyperlink>
    </w:p>
    <w:p w:rsidR="001C4FD4" w:rsidRPr="00DB434B" w:rsidRDefault="001C4FD4" w:rsidP="003F7E3C">
      <w:pPr>
        <w:spacing w:after="0" w:line="240" w:lineRule="auto"/>
        <w:jc w:val="center"/>
        <w:rPr>
          <w:rFonts w:ascii="Sylfaen" w:hAnsi="Sylfaen"/>
          <w:sz w:val="24"/>
          <w:szCs w:val="24"/>
          <w:lang w:val="en-US"/>
        </w:rPr>
      </w:pPr>
      <w:r w:rsidRPr="00DB434B">
        <w:rPr>
          <w:rFonts w:ascii="Sylfaen" w:hAnsi="Sylfaen"/>
          <w:sz w:val="24"/>
          <w:szCs w:val="24"/>
          <w:lang w:val="en-US"/>
        </w:rPr>
        <w:t>Client: RA Government staff</w:t>
      </w:r>
    </w:p>
    <w:sectPr w:rsidR="001C4FD4" w:rsidRPr="00DB434B" w:rsidSect="00866AD3">
      <w:headerReference w:type="default" r:id="rId10"/>
      <w:headerReference w:type="first" r:id="rId11"/>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D42" w:rsidRDefault="00FB6D42">
      <w:r>
        <w:separator/>
      </w:r>
    </w:p>
  </w:endnote>
  <w:endnote w:type="continuationSeparator" w:id="0">
    <w:p w:rsidR="00FB6D42" w:rsidRDefault="00FB6D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D42" w:rsidRDefault="00FB6D42">
      <w:r>
        <w:separator/>
      </w:r>
    </w:p>
  </w:footnote>
  <w:footnote w:type="continuationSeparator" w:id="0">
    <w:p w:rsidR="00FB6D42" w:rsidRDefault="00FB6D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FD4" w:rsidRPr="003F7E3C" w:rsidRDefault="001C4FD4" w:rsidP="00866AD3">
    <w:pPr>
      <w:spacing w:after="0" w:line="240" w:lineRule="auto"/>
      <w:ind w:right="360"/>
      <w:jc w:val="right"/>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FD4" w:rsidRPr="003F7E3C" w:rsidRDefault="001C4FD4" w:rsidP="00866AD3">
    <w:pPr>
      <w:spacing w:after="0" w:line="240" w:lineRule="auto"/>
      <w:ind w:right="360"/>
      <w:jc w:val="right"/>
      <w:rPr>
        <w:rFonts w:ascii="Sylfaen" w:hAnsi="Sylfaen"/>
        <w:b/>
        <w:bCs/>
        <w:spacing w:val="20"/>
        <w:sz w:val="24"/>
        <w:szCs w:val="24"/>
        <w:u w:val="single"/>
        <w:lang w:val="en-US"/>
      </w:rPr>
    </w:pPr>
    <w:r w:rsidRPr="003F7E3C">
      <w:rPr>
        <w:rFonts w:ascii="Sylfaen" w:hAnsi="Sylfaen"/>
        <w:b/>
        <w:bCs/>
        <w:spacing w:val="20"/>
        <w:sz w:val="24"/>
        <w:szCs w:val="24"/>
        <w:u w:val="single"/>
        <w:lang w:val="en-US"/>
      </w:rPr>
      <w:t>Translated from Armenian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327E58"/>
    <w:rsid w:val="00002E42"/>
    <w:rsid w:val="0005479F"/>
    <w:rsid w:val="000E2995"/>
    <w:rsid w:val="00104DC9"/>
    <w:rsid w:val="00116BCF"/>
    <w:rsid w:val="001250D5"/>
    <w:rsid w:val="00167441"/>
    <w:rsid w:val="001C4FD4"/>
    <w:rsid w:val="002143F1"/>
    <w:rsid w:val="0023692F"/>
    <w:rsid w:val="002E3DBF"/>
    <w:rsid w:val="002F4214"/>
    <w:rsid w:val="00327E58"/>
    <w:rsid w:val="003F5F3E"/>
    <w:rsid w:val="003F7055"/>
    <w:rsid w:val="003F7E3C"/>
    <w:rsid w:val="004272DA"/>
    <w:rsid w:val="00466467"/>
    <w:rsid w:val="00471533"/>
    <w:rsid w:val="00491E80"/>
    <w:rsid w:val="005D0A2C"/>
    <w:rsid w:val="005E1A8F"/>
    <w:rsid w:val="005E2F17"/>
    <w:rsid w:val="00634160"/>
    <w:rsid w:val="00696EE3"/>
    <w:rsid w:val="006B6C10"/>
    <w:rsid w:val="006D00F8"/>
    <w:rsid w:val="006E6F98"/>
    <w:rsid w:val="007124ED"/>
    <w:rsid w:val="00742C27"/>
    <w:rsid w:val="007A1016"/>
    <w:rsid w:val="007C4C8E"/>
    <w:rsid w:val="0082154C"/>
    <w:rsid w:val="008369A1"/>
    <w:rsid w:val="0084711D"/>
    <w:rsid w:val="0085508D"/>
    <w:rsid w:val="00866AD3"/>
    <w:rsid w:val="008D6C74"/>
    <w:rsid w:val="008E61CE"/>
    <w:rsid w:val="008F5236"/>
    <w:rsid w:val="00902FB6"/>
    <w:rsid w:val="00940CEE"/>
    <w:rsid w:val="009566F0"/>
    <w:rsid w:val="0095775A"/>
    <w:rsid w:val="00984FE6"/>
    <w:rsid w:val="009C1028"/>
    <w:rsid w:val="00A94659"/>
    <w:rsid w:val="00B62845"/>
    <w:rsid w:val="00B830E4"/>
    <w:rsid w:val="00BC63C4"/>
    <w:rsid w:val="00BD7FC5"/>
    <w:rsid w:val="00BF39B5"/>
    <w:rsid w:val="00BF6D73"/>
    <w:rsid w:val="00C248AC"/>
    <w:rsid w:val="00C359B3"/>
    <w:rsid w:val="00CA4B43"/>
    <w:rsid w:val="00CB3AF6"/>
    <w:rsid w:val="00D36910"/>
    <w:rsid w:val="00D37EF6"/>
    <w:rsid w:val="00DB434B"/>
    <w:rsid w:val="00DB470E"/>
    <w:rsid w:val="00DD2A3C"/>
    <w:rsid w:val="00E006BE"/>
    <w:rsid w:val="00E4005E"/>
    <w:rsid w:val="00E47903"/>
    <w:rsid w:val="00E6777D"/>
    <w:rsid w:val="00EA60AA"/>
    <w:rsid w:val="00EA7467"/>
    <w:rsid w:val="00EC05CB"/>
    <w:rsid w:val="00EF0060"/>
    <w:rsid w:val="00EF2F73"/>
    <w:rsid w:val="00F17EA3"/>
    <w:rsid w:val="00FB6D42"/>
    <w:rsid w:val="00FB7EF0"/>
    <w:rsid w:val="00FD7FB1"/>
    <w:rsid w:val="00FE0167"/>
    <w:rsid w:val="00FE67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903"/>
    <w:pPr>
      <w:spacing w:after="200" w:line="276" w:lineRule="auto"/>
    </w:pPr>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17EA3"/>
    <w:rPr>
      <w:rFonts w:cs="Times New Roman"/>
      <w:color w:val="0000FF"/>
      <w:u w:val="single"/>
    </w:rPr>
  </w:style>
  <w:style w:type="paragraph" w:styleId="Footer">
    <w:name w:val="footer"/>
    <w:basedOn w:val="Normal"/>
    <w:link w:val="FooterChar"/>
    <w:uiPriority w:val="99"/>
    <w:rsid w:val="003F7E3C"/>
    <w:pPr>
      <w:tabs>
        <w:tab w:val="center" w:pos="4844"/>
        <w:tab w:val="right" w:pos="9689"/>
      </w:tabs>
    </w:pPr>
  </w:style>
  <w:style w:type="character" w:customStyle="1" w:styleId="FooterChar">
    <w:name w:val="Footer Char"/>
    <w:basedOn w:val="DefaultParagraphFont"/>
    <w:link w:val="Footer"/>
    <w:uiPriority w:val="99"/>
    <w:semiHidden/>
    <w:rsid w:val="00FC57A9"/>
    <w:rPr>
      <w:lang w:val="ru-RU"/>
    </w:rPr>
  </w:style>
  <w:style w:type="character" w:styleId="PageNumber">
    <w:name w:val="page number"/>
    <w:basedOn w:val="DefaultParagraphFont"/>
    <w:uiPriority w:val="99"/>
    <w:rsid w:val="003F7E3C"/>
    <w:rPr>
      <w:rFonts w:cs="Times New Roman"/>
    </w:rPr>
  </w:style>
  <w:style w:type="paragraph" w:styleId="Header">
    <w:name w:val="header"/>
    <w:basedOn w:val="Normal"/>
    <w:link w:val="HeaderChar"/>
    <w:uiPriority w:val="99"/>
    <w:rsid w:val="003F7E3C"/>
    <w:pPr>
      <w:tabs>
        <w:tab w:val="center" w:pos="4844"/>
        <w:tab w:val="right" w:pos="9689"/>
      </w:tabs>
    </w:pPr>
  </w:style>
  <w:style w:type="character" w:customStyle="1" w:styleId="HeaderChar">
    <w:name w:val="Header Char"/>
    <w:basedOn w:val="DefaultParagraphFont"/>
    <w:link w:val="Header"/>
    <w:uiPriority w:val="99"/>
    <w:semiHidden/>
    <w:rsid w:val="00FC57A9"/>
    <w:rPr>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gnumner@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637</Words>
  <Characters>3635</Characters>
  <Application>Microsoft Office Word</Application>
  <DocSecurity>0</DocSecurity>
  <Lines>30</Lines>
  <Paragraphs>8</Paragraphs>
  <ScaleCrop>false</ScaleCrop>
  <Company>Gov</Company>
  <LinksUpToDate>false</LinksUpToDate>
  <CharactersWithSpaces>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HaykKh</cp:lastModifiedBy>
  <cp:revision>6</cp:revision>
  <dcterms:created xsi:type="dcterms:W3CDTF">2013-11-19T06:32:00Z</dcterms:created>
  <dcterms:modified xsi:type="dcterms:W3CDTF">2014-05-27T12:33:00Z</dcterms:modified>
</cp:coreProperties>
</file>