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6C" w:rsidRPr="00610DC2" w:rsidRDefault="00D5292E" w:rsidP="00610DC2">
      <w:pPr>
        <w:spacing w:after="0" w:line="360" w:lineRule="auto"/>
        <w:jc w:val="center"/>
        <w:rPr>
          <w:rFonts w:ascii="GHEA Grapalat" w:hAnsi="GHEA Grapalat" w:cs="Times New Roman"/>
          <w:b/>
          <w:bCs/>
          <w:sz w:val="24"/>
          <w:szCs w:val="24"/>
          <w:lang w:val="en-US"/>
        </w:rPr>
      </w:pPr>
      <w:r w:rsidRPr="00610DC2">
        <w:rPr>
          <w:rFonts w:ascii="GHEA Grapalat" w:hAnsi="GHEA Grapalat" w:cs="Times New Roman"/>
          <w:b/>
          <w:bCs/>
          <w:sz w:val="24"/>
          <w:szCs w:val="24"/>
          <w:lang w:val="en-US"/>
        </w:rPr>
        <w:t>PREQUALIFICATION ANNOUNCEMENT</w:t>
      </w:r>
    </w:p>
    <w:p w:rsidR="007E4E19" w:rsidRPr="00610DC2" w:rsidRDefault="007E4E19" w:rsidP="00610DC2">
      <w:pPr>
        <w:spacing w:after="0" w:line="360" w:lineRule="auto"/>
        <w:jc w:val="center"/>
        <w:rPr>
          <w:rFonts w:ascii="GHEA Grapalat" w:hAnsi="GHEA Grapalat" w:cs="Times New Roman"/>
          <w:b/>
          <w:bCs/>
          <w:sz w:val="24"/>
          <w:szCs w:val="24"/>
          <w:lang w:val="en-US"/>
        </w:rPr>
      </w:pPr>
      <w:r w:rsidRPr="00610DC2">
        <w:rPr>
          <w:rFonts w:ascii="GHEA Grapalat" w:hAnsi="GHEA Grapalat" w:cs="GHEAGrapalat-Bold"/>
          <w:b/>
          <w:bCs/>
          <w:sz w:val="24"/>
          <w:szCs w:val="24"/>
          <w:lang w:val="en-US"/>
        </w:rPr>
        <w:t>for competitive dialogue procedure</w:t>
      </w:r>
    </w:p>
    <w:p w:rsidR="00D5292E" w:rsidRPr="00610DC2" w:rsidRDefault="00D5292E" w:rsidP="00610DC2">
      <w:pPr>
        <w:spacing w:after="0" w:line="360" w:lineRule="auto"/>
        <w:jc w:val="center"/>
        <w:rPr>
          <w:rFonts w:ascii="GHEA Grapalat" w:hAnsi="GHEA Grapalat" w:cs="Times New Roman"/>
          <w:b/>
          <w:bCs/>
          <w:sz w:val="24"/>
          <w:szCs w:val="24"/>
          <w:lang w:val="en-US"/>
        </w:rPr>
      </w:pPr>
      <w:r w:rsidRPr="00610DC2">
        <w:rPr>
          <w:rFonts w:ascii="GHEA Grapalat" w:hAnsi="GHEA Grapalat" w:cs="Times New Roman"/>
          <w:sz w:val="24"/>
          <w:szCs w:val="24"/>
          <w:lang w:val="en-US"/>
        </w:rPr>
        <w:t xml:space="preserve">THE CODE OF THE COMPETITIVE DIALOGUE PROCEDURE: </w:t>
      </w:r>
      <w:r w:rsidRPr="00610DC2">
        <w:rPr>
          <w:rFonts w:ascii="GHEA Grapalat" w:hAnsi="GHEA Grapalat" w:cs="Sylfaen"/>
          <w:i/>
          <w:sz w:val="24"/>
          <w:szCs w:val="24"/>
        </w:rPr>
        <w:t>ՄԵԾՁԲ</w:t>
      </w:r>
      <w:r w:rsidRPr="00610DC2">
        <w:rPr>
          <w:rFonts w:ascii="GHEA Grapalat" w:hAnsi="GHEA Grapalat" w:cs="Sylfaen"/>
          <w:i/>
          <w:sz w:val="24"/>
          <w:szCs w:val="24"/>
          <w:lang w:val="en-US"/>
        </w:rPr>
        <w:t>14/11</w:t>
      </w:r>
    </w:p>
    <w:p w:rsidR="005F028A" w:rsidRPr="00610DC2" w:rsidRDefault="005F028A" w:rsidP="00610DC2">
      <w:pPr>
        <w:autoSpaceDE w:val="0"/>
        <w:autoSpaceDN w:val="0"/>
        <w:adjustRightInd w:val="0"/>
        <w:spacing w:after="0" w:line="360" w:lineRule="auto"/>
        <w:jc w:val="center"/>
        <w:rPr>
          <w:rFonts w:ascii="GHEA Grapalat" w:hAnsi="GHEA Grapalat" w:cs="GHEAGrapalat"/>
          <w:lang w:val="en-US"/>
        </w:rPr>
      </w:pPr>
      <w:r w:rsidRPr="00610DC2">
        <w:rPr>
          <w:rFonts w:ascii="GHEA Grapalat" w:hAnsi="GHEA Grapalat" w:cs="GHEAGrapalat"/>
          <w:lang w:val="en-US"/>
        </w:rPr>
        <w:t>The text for this announcement is approved by the competitive dialogue procedure Evaluation</w:t>
      </w:r>
    </w:p>
    <w:p w:rsidR="00D5292E" w:rsidRPr="00610DC2" w:rsidRDefault="005F028A" w:rsidP="00610DC2">
      <w:pPr>
        <w:autoSpaceDE w:val="0"/>
        <w:autoSpaceDN w:val="0"/>
        <w:adjustRightInd w:val="0"/>
        <w:spacing w:after="0" w:line="360" w:lineRule="auto"/>
        <w:jc w:val="center"/>
        <w:rPr>
          <w:rFonts w:ascii="GHEA Grapalat" w:hAnsi="GHEA Grapalat" w:cs="GHEAGrapalat"/>
          <w:lang w:val="en-US"/>
        </w:rPr>
      </w:pPr>
      <w:r w:rsidRPr="00610DC2">
        <w:rPr>
          <w:rFonts w:ascii="GHEA Grapalat" w:hAnsi="GHEA Grapalat" w:cs="GHEAGrapalat"/>
          <w:lang w:val="en-US"/>
        </w:rPr>
        <w:t xml:space="preserve">Committee’s 2014 </w:t>
      </w:r>
      <w:r w:rsidR="000E0EF6" w:rsidRPr="000E0EF6">
        <w:rPr>
          <w:rFonts w:ascii="GHEA Grapalat" w:hAnsi="GHEA Grapalat" w:cs="GHEAGrapalat"/>
          <w:lang w:val="en-US"/>
        </w:rPr>
        <w:t>June 20</w:t>
      </w:r>
      <w:r w:rsidRPr="00610DC2">
        <w:rPr>
          <w:rFonts w:ascii="GHEA Grapalat" w:hAnsi="GHEA Grapalat" w:cs="GHEAGrapalat"/>
          <w:lang w:val="en-US"/>
        </w:rPr>
        <w:t xml:space="preserve"> decision </w:t>
      </w:r>
      <w:r w:rsidR="000E0EF6">
        <w:rPr>
          <w:rFonts w:ascii="GHEA Grapalat" w:hAnsi="GHEA Grapalat" w:cs="GHEAGrapalat"/>
          <w:lang w:val="ru-RU"/>
        </w:rPr>
        <w:t>2</w:t>
      </w:r>
      <w:bookmarkStart w:id="0" w:name="_GoBack"/>
      <w:bookmarkEnd w:id="0"/>
      <w:r w:rsidRPr="00610DC2">
        <w:rPr>
          <w:rFonts w:ascii="GHEA Grapalat" w:hAnsi="GHEA Grapalat" w:cs="GHEAGrapalat"/>
          <w:lang w:val="en-US"/>
        </w:rPr>
        <w:t xml:space="preserve"> and is published according to the article 21 of the RA Law on Procurement.</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The Client, </w:t>
      </w:r>
      <w:r w:rsidR="007E4E19" w:rsidRPr="00610DC2">
        <w:rPr>
          <w:rFonts w:ascii="GHEA Grapalat" w:hAnsi="GHEA Grapalat" w:cs="GHEAGrapalat"/>
          <w:sz w:val="24"/>
          <w:szCs w:val="24"/>
          <w:lang w:val="en-US"/>
        </w:rPr>
        <w:t>Procurement Support Center</w:t>
      </w:r>
      <w:r w:rsidRPr="00610DC2">
        <w:rPr>
          <w:rFonts w:ascii="GHEA Grapalat" w:hAnsi="GHEA Grapalat" w:cs="GHEAGrapalat"/>
          <w:sz w:val="24"/>
          <w:szCs w:val="24"/>
          <w:lang w:val="en-US"/>
        </w:rPr>
        <w:t xml:space="preserve"> SNCO, located at Komitas 54 b, Yerevan, RA, organizes prequalification process for a competitive dialogue procedure.</w:t>
      </w:r>
    </w:p>
    <w:p w:rsidR="005F028A" w:rsidRPr="00610DC2" w:rsidRDefault="003978E6"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The su</w:t>
      </w:r>
      <w:r w:rsidR="005F028A" w:rsidRPr="00610DC2">
        <w:rPr>
          <w:rFonts w:ascii="GHEA Grapalat" w:hAnsi="GHEA Grapalat" w:cs="GHEAGrapalat"/>
          <w:sz w:val="24"/>
          <w:szCs w:val="24"/>
          <w:lang w:val="en-US"/>
        </w:rPr>
        <w:t xml:space="preserve">bject of procurement is </w:t>
      </w:r>
      <w:r w:rsidR="00B10B66" w:rsidRPr="00610DC2">
        <w:rPr>
          <w:rStyle w:val="apple-style-span"/>
          <w:rFonts w:ascii="GHEA Grapalat" w:hAnsi="GHEA Grapalat" w:cs="Helvetica"/>
          <w:color w:val="3E454C"/>
          <w:sz w:val="24"/>
          <w:szCs w:val="24"/>
          <w:lang w:val="en-US"/>
        </w:rPr>
        <w:t>t</w:t>
      </w:r>
      <w:r w:rsidRPr="00610DC2">
        <w:rPr>
          <w:rStyle w:val="apple-style-span"/>
          <w:rFonts w:ascii="GHEA Grapalat" w:hAnsi="GHEA Grapalat" w:cs="Helvetica"/>
          <w:color w:val="3E454C"/>
          <w:sz w:val="24"/>
          <w:szCs w:val="24"/>
          <w:lang w:val="en-US"/>
        </w:rPr>
        <w:t xml:space="preserve">he installation of the service provision of </w:t>
      </w:r>
      <w:r w:rsidR="00066268" w:rsidRPr="00610DC2">
        <w:rPr>
          <w:rStyle w:val="apple-style-span"/>
          <w:rFonts w:ascii="GHEA Grapalat" w:hAnsi="GHEA Grapalat" w:cs="Helvetica"/>
          <w:color w:val="3E454C"/>
          <w:sz w:val="24"/>
          <w:szCs w:val="24"/>
          <w:lang w:val="en-US"/>
        </w:rPr>
        <w:t>in-service</w:t>
      </w:r>
      <w:r w:rsidRPr="00610DC2">
        <w:rPr>
          <w:rStyle w:val="apple-style-span"/>
          <w:rFonts w:ascii="GHEA Grapalat" w:hAnsi="GHEA Grapalat" w:cs="Helvetica"/>
          <w:color w:val="3E454C"/>
          <w:sz w:val="24"/>
          <w:szCs w:val="24"/>
          <w:lang w:val="en-US"/>
        </w:rPr>
        <w:t xml:space="preserve"> network( internet)</w:t>
      </w:r>
      <w:r w:rsidR="005F028A" w:rsidRPr="00610DC2">
        <w:rPr>
          <w:rFonts w:ascii="GHEA Grapalat" w:hAnsi="GHEA Grapalat" w:cs="GHEAGrapalat"/>
          <w:sz w:val="24"/>
          <w:szCs w:val="24"/>
          <w:lang w:val="en-US"/>
        </w:rPr>
        <w:t xml:space="preserve"> for the needs of </w:t>
      </w:r>
      <w:r w:rsidR="007E4E19" w:rsidRPr="00610DC2">
        <w:rPr>
          <w:rFonts w:ascii="GHEA Grapalat" w:hAnsi="GHEA Grapalat" w:cs="GHEAGrapalat"/>
          <w:sz w:val="24"/>
          <w:szCs w:val="24"/>
          <w:lang w:val="en-US"/>
        </w:rPr>
        <w:t>Procurement Support Center</w:t>
      </w:r>
      <w:r w:rsidR="005F028A" w:rsidRPr="00610DC2">
        <w:rPr>
          <w:rFonts w:ascii="GHEA Grapalat" w:hAnsi="GHEA Grapalat" w:cs="GHEAGrapalat"/>
          <w:sz w:val="24"/>
          <w:szCs w:val="24"/>
          <w:lang w:val="en-US"/>
        </w:rPr>
        <w:t xml:space="preserve"> SNCO.</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A procurement contract of providing </w:t>
      </w:r>
      <w:r w:rsidR="003978E6" w:rsidRPr="00610DC2">
        <w:rPr>
          <w:rStyle w:val="apple-style-span"/>
          <w:rFonts w:ascii="GHEA Grapalat" w:hAnsi="GHEA Grapalat" w:cs="Helvetica"/>
          <w:color w:val="3E454C"/>
          <w:sz w:val="24"/>
          <w:szCs w:val="24"/>
          <w:lang w:val="en-US"/>
        </w:rPr>
        <w:t xml:space="preserve">the installation of the service provision of </w:t>
      </w:r>
      <w:r w:rsidR="00066268" w:rsidRPr="00610DC2">
        <w:rPr>
          <w:rStyle w:val="apple-style-span"/>
          <w:rFonts w:ascii="GHEA Grapalat" w:hAnsi="GHEA Grapalat" w:cs="Helvetica"/>
          <w:color w:val="3E454C"/>
          <w:sz w:val="24"/>
          <w:szCs w:val="24"/>
          <w:lang w:val="en-US"/>
        </w:rPr>
        <w:t>in-service</w:t>
      </w:r>
      <w:r w:rsidR="003978E6" w:rsidRPr="00610DC2">
        <w:rPr>
          <w:rStyle w:val="apple-style-span"/>
          <w:rFonts w:ascii="GHEA Grapalat" w:hAnsi="GHEA Grapalat" w:cs="Helvetica"/>
          <w:color w:val="3E454C"/>
          <w:sz w:val="24"/>
          <w:szCs w:val="24"/>
          <w:lang w:val="en-US"/>
        </w:rPr>
        <w:t xml:space="preserve"> network (internet)</w:t>
      </w:r>
      <w:r w:rsidR="00066268" w:rsidRPr="00610DC2">
        <w:rPr>
          <w:rStyle w:val="apple-style-span"/>
          <w:rFonts w:ascii="GHEA Grapalat" w:hAnsi="GHEA Grapalat" w:cs="Helvetica"/>
          <w:color w:val="3E454C"/>
          <w:sz w:val="24"/>
          <w:szCs w:val="24"/>
          <w:lang w:val="en-US"/>
        </w:rPr>
        <w:t xml:space="preserve"> </w:t>
      </w:r>
      <w:r w:rsidRPr="00610DC2">
        <w:rPr>
          <w:rFonts w:ascii="GHEA Grapalat" w:hAnsi="GHEA Grapalat" w:cs="GHEAGrapalat"/>
          <w:sz w:val="24"/>
          <w:szCs w:val="24"/>
          <w:lang w:val="en-US"/>
        </w:rPr>
        <w:t>will be offered to sign to selected bidder.</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Times New Roman"/>
          <w:sz w:val="24"/>
          <w:szCs w:val="24"/>
          <w:lang w:val="en-US"/>
        </w:rPr>
        <w:t xml:space="preserve">The code of the competitive dialogue procedure: </w:t>
      </w:r>
      <w:r w:rsidRPr="00610DC2">
        <w:rPr>
          <w:rFonts w:ascii="GHEA Grapalat" w:hAnsi="GHEA Grapalat" w:cs="Sylfaen"/>
          <w:i/>
          <w:sz w:val="24"/>
          <w:szCs w:val="24"/>
        </w:rPr>
        <w:t>ՄԵԾՁԲ</w:t>
      </w:r>
      <w:r w:rsidRPr="00610DC2">
        <w:rPr>
          <w:rFonts w:ascii="GHEA Grapalat" w:hAnsi="GHEA Grapalat" w:cs="Sylfaen"/>
          <w:i/>
          <w:sz w:val="24"/>
          <w:szCs w:val="24"/>
          <w:lang w:val="en-US"/>
        </w:rPr>
        <w:t>14/11</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Pre-qualification applications can be presented by everyone regardless of being a foreign citizen, a foreign organization or a stateless person.</w:t>
      </w:r>
    </w:p>
    <w:p w:rsidR="005F028A" w:rsidRPr="00610DC2" w:rsidRDefault="005F028A" w:rsidP="00610DC2">
      <w:pPr>
        <w:autoSpaceDE w:val="0"/>
        <w:autoSpaceDN w:val="0"/>
        <w:adjustRightInd w:val="0"/>
        <w:spacing w:after="0" w:line="240" w:lineRule="auto"/>
        <w:ind w:right="283"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The following individuals or organizations don’t have the </w:t>
      </w:r>
      <w:r w:rsidR="002A6766" w:rsidRPr="00610DC2">
        <w:rPr>
          <w:rFonts w:ascii="GHEA Grapalat" w:hAnsi="GHEA Grapalat" w:cs="GHEAGrapalat"/>
          <w:sz w:val="24"/>
          <w:szCs w:val="24"/>
          <w:lang w:val="en-US"/>
        </w:rPr>
        <w:t xml:space="preserve">right to participate in the pre </w:t>
      </w:r>
      <w:r w:rsidRPr="00610DC2">
        <w:rPr>
          <w:rFonts w:ascii="GHEA Grapalat" w:hAnsi="GHEA Grapalat" w:cs="GHEAGrapalat"/>
          <w:sz w:val="24"/>
          <w:szCs w:val="24"/>
          <w:lang w:val="en-US"/>
        </w:rPr>
        <w:t>qualification</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process:</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a) Who have been declared bankrupt by the court.</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b) Who have overdue tax or compulsory social security debts to the RA tax office,</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c) Whose representative of the executive body, during the previous th</w:t>
      </w:r>
      <w:r w:rsidR="006302BF" w:rsidRPr="00610DC2">
        <w:rPr>
          <w:rFonts w:ascii="GHEA Grapalat" w:hAnsi="GHEA Grapalat" w:cs="GHEAGrapalat"/>
          <w:sz w:val="24"/>
          <w:szCs w:val="24"/>
          <w:lang w:val="en-US"/>
        </w:rPr>
        <w:t xml:space="preserve">ree years preceding the time of </w:t>
      </w:r>
      <w:r w:rsidRPr="00610DC2">
        <w:rPr>
          <w:rFonts w:ascii="GHEA Grapalat" w:hAnsi="GHEA Grapalat" w:cs="GHEAGrapalat"/>
          <w:sz w:val="24"/>
          <w:szCs w:val="24"/>
          <w:lang w:val="en-US"/>
        </w:rPr>
        <w:t>presenting the application, has been convicted for economic activity or o</w:t>
      </w:r>
      <w:r w:rsidR="006302BF" w:rsidRPr="00610DC2">
        <w:rPr>
          <w:rFonts w:ascii="GHEA Grapalat" w:hAnsi="GHEA Grapalat" w:cs="GHEAGrapalat"/>
          <w:sz w:val="24"/>
          <w:szCs w:val="24"/>
          <w:lang w:val="en-US"/>
        </w:rPr>
        <w:t xml:space="preserve">ffenses against state services, </w:t>
      </w:r>
      <w:r w:rsidRPr="00610DC2">
        <w:rPr>
          <w:rFonts w:ascii="GHEA Grapalat" w:hAnsi="GHEA Grapalat" w:cs="GHEAGrapalat"/>
          <w:sz w:val="24"/>
          <w:szCs w:val="24"/>
          <w:lang w:val="en-US"/>
        </w:rPr>
        <w:t>except the cases when the conviction has be</w:t>
      </w:r>
      <w:r w:rsidR="006302BF" w:rsidRPr="00610DC2">
        <w:rPr>
          <w:rFonts w:ascii="GHEA Grapalat" w:hAnsi="GHEA Grapalat" w:cs="GHEAGrapalat"/>
          <w:sz w:val="24"/>
          <w:szCs w:val="24"/>
          <w:lang w:val="en-US"/>
        </w:rPr>
        <w:t>en legally removed or cancelled</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d) Who are included in the list of participants that are no</w:t>
      </w:r>
      <w:r w:rsidR="006302BF" w:rsidRPr="00610DC2">
        <w:rPr>
          <w:rFonts w:ascii="GHEA Grapalat" w:hAnsi="GHEA Grapalat" w:cs="GHEAGrapalat"/>
          <w:sz w:val="24"/>
          <w:szCs w:val="24"/>
          <w:lang w:val="en-US"/>
        </w:rPr>
        <w:t xml:space="preserve">t allowed to participate in the </w:t>
      </w:r>
      <w:r w:rsidRPr="00610DC2">
        <w:rPr>
          <w:rFonts w:ascii="GHEA Grapalat" w:hAnsi="GHEA Grapalat" w:cs="GHEAGrapalat"/>
          <w:sz w:val="24"/>
          <w:szCs w:val="24"/>
          <w:lang w:val="en-US"/>
        </w:rPr>
        <w:t>procurement</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process.</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The period for submitting pre-qualification applications is 25 calendar days, the time count starts from</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the moment of publishing the announcement for the pre-qualification process.</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To ensure the right of participation it is necessary to present a statement. Any other documents than</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mentioned in the statement shouldn’t be requested from the partic</w:t>
      </w:r>
      <w:r w:rsidR="006302BF" w:rsidRPr="00610DC2">
        <w:rPr>
          <w:rFonts w:ascii="GHEA Grapalat" w:hAnsi="GHEA Grapalat" w:cs="GHEAGrapalat"/>
          <w:sz w:val="24"/>
          <w:szCs w:val="24"/>
          <w:lang w:val="en-US"/>
        </w:rPr>
        <w:t xml:space="preserve">ipants. The offered form of the </w:t>
      </w:r>
      <w:r w:rsidRPr="00610DC2">
        <w:rPr>
          <w:rFonts w:ascii="GHEA Grapalat" w:hAnsi="GHEA Grapalat" w:cs="GHEAGrapalat"/>
          <w:sz w:val="24"/>
          <w:szCs w:val="24"/>
          <w:lang w:val="en-US"/>
        </w:rPr>
        <w:t>statement and its requirements are presented in Appendix 2.</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To participate in the pre-qualification process, the participant should have relevance to re</w:t>
      </w:r>
      <w:r w:rsidR="006302BF" w:rsidRPr="00610DC2">
        <w:rPr>
          <w:rFonts w:ascii="GHEA Grapalat" w:hAnsi="GHEA Grapalat" w:cs="GHEAGrapalat"/>
          <w:sz w:val="24"/>
          <w:szCs w:val="24"/>
          <w:lang w:val="en-US"/>
        </w:rPr>
        <w:t xml:space="preserve">quirements of </w:t>
      </w:r>
      <w:r w:rsidRPr="00610DC2">
        <w:rPr>
          <w:rFonts w:ascii="GHEA Grapalat" w:hAnsi="GHEA Grapalat" w:cs="GHEAGrapalat"/>
          <w:sz w:val="24"/>
          <w:szCs w:val="24"/>
          <w:lang w:val="en-US"/>
        </w:rPr>
        <w:t>professional activity required for executing the responsibilities determined</w:t>
      </w:r>
      <w:r w:rsidR="006302BF" w:rsidRPr="00610DC2">
        <w:rPr>
          <w:rFonts w:ascii="GHEA Grapalat" w:hAnsi="GHEA Grapalat" w:cs="GHEAGrapalat"/>
          <w:sz w:val="24"/>
          <w:szCs w:val="24"/>
          <w:lang w:val="en-US"/>
        </w:rPr>
        <w:t xml:space="preserve"> by the contract. For assessing </w:t>
      </w:r>
      <w:r w:rsidRPr="00610DC2">
        <w:rPr>
          <w:rFonts w:ascii="GHEA Grapalat" w:hAnsi="GHEA Grapalat" w:cs="GHEAGrapalat"/>
          <w:sz w:val="24"/>
          <w:szCs w:val="24"/>
          <w:lang w:val="en-US"/>
        </w:rPr>
        <w:t>above mentioned qualification criteria, t</w:t>
      </w:r>
      <w:r w:rsidR="006302BF" w:rsidRPr="00610DC2">
        <w:rPr>
          <w:rFonts w:ascii="GHEA Grapalat" w:hAnsi="GHEA Grapalat" w:cs="GHEAGrapalat"/>
          <w:sz w:val="24"/>
          <w:szCs w:val="24"/>
          <w:lang w:val="en-US"/>
        </w:rPr>
        <w:t xml:space="preserve">he participant should present a </w:t>
      </w:r>
      <w:r w:rsidRPr="00610DC2">
        <w:rPr>
          <w:rFonts w:ascii="GHEA Grapalat" w:hAnsi="GHEA Grapalat" w:cs="GHEAGrapalat"/>
          <w:sz w:val="24"/>
          <w:szCs w:val="24"/>
          <w:lang w:val="en-US"/>
        </w:rPr>
        <w:t>st</w:t>
      </w:r>
      <w:r w:rsidR="006302BF" w:rsidRPr="00610DC2">
        <w:rPr>
          <w:rFonts w:ascii="GHEA Grapalat" w:hAnsi="GHEA Grapalat" w:cs="GHEAGrapalat"/>
          <w:sz w:val="24"/>
          <w:szCs w:val="24"/>
          <w:lang w:val="en-US"/>
        </w:rPr>
        <w:t xml:space="preserve">atement, which offered form and </w:t>
      </w:r>
      <w:r w:rsidRPr="00610DC2">
        <w:rPr>
          <w:rFonts w:ascii="GHEA Grapalat" w:hAnsi="GHEA Grapalat" w:cs="GHEAGrapalat"/>
          <w:sz w:val="24"/>
          <w:szCs w:val="24"/>
          <w:lang w:val="en-US"/>
        </w:rPr>
        <w:t>requirements are presented in Appendix 3.</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The participants can participate in procurement process through joint venture /consortium/. In such</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cases:</w:t>
      </w:r>
    </w:p>
    <w:p w:rsidR="006302BF" w:rsidRPr="00610DC2" w:rsidRDefault="006302BF"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The participants can participate in procurement process through joint venture /consortium/. In such cases:</w:t>
      </w:r>
    </w:p>
    <w:p w:rsidR="006302BF" w:rsidRPr="00610DC2" w:rsidRDefault="006302BF"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lastRenderedPageBreak/>
        <w:t>a) The pre-qualification participation application includes also a co-operation agreement;</w:t>
      </w:r>
    </w:p>
    <w:p w:rsidR="006302BF" w:rsidRPr="00610DC2" w:rsidRDefault="006302BF"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b) During the evaluation of the application the qualification of each participant of the joint venture contract will be taken into consideration and it should comply with the qualification requirements determined by this announcement and with anticipated share of activity regulated by the joint venture contract described under the point a).</w:t>
      </w:r>
    </w:p>
    <w:p w:rsidR="005F028A" w:rsidRPr="00610DC2" w:rsidRDefault="006302BF"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c) The participants take joint and equal responsibility.</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The Client will answer the participants’ questions about pre-qualification process within three calendar</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 xml:space="preserve">days, if they are received not later than five calendar days before the last day of </w:t>
      </w:r>
      <w:r w:rsidR="006302BF" w:rsidRPr="00610DC2">
        <w:rPr>
          <w:rFonts w:ascii="GHEA Grapalat" w:hAnsi="GHEA Grapalat" w:cs="GHEAGrapalat"/>
          <w:sz w:val="24"/>
          <w:szCs w:val="24"/>
          <w:lang w:val="en-US"/>
        </w:rPr>
        <w:t xml:space="preserve">submitting the prequalification </w:t>
      </w:r>
      <w:r w:rsidRPr="00610DC2">
        <w:rPr>
          <w:rFonts w:ascii="GHEA Grapalat" w:hAnsi="GHEA Grapalat" w:cs="GHEAGrapalat"/>
          <w:sz w:val="24"/>
          <w:szCs w:val="24"/>
          <w:lang w:val="en-US"/>
        </w:rPr>
        <w:t xml:space="preserve">applications. The information about the question and </w:t>
      </w:r>
      <w:r w:rsidR="006302BF" w:rsidRPr="00610DC2">
        <w:rPr>
          <w:rFonts w:ascii="GHEA Grapalat" w:hAnsi="GHEA Grapalat" w:cs="GHEAGrapalat"/>
          <w:sz w:val="24"/>
          <w:szCs w:val="24"/>
          <w:lang w:val="en-US"/>
        </w:rPr>
        <w:t xml:space="preserve">answer will be published in the </w:t>
      </w:r>
      <w:r w:rsidRPr="00610DC2">
        <w:rPr>
          <w:rFonts w:ascii="GHEA Grapalat" w:hAnsi="GHEA Grapalat" w:cs="GHEAGrapalat"/>
          <w:sz w:val="24"/>
          <w:szCs w:val="24"/>
          <w:lang w:val="en-US"/>
        </w:rPr>
        <w:t>procurement electronic directory without publishing information about th</w:t>
      </w:r>
      <w:r w:rsidR="006302BF" w:rsidRPr="00610DC2">
        <w:rPr>
          <w:rFonts w:ascii="GHEA Grapalat" w:hAnsi="GHEA Grapalat" w:cs="GHEAGrapalat"/>
          <w:sz w:val="24"/>
          <w:szCs w:val="24"/>
          <w:lang w:val="en-US"/>
        </w:rPr>
        <w:t xml:space="preserve">e participant. When providing </w:t>
      </w:r>
      <w:r w:rsidRPr="00610DC2">
        <w:rPr>
          <w:rFonts w:ascii="GHEA Grapalat" w:hAnsi="GHEA Grapalat" w:cs="GHEAGrapalat"/>
          <w:sz w:val="24"/>
          <w:szCs w:val="24"/>
          <w:lang w:val="en-US"/>
        </w:rPr>
        <w:t>information to one of the participants, the customer should ensure the availability of the information for</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all other possible participants.</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Only Pre-qualified participants get the right to participate in further procurement procedure.</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Pre-qualification application includes written application for participation in pre-qualification process</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signed by the participant, which offered form and requirements are p</w:t>
      </w:r>
      <w:r w:rsidR="006302BF" w:rsidRPr="00610DC2">
        <w:rPr>
          <w:rFonts w:ascii="GHEA Grapalat" w:hAnsi="GHEA Grapalat" w:cs="GHEAGrapalat"/>
          <w:sz w:val="24"/>
          <w:szCs w:val="24"/>
          <w:lang w:val="en-US"/>
        </w:rPr>
        <w:t xml:space="preserve">resented in Appendix 1, written </w:t>
      </w:r>
      <w:r w:rsidRPr="00610DC2">
        <w:rPr>
          <w:rFonts w:ascii="GHEA Grapalat" w:hAnsi="GHEA Grapalat" w:cs="GHEAGrapalat"/>
          <w:sz w:val="24"/>
          <w:szCs w:val="24"/>
          <w:lang w:val="en-US"/>
        </w:rPr>
        <w:t>statement signed by the participant, which shows participant’s</w:t>
      </w:r>
      <w:r w:rsidR="006302BF" w:rsidRPr="00610DC2">
        <w:rPr>
          <w:rFonts w:ascii="GHEA Grapalat" w:hAnsi="GHEA Grapalat" w:cs="GHEAGrapalat"/>
          <w:sz w:val="24"/>
          <w:szCs w:val="24"/>
          <w:lang w:val="en-US"/>
        </w:rPr>
        <w:t xml:space="preserve"> compliance with the determined </w:t>
      </w:r>
      <w:r w:rsidRPr="00610DC2">
        <w:rPr>
          <w:rFonts w:ascii="GHEA Grapalat" w:hAnsi="GHEA Grapalat" w:cs="GHEAGrapalat"/>
          <w:sz w:val="24"/>
          <w:szCs w:val="24"/>
          <w:lang w:val="en-US"/>
        </w:rPr>
        <w:t>requirements of participation right and qualification criteria for pro</w:t>
      </w:r>
      <w:r w:rsidR="006302BF" w:rsidRPr="00610DC2">
        <w:rPr>
          <w:rFonts w:ascii="GHEA Grapalat" w:hAnsi="GHEA Grapalat" w:cs="GHEAGrapalat"/>
          <w:sz w:val="24"/>
          <w:szCs w:val="24"/>
          <w:lang w:val="en-US"/>
        </w:rPr>
        <w:t xml:space="preserve">fessional activity by attaching </w:t>
      </w:r>
      <w:r w:rsidRPr="00610DC2">
        <w:rPr>
          <w:rFonts w:ascii="GHEA Grapalat" w:hAnsi="GHEA Grapalat" w:cs="GHEAGrapalat"/>
          <w:sz w:val="24"/>
          <w:szCs w:val="24"/>
          <w:lang w:val="en-US"/>
        </w:rPr>
        <w:t>information required by this announcement /Appendix 2 and 3/; a</w:t>
      </w:r>
      <w:r w:rsidR="006302BF" w:rsidRPr="00610DC2">
        <w:rPr>
          <w:rFonts w:ascii="GHEA Grapalat" w:hAnsi="GHEA Grapalat" w:cs="GHEAGrapalat"/>
          <w:sz w:val="24"/>
          <w:szCs w:val="24"/>
          <w:lang w:val="en-US"/>
        </w:rPr>
        <w:t xml:space="preserve"> joint venture contract, if the </w:t>
      </w:r>
      <w:r w:rsidRPr="00610DC2">
        <w:rPr>
          <w:rFonts w:ascii="GHEA Grapalat" w:hAnsi="GHEA Grapalat" w:cs="GHEAGrapalat"/>
          <w:sz w:val="24"/>
          <w:szCs w:val="24"/>
          <w:lang w:val="en-US"/>
        </w:rPr>
        <w:t>participants take part in the pre-qualification through consortium</w:t>
      </w:r>
      <w:r w:rsidR="006302BF" w:rsidRPr="00610DC2">
        <w:rPr>
          <w:rFonts w:ascii="GHEA Grapalat" w:hAnsi="GHEA Grapalat" w:cs="GHEAGrapalat"/>
          <w:sz w:val="24"/>
          <w:szCs w:val="24"/>
          <w:lang w:val="en-US"/>
        </w:rPr>
        <w:t xml:space="preserve">, and the e-mail address of the </w:t>
      </w:r>
      <w:r w:rsidRPr="00610DC2">
        <w:rPr>
          <w:rFonts w:ascii="GHEA Grapalat" w:hAnsi="GHEA Grapalat" w:cs="GHEAGrapalat"/>
          <w:sz w:val="24"/>
          <w:szCs w:val="24"/>
          <w:lang w:val="en-US"/>
        </w:rPr>
        <w:t>participant.</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Pre-qualification applications</w:t>
      </w:r>
      <w:r w:rsidR="006302BF" w:rsidRPr="00610DC2">
        <w:rPr>
          <w:rFonts w:ascii="GHEA Grapalat" w:hAnsi="GHEA Grapalat" w:cs="GHEAGrapalat"/>
          <w:sz w:val="24"/>
          <w:szCs w:val="24"/>
          <w:lang w:val="en-US"/>
        </w:rPr>
        <w:t xml:space="preserve"> should be submitted to the 108 room</w:t>
      </w:r>
      <w:r w:rsidRPr="00610DC2">
        <w:rPr>
          <w:rFonts w:ascii="GHEA Grapalat" w:hAnsi="GHEA Grapalat" w:cs="GHEAGrapalat"/>
          <w:sz w:val="24"/>
          <w:szCs w:val="24"/>
          <w:lang w:val="en-US"/>
        </w:rPr>
        <w:t xml:space="preserve">, </w:t>
      </w:r>
      <w:r w:rsidR="002A6766" w:rsidRPr="00610DC2">
        <w:rPr>
          <w:rFonts w:ascii="GHEA Grapalat" w:hAnsi="GHEA Grapalat" w:cs="GHEAGrapalat"/>
          <w:sz w:val="24"/>
          <w:szCs w:val="24"/>
          <w:lang w:val="en-US"/>
        </w:rPr>
        <w:t>Procurement Support Center</w:t>
      </w:r>
      <w:r w:rsidR="006302BF" w:rsidRPr="00610DC2">
        <w:rPr>
          <w:rFonts w:ascii="GHEA Grapalat" w:hAnsi="GHEA Grapalat" w:cs="GHEAGrapalat"/>
          <w:sz w:val="24"/>
          <w:szCs w:val="24"/>
          <w:lang w:val="en-US"/>
        </w:rPr>
        <w:t xml:space="preserve"> SNCO</w:t>
      </w:r>
      <w:r w:rsidR="002A6766" w:rsidRPr="00610DC2">
        <w:rPr>
          <w:rFonts w:ascii="GHEA Grapalat" w:hAnsi="GHEA Grapalat" w:cs="GHEAGrapalat"/>
          <w:sz w:val="24"/>
          <w:szCs w:val="24"/>
          <w:lang w:val="en-US"/>
        </w:rPr>
        <w:t xml:space="preserve">, </w:t>
      </w:r>
      <w:r w:rsidR="00114D15">
        <w:rPr>
          <w:rFonts w:ascii="GHEA Grapalat" w:hAnsi="GHEA Grapalat" w:cs="GHEAGrapalat"/>
          <w:sz w:val="24"/>
          <w:szCs w:val="24"/>
        </w:rPr>
        <w:t>K</w:t>
      </w:r>
      <w:r w:rsidR="002A6766" w:rsidRPr="00610DC2">
        <w:rPr>
          <w:rFonts w:ascii="GHEA Grapalat" w:hAnsi="GHEA Grapalat" w:cs="GHEAGrapalat"/>
          <w:sz w:val="24"/>
          <w:szCs w:val="24"/>
          <w:lang w:val="en-US"/>
        </w:rPr>
        <w:t>omitas 54b, until the 25th day, 10</w:t>
      </w:r>
      <w:r w:rsidRPr="00610DC2">
        <w:rPr>
          <w:rFonts w:ascii="GHEA Grapalat" w:hAnsi="GHEA Grapalat" w:cs="GHEAGrapalat"/>
          <w:sz w:val="24"/>
          <w:szCs w:val="24"/>
          <w:lang w:val="en-US"/>
        </w:rPr>
        <w:t>:00am, after the</w:t>
      </w:r>
      <w:r w:rsidR="002A6766"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publication of this announcement; the documents should be presented in Armenian.</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The opening of the applications will be held at </w:t>
      </w:r>
      <w:r w:rsidR="002A6766" w:rsidRPr="00610DC2">
        <w:rPr>
          <w:rFonts w:ascii="GHEA Grapalat" w:hAnsi="GHEA Grapalat" w:cs="GHEAGrapalat"/>
          <w:sz w:val="24"/>
          <w:szCs w:val="24"/>
          <w:lang w:val="en-US"/>
        </w:rPr>
        <w:t xml:space="preserve">Procurement Support Centre SNCO, </w:t>
      </w:r>
      <w:r w:rsidR="00114D15">
        <w:rPr>
          <w:rFonts w:ascii="GHEA Grapalat" w:hAnsi="GHEA Grapalat" w:cs="GHEAGrapalat"/>
          <w:sz w:val="24"/>
          <w:szCs w:val="24"/>
        </w:rPr>
        <w:t>K</w:t>
      </w:r>
      <w:r w:rsidR="002A6766" w:rsidRPr="00610DC2">
        <w:rPr>
          <w:rFonts w:ascii="GHEA Grapalat" w:hAnsi="GHEA Grapalat" w:cs="GHEAGrapalat"/>
          <w:sz w:val="24"/>
          <w:szCs w:val="24"/>
          <w:lang w:val="en-US"/>
        </w:rPr>
        <w:t xml:space="preserve">omitas 54b, on 25th day </w:t>
      </w:r>
      <w:r w:rsidRPr="00610DC2">
        <w:rPr>
          <w:rFonts w:ascii="GHEA Grapalat" w:hAnsi="GHEA Grapalat" w:cs="GHEAGrapalat"/>
          <w:sz w:val="24"/>
          <w:szCs w:val="24"/>
          <w:lang w:val="en-US"/>
        </w:rPr>
        <w:t>after the announcement, at 1</w:t>
      </w:r>
      <w:r w:rsidR="002A6766" w:rsidRPr="00610DC2">
        <w:rPr>
          <w:rFonts w:ascii="GHEA Grapalat" w:hAnsi="GHEA Grapalat" w:cs="GHEAGrapalat"/>
          <w:sz w:val="24"/>
          <w:szCs w:val="24"/>
          <w:lang w:val="en-US"/>
        </w:rPr>
        <w:t>0</w:t>
      </w:r>
      <w:r w:rsidRPr="00610DC2">
        <w:rPr>
          <w:rFonts w:ascii="GHEA Grapalat" w:hAnsi="GHEA Grapalat" w:cs="GHEAGrapalat"/>
          <w:sz w:val="24"/>
          <w:szCs w:val="24"/>
          <w:lang w:val="en-US"/>
        </w:rPr>
        <w:t>:00am.</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Appeals regarding this procurement process should be presented to Procurement Support Center</w:t>
      </w:r>
      <w:r w:rsidR="002A6766"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according to procedures described in 6th section of RA law on “Procurement”.</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The presented applications are accepted and recorded in registry by </w:t>
      </w:r>
      <w:r w:rsidR="00B10B66" w:rsidRPr="00610DC2">
        <w:rPr>
          <w:rFonts w:ascii="GHEA Grapalat" w:hAnsi="GHEA Grapalat" w:cs="GHEAGrapalat"/>
          <w:sz w:val="24"/>
          <w:szCs w:val="24"/>
          <w:lang w:val="en-US"/>
        </w:rPr>
        <w:t>Elmira</w:t>
      </w:r>
      <w:r w:rsidR="002A6766" w:rsidRPr="00610DC2">
        <w:rPr>
          <w:rFonts w:ascii="GHEA Grapalat" w:hAnsi="GHEA Grapalat" w:cs="GHEAGrapalat"/>
          <w:sz w:val="24"/>
          <w:szCs w:val="24"/>
          <w:lang w:val="en-US"/>
        </w:rPr>
        <w:t xml:space="preserve"> Burnachyan, secretary of the </w:t>
      </w:r>
      <w:r w:rsidRPr="00610DC2">
        <w:rPr>
          <w:rFonts w:ascii="GHEA Grapalat" w:hAnsi="GHEA Grapalat" w:cs="GHEAGrapalat"/>
          <w:sz w:val="24"/>
          <w:szCs w:val="24"/>
          <w:lang w:val="en-US"/>
        </w:rPr>
        <w:t>Evaluation Committee.</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You can refer to procurement coordinator- </w:t>
      </w:r>
      <w:r w:rsidR="00B10B66" w:rsidRPr="00610DC2">
        <w:rPr>
          <w:rFonts w:ascii="GHEA Grapalat" w:hAnsi="GHEA Grapalat" w:cs="GHEAGrapalat"/>
          <w:sz w:val="24"/>
          <w:szCs w:val="24"/>
          <w:lang w:val="en-US"/>
        </w:rPr>
        <w:t>Elmira</w:t>
      </w:r>
      <w:r w:rsidR="003978E6" w:rsidRPr="00610DC2">
        <w:rPr>
          <w:rFonts w:ascii="GHEA Grapalat" w:hAnsi="GHEA Grapalat" w:cs="GHEAGrapalat"/>
          <w:sz w:val="24"/>
          <w:szCs w:val="24"/>
          <w:lang w:val="en-US"/>
        </w:rPr>
        <w:t xml:space="preserve"> B</w:t>
      </w:r>
      <w:r w:rsidR="002A6766" w:rsidRPr="00610DC2">
        <w:rPr>
          <w:rFonts w:ascii="GHEA Grapalat" w:hAnsi="GHEA Grapalat" w:cs="GHEAGrapalat"/>
          <w:sz w:val="24"/>
          <w:szCs w:val="24"/>
          <w:lang w:val="en-US"/>
        </w:rPr>
        <w:t>urnachyan</w:t>
      </w:r>
      <w:r w:rsidRPr="00610DC2">
        <w:rPr>
          <w:rFonts w:ascii="GHEA Grapalat" w:hAnsi="GHEA Grapalat" w:cs="GHEAGrapalat"/>
          <w:sz w:val="24"/>
          <w:szCs w:val="24"/>
          <w:lang w:val="en-US"/>
        </w:rPr>
        <w:t xml:space="preserve"> for receiving further inf</w:t>
      </w:r>
      <w:r w:rsidR="002A6766" w:rsidRPr="00610DC2">
        <w:rPr>
          <w:rFonts w:ascii="GHEA Grapalat" w:hAnsi="GHEA Grapalat" w:cs="GHEAGrapalat"/>
          <w:sz w:val="24"/>
          <w:szCs w:val="24"/>
          <w:lang w:val="en-US"/>
        </w:rPr>
        <w:t xml:space="preserve">ormation regarding </w:t>
      </w:r>
      <w:r w:rsidRPr="00610DC2">
        <w:rPr>
          <w:rFonts w:ascii="GHEA Grapalat" w:hAnsi="GHEA Grapalat" w:cs="GHEAGrapalat"/>
          <w:sz w:val="24"/>
          <w:szCs w:val="24"/>
          <w:lang w:val="en-US"/>
        </w:rPr>
        <w:t>this announcement.</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Phone: </w:t>
      </w:r>
      <w:r w:rsidR="002A6766" w:rsidRPr="00610DC2">
        <w:rPr>
          <w:rFonts w:ascii="GHEA Grapalat" w:hAnsi="GHEA Grapalat"/>
          <w:i/>
          <w:sz w:val="24"/>
          <w:szCs w:val="24"/>
          <w:lang w:val="af-ZA"/>
        </w:rPr>
        <w:t>(+37410)289325</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E-mail: </w:t>
      </w:r>
      <w:r w:rsidR="002A6766" w:rsidRPr="00610DC2">
        <w:rPr>
          <w:rFonts w:ascii="GHEA Grapalat" w:hAnsi="GHEA Grapalat"/>
          <w:i/>
          <w:sz w:val="24"/>
          <w:szCs w:val="24"/>
          <w:lang w:val="af-ZA"/>
        </w:rPr>
        <w:t>gak@armeps.am</w:t>
      </w:r>
    </w:p>
    <w:p w:rsidR="00DC16A7"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Client: </w:t>
      </w:r>
      <w:r w:rsidR="002A6766" w:rsidRPr="00610DC2">
        <w:rPr>
          <w:rFonts w:ascii="GHEA Grapalat" w:hAnsi="GHEA Grapalat" w:cs="GHEAGrapalat"/>
          <w:sz w:val="24"/>
          <w:szCs w:val="24"/>
          <w:lang w:val="en-US"/>
        </w:rPr>
        <w:t>Procurement Support Center SNCO</w:t>
      </w:r>
    </w:p>
    <w:p w:rsidR="00DC16A7" w:rsidRPr="00A6348C" w:rsidRDefault="00DC16A7">
      <w:pPr>
        <w:rPr>
          <w:rFonts w:ascii="GHEA Grapalat" w:hAnsi="GHEA Grapalat" w:cs="GHEAGrapalat"/>
          <w:lang w:val="en-US"/>
        </w:rPr>
      </w:pPr>
      <w:r w:rsidRPr="00A6348C">
        <w:rPr>
          <w:rFonts w:ascii="GHEA Grapalat" w:hAnsi="GHEA Grapalat" w:cs="GHEAGrapalat"/>
          <w:lang w:val="en-US"/>
        </w:rPr>
        <w:br w:type="page"/>
      </w:r>
    </w:p>
    <w:p w:rsidR="005F028A" w:rsidRPr="00A6348C" w:rsidRDefault="00DC16A7" w:rsidP="00DC16A7">
      <w:pPr>
        <w:autoSpaceDE w:val="0"/>
        <w:autoSpaceDN w:val="0"/>
        <w:adjustRightInd w:val="0"/>
        <w:spacing w:after="0" w:line="240" w:lineRule="auto"/>
        <w:jc w:val="right"/>
        <w:rPr>
          <w:rFonts w:ascii="GHEA Grapalat" w:hAnsi="GHEA Grapalat" w:cs="GHEAGrapalat"/>
          <w:i/>
          <w:sz w:val="24"/>
          <w:szCs w:val="24"/>
        </w:rPr>
      </w:pPr>
      <w:r w:rsidRPr="00A6348C">
        <w:rPr>
          <w:rFonts w:ascii="GHEA Grapalat" w:hAnsi="GHEA Grapalat" w:cs="GHEAGrapalat"/>
          <w:i/>
          <w:sz w:val="24"/>
          <w:szCs w:val="24"/>
          <w:lang w:val="en-US"/>
        </w:rPr>
        <w:lastRenderedPageBreak/>
        <w:t>Appendix 1</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Italic"/>
          <w:i/>
          <w:iCs/>
          <w:sz w:val="24"/>
          <w:szCs w:val="24"/>
        </w:rPr>
        <w:t>to prequalification announcement for competitive dialogue procedure</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Italic"/>
          <w:i/>
          <w:iCs/>
          <w:sz w:val="24"/>
          <w:szCs w:val="24"/>
        </w:rPr>
        <w:t>under the code ՄԵԾՁԲ-14/11</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p>
    <w:p w:rsidR="00DC16A7" w:rsidRPr="00A6348C" w:rsidRDefault="00DC16A7" w:rsidP="00DC16A7">
      <w:pPr>
        <w:autoSpaceDE w:val="0"/>
        <w:autoSpaceDN w:val="0"/>
        <w:adjustRightInd w:val="0"/>
        <w:spacing w:after="0" w:line="240" w:lineRule="auto"/>
        <w:jc w:val="center"/>
        <w:rPr>
          <w:rFonts w:ascii="GHEA Grapalat" w:hAnsi="GHEA Grapalat" w:cs="GHEAGrapalat-Italic"/>
          <w:i/>
          <w:iCs/>
          <w:sz w:val="24"/>
          <w:szCs w:val="24"/>
        </w:rPr>
      </w:pPr>
    </w:p>
    <w:p w:rsidR="00DC16A7" w:rsidRPr="00A6348C" w:rsidRDefault="00DC16A7" w:rsidP="00DC16A7">
      <w:pPr>
        <w:autoSpaceDE w:val="0"/>
        <w:autoSpaceDN w:val="0"/>
        <w:adjustRightInd w:val="0"/>
        <w:spacing w:after="0" w:line="240" w:lineRule="auto"/>
        <w:jc w:val="center"/>
        <w:rPr>
          <w:rFonts w:ascii="GHEA Grapalat" w:hAnsi="GHEA Grapalat" w:cs="GHEAGrapalat-Italic"/>
          <w:i/>
          <w:iCs/>
          <w:sz w:val="24"/>
          <w:szCs w:val="24"/>
        </w:rPr>
      </w:pPr>
    </w:p>
    <w:p w:rsidR="00DC16A7" w:rsidRPr="00610DC2" w:rsidRDefault="00DC16A7" w:rsidP="00DC16A7">
      <w:pPr>
        <w:autoSpaceDE w:val="0"/>
        <w:autoSpaceDN w:val="0"/>
        <w:adjustRightInd w:val="0"/>
        <w:spacing w:after="0" w:line="240" w:lineRule="auto"/>
        <w:jc w:val="center"/>
        <w:rPr>
          <w:rFonts w:ascii="GHEA Grapalat" w:hAnsi="GHEA Grapalat" w:cs="GHEAGrapalat-Bold"/>
          <w:b/>
          <w:bCs/>
          <w:spacing w:val="80"/>
          <w:sz w:val="24"/>
          <w:szCs w:val="24"/>
        </w:rPr>
      </w:pPr>
      <w:r w:rsidRPr="00610DC2">
        <w:rPr>
          <w:rFonts w:ascii="GHEA Grapalat" w:hAnsi="GHEA Grapalat" w:cs="GHEAGrapalat-Bold"/>
          <w:b/>
          <w:bCs/>
          <w:spacing w:val="80"/>
          <w:sz w:val="24"/>
          <w:szCs w:val="24"/>
        </w:rPr>
        <w:t>Application for participation</w:t>
      </w:r>
    </w:p>
    <w:p w:rsidR="00DC16A7" w:rsidRPr="00A6348C" w:rsidRDefault="00DC16A7" w:rsidP="00DC16A7">
      <w:pPr>
        <w:autoSpaceDE w:val="0"/>
        <w:autoSpaceDN w:val="0"/>
        <w:adjustRightInd w:val="0"/>
        <w:spacing w:after="0" w:line="240" w:lineRule="auto"/>
        <w:jc w:val="center"/>
        <w:rPr>
          <w:rFonts w:ascii="GHEA Grapalat" w:hAnsi="GHEA Grapalat" w:cs="GHEAGrapalat-Bold"/>
          <w:b/>
          <w:bCs/>
          <w:sz w:val="24"/>
          <w:szCs w:val="24"/>
        </w:rPr>
      </w:pPr>
    </w:p>
    <w:p w:rsidR="00A6348C" w:rsidRDefault="00DC16A7" w:rsidP="00A6348C">
      <w:pPr>
        <w:autoSpaceDE w:val="0"/>
        <w:autoSpaceDN w:val="0"/>
        <w:adjustRightInd w:val="0"/>
        <w:spacing w:after="0" w:line="240" w:lineRule="auto"/>
        <w:ind w:firstLine="284"/>
        <w:jc w:val="both"/>
        <w:rPr>
          <w:rFonts w:ascii="GHEA Grapalat" w:hAnsi="GHEA Grapalat" w:cs="GHEAGrapalat"/>
          <w:sz w:val="24"/>
          <w:szCs w:val="24"/>
        </w:rPr>
      </w:pPr>
      <w:r w:rsidRPr="00A6348C">
        <w:rPr>
          <w:rFonts w:ascii="GHEA Grapalat" w:hAnsi="GHEA Grapalat" w:cs="GHEAGrapalat-Bold"/>
          <w:bCs/>
          <w:sz w:val="24"/>
          <w:szCs w:val="24"/>
          <w:vertAlign w:val="subscript"/>
        </w:rPr>
        <w:t>------------------------------------------------------------------</w:t>
      </w:r>
      <w:r w:rsidRPr="00A6348C">
        <w:rPr>
          <w:rFonts w:ascii="GHEA Grapalat" w:hAnsi="GHEA Grapalat" w:cs="GHEAGrapalat-Bold"/>
          <w:bCs/>
          <w:sz w:val="24"/>
          <w:szCs w:val="24"/>
        </w:rPr>
        <w:t xml:space="preserve"> </w:t>
      </w:r>
      <w:r w:rsidRPr="00A6348C">
        <w:rPr>
          <w:rFonts w:ascii="GHEA Grapalat" w:hAnsi="GHEA Grapalat" w:cs="GHEAGrapalat"/>
          <w:sz w:val="24"/>
          <w:szCs w:val="24"/>
        </w:rPr>
        <w:t xml:space="preserve">informs that they wish to participate in the prequalification </w:t>
      </w:r>
    </w:p>
    <w:p w:rsidR="00DC16A7" w:rsidRPr="00A6348C" w:rsidRDefault="00DC16A7" w:rsidP="00A6348C">
      <w:pPr>
        <w:autoSpaceDE w:val="0"/>
        <w:autoSpaceDN w:val="0"/>
        <w:adjustRightInd w:val="0"/>
        <w:spacing w:after="0" w:line="240" w:lineRule="auto"/>
        <w:ind w:firstLine="709"/>
        <w:jc w:val="both"/>
        <w:rPr>
          <w:rFonts w:ascii="GHEA Grapalat" w:hAnsi="GHEA Grapalat" w:cs="GHEAGrapalat"/>
          <w:sz w:val="24"/>
          <w:szCs w:val="24"/>
        </w:rPr>
      </w:pPr>
      <w:r w:rsidRPr="00A6348C">
        <w:rPr>
          <w:rFonts w:ascii="GHEA Grapalat" w:hAnsi="GHEA Grapalat" w:cs="GHEAGrapalat"/>
          <w:sz w:val="24"/>
          <w:szCs w:val="24"/>
          <w:vertAlign w:val="superscript"/>
        </w:rPr>
        <w:t>Bidder’s denomination (name)</w:t>
      </w:r>
    </w:p>
    <w:p w:rsidR="00DC16A7" w:rsidRPr="00A6348C" w:rsidRDefault="00A6348C" w:rsidP="00A6348C">
      <w:pPr>
        <w:autoSpaceDE w:val="0"/>
        <w:autoSpaceDN w:val="0"/>
        <w:adjustRightInd w:val="0"/>
        <w:spacing w:after="0" w:line="360" w:lineRule="auto"/>
        <w:jc w:val="both"/>
        <w:rPr>
          <w:rFonts w:ascii="GHEA Grapalat" w:hAnsi="GHEA Grapalat" w:cs="GHEAGrapalat"/>
          <w:sz w:val="24"/>
          <w:szCs w:val="24"/>
        </w:rPr>
      </w:pPr>
      <w:r w:rsidRPr="00A6348C">
        <w:rPr>
          <w:rFonts w:ascii="GHEA Grapalat" w:hAnsi="GHEA Grapalat" w:cs="GHEAGrapalat"/>
          <w:sz w:val="24"/>
          <w:szCs w:val="24"/>
        </w:rPr>
        <w:t xml:space="preserve">procedure of </w:t>
      </w:r>
      <w:r w:rsidR="00DC16A7" w:rsidRPr="00A6348C">
        <w:rPr>
          <w:rFonts w:ascii="GHEA Grapalat" w:hAnsi="GHEA Grapalat" w:cs="GHEAGrapalat"/>
          <w:sz w:val="24"/>
          <w:szCs w:val="24"/>
        </w:rPr>
        <w:t xml:space="preserve">competitive dialogue procedure under the the code </w:t>
      </w:r>
      <w:r w:rsidRPr="00A6348C">
        <w:rPr>
          <w:rFonts w:ascii="GHEA Grapalat" w:hAnsi="GHEA Grapalat" w:cs="GHEAGrapalat"/>
          <w:sz w:val="24"/>
          <w:szCs w:val="24"/>
        </w:rPr>
        <w:t>ՄԵԾՁԲ-14/11</w:t>
      </w:r>
      <w:r w:rsidR="00DC16A7" w:rsidRPr="00A6348C">
        <w:rPr>
          <w:rFonts w:ascii="GHEA Grapalat" w:hAnsi="GHEA Grapalat" w:cs="GHEAGrapalat"/>
          <w:sz w:val="24"/>
          <w:szCs w:val="24"/>
        </w:rPr>
        <w:t xml:space="preserve"> announced by the </w:t>
      </w:r>
      <w:r w:rsidRPr="00A6348C">
        <w:rPr>
          <w:rFonts w:ascii="GHEA Grapalat" w:hAnsi="GHEA Grapalat" w:cs="GHEAGrapalat"/>
          <w:sz w:val="24"/>
          <w:szCs w:val="24"/>
        </w:rPr>
        <w:t>Procurement Support Center SNCO</w:t>
      </w:r>
      <w:r w:rsidR="00DC16A7" w:rsidRPr="00A6348C">
        <w:rPr>
          <w:rFonts w:ascii="GHEA Grapalat" w:hAnsi="GHEA Grapalat" w:cs="GHEAGrapalat"/>
          <w:sz w:val="24"/>
          <w:szCs w:val="24"/>
        </w:rPr>
        <w:t xml:space="preserve"> for purchase of real estate and according to the requirements of the prequalification announcement, provides the relevant documents attached.</w:t>
      </w:r>
    </w:p>
    <w:p w:rsidR="00DC16A7" w:rsidRPr="00A6348C" w:rsidRDefault="00DC16A7" w:rsidP="00DC16A7">
      <w:pPr>
        <w:autoSpaceDE w:val="0"/>
        <w:autoSpaceDN w:val="0"/>
        <w:adjustRightInd w:val="0"/>
        <w:spacing w:after="0" w:line="240" w:lineRule="auto"/>
        <w:rPr>
          <w:rFonts w:ascii="GHEA Grapalat" w:hAnsi="GHEA Grapalat" w:cs="GHEAGrapalat"/>
          <w:sz w:val="24"/>
          <w:szCs w:val="24"/>
        </w:rPr>
      </w:pPr>
    </w:p>
    <w:p w:rsidR="00DC16A7" w:rsidRPr="00A6348C" w:rsidRDefault="00DC16A7" w:rsidP="00DC16A7">
      <w:pPr>
        <w:autoSpaceDE w:val="0"/>
        <w:autoSpaceDN w:val="0"/>
        <w:adjustRightInd w:val="0"/>
        <w:spacing w:after="0" w:line="240" w:lineRule="auto"/>
        <w:rPr>
          <w:rFonts w:ascii="GHEA Grapalat" w:hAnsi="GHEA Grapalat" w:cs="GHEAGrapalat"/>
          <w:sz w:val="24"/>
          <w:szCs w:val="24"/>
        </w:rPr>
      </w:pPr>
      <w:r w:rsidRPr="00A6348C">
        <w:rPr>
          <w:rFonts w:ascii="GHEA Grapalat" w:hAnsi="GHEA Grapalat" w:cs="GHEAGrapalat"/>
          <w:sz w:val="24"/>
          <w:szCs w:val="24"/>
        </w:rPr>
        <w:t>Attached ……. pages.</w:t>
      </w:r>
    </w:p>
    <w:p w:rsidR="00DC16A7" w:rsidRDefault="00DC16A7" w:rsidP="00DC16A7">
      <w:pPr>
        <w:autoSpaceDE w:val="0"/>
        <w:autoSpaceDN w:val="0"/>
        <w:adjustRightInd w:val="0"/>
        <w:spacing w:after="0" w:line="240" w:lineRule="auto"/>
        <w:rPr>
          <w:rFonts w:ascii="GHEA Grapalat" w:hAnsi="GHEA Grapalat" w:cs="GHEAGrapalat"/>
          <w:sz w:val="20"/>
          <w:szCs w:val="20"/>
        </w:rPr>
      </w:pPr>
    </w:p>
    <w:p w:rsidR="00A6348C" w:rsidRDefault="00A6348C" w:rsidP="00DC16A7">
      <w:pPr>
        <w:autoSpaceDE w:val="0"/>
        <w:autoSpaceDN w:val="0"/>
        <w:adjustRightInd w:val="0"/>
        <w:spacing w:after="0" w:line="240" w:lineRule="auto"/>
        <w:rPr>
          <w:rFonts w:ascii="GHEA Grapalat" w:hAnsi="GHEA Grapalat" w:cs="GHEAGrapalat"/>
          <w:sz w:val="20"/>
          <w:szCs w:val="20"/>
        </w:rPr>
      </w:pPr>
    </w:p>
    <w:p w:rsidR="00A6348C" w:rsidRPr="00A6348C" w:rsidRDefault="00A6348C" w:rsidP="00DC16A7">
      <w:pPr>
        <w:autoSpaceDE w:val="0"/>
        <w:autoSpaceDN w:val="0"/>
        <w:adjustRightInd w:val="0"/>
        <w:spacing w:after="0" w:line="240" w:lineRule="auto"/>
        <w:rPr>
          <w:rFonts w:ascii="GHEA Grapalat" w:hAnsi="GHEA Grapalat" w:cs="GHEAGrapalat"/>
          <w:sz w:val="20"/>
          <w:szCs w:val="20"/>
        </w:rPr>
      </w:pPr>
    </w:p>
    <w:p w:rsidR="00DC16A7" w:rsidRPr="00A6348C" w:rsidRDefault="00DC16A7" w:rsidP="00DC16A7">
      <w:pPr>
        <w:autoSpaceDE w:val="0"/>
        <w:autoSpaceDN w:val="0"/>
        <w:adjustRightInd w:val="0"/>
        <w:spacing w:after="0" w:line="240" w:lineRule="auto"/>
        <w:rPr>
          <w:rFonts w:ascii="GHEA Grapalat" w:hAnsi="GHEA Grapalat" w:cs="GHEAGrapalat"/>
          <w:sz w:val="20"/>
          <w:szCs w:val="20"/>
        </w:rPr>
      </w:pPr>
    </w:p>
    <w:tbl>
      <w:tblPr>
        <w:tblW w:w="0" w:type="auto"/>
        <w:tblLook w:val="04A0" w:firstRow="1" w:lastRow="0" w:firstColumn="1" w:lastColumn="0" w:noHBand="0" w:noVBand="1"/>
      </w:tblPr>
      <w:tblGrid>
        <w:gridCol w:w="6354"/>
        <w:gridCol w:w="3501"/>
      </w:tblGrid>
      <w:tr w:rsidR="00DC16A7" w:rsidRPr="00A6348C" w:rsidTr="005B2649">
        <w:tc>
          <w:tcPr>
            <w:tcW w:w="6752" w:type="dxa"/>
          </w:tcPr>
          <w:p w:rsidR="00DC16A7" w:rsidRPr="00A6348C" w:rsidRDefault="00DC16A7" w:rsidP="00DC16A7">
            <w:pPr>
              <w:spacing w:after="0" w:line="240" w:lineRule="auto"/>
              <w:jc w:val="center"/>
              <w:rPr>
                <w:rFonts w:ascii="GHEA Grapalat" w:hAnsi="GHEA Grapalat"/>
                <w:vertAlign w:val="subscript"/>
                <w:lang w:val="es-ES"/>
              </w:rPr>
            </w:pPr>
            <w:r w:rsidRPr="00A6348C">
              <w:rPr>
                <w:rFonts w:ascii="GHEA Grapalat" w:hAnsi="GHEA Grapalat"/>
                <w:vertAlign w:val="subscript"/>
                <w:lang w:val="es-ES"/>
              </w:rPr>
              <w:t>----------------------------------------------------------------------------------------------</w:t>
            </w:r>
          </w:p>
        </w:tc>
        <w:tc>
          <w:tcPr>
            <w:tcW w:w="3593" w:type="dxa"/>
          </w:tcPr>
          <w:p w:rsidR="00DC16A7" w:rsidRPr="00A6348C" w:rsidRDefault="00DC16A7" w:rsidP="00DC16A7">
            <w:pPr>
              <w:spacing w:after="0" w:line="240" w:lineRule="auto"/>
              <w:jc w:val="center"/>
              <w:rPr>
                <w:rFonts w:ascii="GHEA Grapalat" w:hAnsi="GHEA Grapalat"/>
                <w:u w:val="single"/>
                <w:lang w:val="es-ES"/>
              </w:rPr>
            </w:pPr>
            <w:r w:rsidRPr="00A6348C">
              <w:rPr>
                <w:rFonts w:ascii="GHEA Grapalat" w:hAnsi="GHEA Grapalat"/>
                <w:vertAlign w:val="subscript"/>
                <w:lang w:val="es-ES"/>
              </w:rPr>
              <w:t>----------------------------------------------</w:t>
            </w:r>
          </w:p>
        </w:tc>
      </w:tr>
      <w:tr w:rsidR="00DC16A7" w:rsidRPr="00A6348C" w:rsidTr="005B2649">
        <w:tc>
          <w:tcPr>
            <w:tcW w:w="6752" w:type="dxa"/>
          </w:tcPr>
          <w:p w:rsidR="00DC16A7" w:rsidRPr="00A6348C" w:rsidRDefault="00DC16A7" w:rsidP="005B2649">
            <w:pPr>
              <w:jc w:val="center"/>
              <w:rPr>
                <w:rFonts w:ascii="GHEA Grapalat" w:hAnsi="GHEA Grapalat"/>
                <w:vertAlign w:val="subscript"/>
                <w:lang w:val="es-ES"/>
              </w:rPr>
            </w:pPr>
            <w:r w:rsidRPr="00A6348C">
              <w:rPr>
                <w:rFonts w:ascii="GHEA Grapalat" w:hAnsi="GHEA Grapalat" w:cs="GHEAGrapalat"/>
                <w:sz w:val="12"/>
                <w:szCs w:val="12"/>
              </w:rPr>
              <w:t>Bidder’s denomination (name) (name and position of the supervisor)</w:t>
            </w:r>
          </w:p>
        </w:tc>
        <w:tc>
          <w:tcPr>
            <w:tcW w:w="3593" w:type="dxa"/>
          </w:tcPr>
          <w:p w:rsidR="00DC16A7" w:rsidRPr="00A6348C" w:rsidRDefault="00DC16A7" w:rsidP="00DC16A7">
            <w:pPr>
              <w:autoSpaceDE w:val="0"/>
              <w:autoSpaceDN w:val="0"/>
              <w:adjustRightInd w:val="0"/>
              <w:spacing w:after="0" w:line="240" w:lineRule="auto"/>
              <w:jc w:val="center"/>
              <w:rPr>
                <w:rFonts w:ascii="GHEA Grapalat" w:hAnsi="GHEA Grapalat" w:cs="GHEAGrapalat"/>
                <w:sz w:val="12"/>
                <w:szCs w:val="12"/>
              </w:rPr>
            </w:pPr>
            <w:r w:rsidRPr="00A6348C">
              <w:rPr>
                <w:rFonts w:ascii="GHEA Grapalat" w:hAnsi="GHEA Grapalat" w:cs="GHEAGrapalat"/>
                <w:sz w:val="12"/>
                <w:szCs w:val="12"/>
              </w:rPr>
              <w:t>(signature)</w:t>
            </w:r>
          </w:p>
          <w:p w:rsidR="00DC16A7" w:rsidRPr="00A6348C" w:rsidRDefault="00DC16A7" w:rsidP="005B2649">
            <w:pPr>
              <w:jc w:val="center"/>
              <w:rPr>
                <w:rFonts w:ascii="GHEA Grapalat" w:hAnsi="GHEA Grapalat"/>
                <w:vertAlign w:val="superscript"/>
              </w:rPr>
            </w:pPr>
          </w:p>
        </w:tc>
      </w:tr>
      <w:tr w:rsidR="00DC16A7" w:rsidRPr="00A6348C" w:rsidTr="005B2649">
        <w:tc>
          <w:tcPr>
            <w:tcW w:w="6752" w:type="dxa"/>
          </w:tcPr>
          <w:p w:rsidR="00DC16A7" w:rsidRPr="00A6348C" w:rsidRDefault="00DC16A7" w:rsidP="005B2649">
            <w:pPr>
              <w:jc w:val="center"/>
              <w:rPr>
                <w:rFonts w:ascii="GHEA Grapalat" w:hAnsi="GHEA Grapalat"/>
                <w:vertAlign w:val="superscript"/>
              </w:rPr>
            </w:pPr>
          </w:p>
        </w:tc>
        <w:tc>
          <w:tcPr>
            <w:tcW w:w="3593" w:type="dxa"/>
          </w:tcPr>
          <w:p w:rsidR="00DC16A7" w:rsidRPr="00A6348C" w:rsidRDefault="00DC16A7" w:rsidP="005B2649">
            <w:pPr>
              <w:jc w:val="center"/>
              <w:rPr>
                <w:rFonts w:ascii="GHEA Grapalat" w:hAnsi="GHEA Grapalat"/>
                <w:vertAlign w:val="superscript"/>
              </w:rPr>
            </w:pPr>
          </w:p>
        </w:tc>
      </w:tr>
      <w:tr w:rsidR="00DC16A7" w:rsidRPr="00A6348C" w:rsidTr="005B2649">
        <w:tc>
          <w:tcPr>
            <w:tcW w:w="6752" w:type="dxa"/>
          </w:tcPr>
          <w:p w:rsidR="00DC16A7" w:rsidRPr="00A6348C" w:rsidRDefault="00DC16A7" w:rsidP="005B2649">
            <w:pPr>
              <w:jc w:val="center"/>
              <w:rPr>
                <w:rFonts w:ascii="GHEA Grapalat" w:hAnsi="GHEA Grapalat"/>
                <w:vertAlign w:val="superscript"/>
              </w:rPr>
            </w:pPr>
          </w:p>
        </w:tc>
        <w:tc>
          <w:tcPr>
            <w:tcW w:w="3593" w:type="dxa"/>
          </w:tcPr>
          <w:p w:rsidR="00DC16A7" w:rsidRPr="00A6348C" w:rsidRDefault="00DC16A7" w:rsidP="005B2649">
            <w:pPr>
              <w:rPr>
                <w:rFonts w:ascii="GHEA Grapalat" w:hAnsi="GHEA Grapalat"/>
                <w:vertAlign w:val="superscript"/>
              </w:rPr>
            </w:pPr>
            <w:r w:rsidRPr="00A6348C">
              <w:rPr>
                <w:rFonts w:ascii="GHEA Grapalat" w:hAnsi="GHEA Grapalat" w:cs="GHEAGrapalat"/>
                <w:sz w:val="20"/>
                <w:szCs w:val="20"/>
              </w:rPr>
              <w:t>L.S.</w:t>
            </w:r>
          </w:p>
        </w:tc>
      </w:tr>
      <w:tr w:rsidR="00DC16A7" w:rsidRPr="00A6348C" w:rsidTr="005B2649">
        <w:trPr>
          <w:trHeight w:val="1055"/>
        </w:trPr>
        <w:tc>
          <w:tcPr>
            <w:tcW w:w="6752" w:type="dxa"/>
          </w:tcPr>
          <w:p w:rsidR="00DC16A7" w:rsidRPr="00A6348C" w:rsidRDefault="00DC16A7" w:rsidP="00DC16A7">
            <w:pPr>
              <w:spacing w:after="0" w:line="240" w:lineRule="auto"/>
              <w:jc w:val="center"/>
              <w:rPr>
                <w:rFonts w:ascii="GHEA Grapalat" w:hAnsi="GHEA Grapalat"/>
                <w:vertAlign w:val="superscript"/>
              </w:rPr>
            </w:pPr>
          </w:p>
        </w:tc>
        <w:tc>
          <w:tcPr>
            <w:tcW w:w="3593" w:type="dxa"/>
            <w:vAlign w:val="bottom"/>
          </w:tcPr>
          <w:p w:rsidR="00DC16A7" w:rsidRPr="00A6348C" w:rsidRDefault="00DC16A7" w:rsidP="00DC16A7">
            <w:pPr>
              <w:spacing w:after="0" w:line="240" w:lineRule="auto"/>
              <w:jc w:val="right"/>
              <w:rPr>
                <w:rFonts w:ascii="GHEA Grapalat" w:hAnsi="GHEA Grapalat"/>
              </w:rPr>
            </w:pPr>
            <w:r w:rsidRPr="00A6348C">
              <w:rPr>
                <w:rFonts w:ascii="GHEA Grapalat" w:hAnsi="GHEA Grapalat"/>
              </w:rPr>
              <w:t>«</w:t>
            </w:r>
            <w:r w:rsidRPr="00A6348C">
              <w:rPr>
                <w:rFonts w:ascii="GHEA Grapalat" w:hAnsi="GHEA Grapalat"/>
                <w:vertAlign w:val="subscript"/>
              </w:rPr>
              <w:t>---------</w:t>
            </w:r>
            <w:r w:rsidRPr="00A6348C">
              <w:rPr>
                <w:rFonts w:ascii="GHEA Grapalat" w:hAnsi="GHEA Grapalat"/>
              </w:rPr>
              <w:t xml:space="preserve">» </w:t>
            </w:r>
            <w:r w:rsidRPr="00A6348C">
              <w:rPr>
                <w:rFonts w:ascii="GHEA Grapalat" w:hAnsi="GHEA Grapalat"/>
                <w:vertAlign w:val="subscript"/>
              </w:rPr>
              <w:t>------------------</w:t>
            </w:r>
            <w:r w:rsidRPr="00A6348C">
              <w:rPr>
                <w:rFonts w:ascii="GHEA Grapalat" w:hAnsi="GHEA Grapalat"/>
              </w:rPr>
              <w:t xml:space="preserve"> 2014</w:t>
            </w:r>
          </w:p>
        </w:tc>
      </w:tr>
      <w:tr w:rsidR="00DC16A7" w:rsidRPr="00A6348C" w:rsidTr="005B2649">
        <w:trPr>
          <w:trHeight w:val="277"/>
        </w:trPr>
        <w:tc>
          <w:tcPr>
            <w:tcW w:w="6752" w:type="dxa"/>
          </w:tcPr>
          <w:p w:rsidR="00DC16A7" w:rsidRPr="00A6348C" w:rsidRDefault="00DC16A7" w:rsidP="00DC16A7">
            <w:pPr>
              <w:spacing w:after="0" w:line="240" w:lineRule="auto"/>
              <w:jc w:val="center"/>
              <w:rPr>
                <w:rFonts w:ascii="GHEA Grapalat" w:hAnsi="GHEA Grapalat"/>
              </w:rPr>
            </w:pPr>
          </w:p>
        </w:tc>
        <w:tc>
          <w:tcPr>
            <w:tcW w:w="3593" w:type="dxa"/>
            <w:vAlign w:val="bottom"/>
          </w:tcPr>
          <w:p w:rsidR="00DC16A7" w:rsidRPr="00A6348C" w:rsidRDefault="00DC16A7" w:rsidP="00DC16A7">
            <w:pPr>
              <w:spacing w:after="0" w:line="240" w:lineRule="auto"/>
              <w:ind w:firstLine="1763"/>
              <w:rPr>
                <w:rFonts w:ascii="GHEA Grapalat" w:hAnsi="GHEA Grapalat"/>
              </w:rPr>
            </w:pPr>
            <w:r w:rsidRPr="00A6348C">
              <w:rPr>
                <w:rFonts w:ascii="GHEA Grapalat" w:hAnsi="GHEA Grapalat" w:cs="GHEAGrapalat"/>
                <w:sz w:val="12"/>
                <w:szCs w:val="12"/>
              </w:rPr>
              <w:t>(date, month)</w:t>
            </w:r>
          </w:p>
        </w:tc>
      </w:tr>
    </w:tbl>
    <w:p w:rsidR="00DC16A7" w:rsidRPr="00A6348C" w:rsidRDefault="00DC16A7" w:rsidP="00DC16A7">
      <w:pPr>
        <w:autoSpaceDE w:val="0"/>
        <w:autoSpaceDN w:val="0"/>
        <w:adjustRightInd w:val="0"/>
        <w:spacing w:after="0" w:line="240" w:lineRule="auto"/>
        <w:rPr>
          <w:rFonts w:ascii="GHEA Grapalat" w:hAnsi="GHEA Grapalat" w:cs="GHEAGrapalat"/>
          <w:sz w:val="20"/>
          <w:szCs w:val="20"/>
        </w:rPr>
      </w:pPr>
    </w:p>
    <w:p w:rsidR="00DC16A7" w:rsidRPr="00A6348C" w:rsidRDefault="00DC16A7" w:rsidP="00DC16A7">
      <w:pPr>
        <w:autoSpaceDE w:val="0"/>
        <w:autoSpaceDN w:val="0"/>
        <w:adjustRightInd w:val="0"/>
        <w:spacing w:after="0" w:line="240" w:lineRule="auto"/>
        <w:rPr>
          <w:rFonts w:ascii="GHEA Grapalat" w:hAnsi="GHEA Grapalat" w:cs="GHEAGrapalat"/>
          <w:sz w:val="20"/>
          <w:szCs w:val="20"/>
        </w:rPr>
      </w:pPr>
    </w:p>
    <w:p w:rsidR="00DC16A7" w:rsidRPr="00A6348C" w:rsidRDefault="00DC16A7">
      <w:pPr>
        <w:rPr>
          <w:rFonts w:ascii="GHEA Grapalat" w:hAnsi="GHEA Grapalat" w:cs="GHEAGrapalat"/>
          <w:lang w:val="en-US"/>
        </w:rPr>
      </w:pPr>
      <w:r w:rsidRPr="00A6348C">
        <w:rPr>
          <w:rFonts w:ascii="GHEA Grapalat" w:hAnsi="GHEA Grapalat" w:cs="GHEAGrapalat"/>
          <w:lang w:val="en-US"/>
        </w:rPr>
        <w:br w:type="page"/>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
          <w:i/>
          <w:sz w:val="24"/>
          <w:szCs w:val="24"/>
        </w:rPr>
        <w:lastRenderedPageBreak/>
        <w:t xml:space="preserve">Appendix </w:t>
      </w:r>
      <w:r w:rsidRPr="00A6348C">
        <w:rPr>
          <w:rFonts w:ascii="GHEA Grapalat" w:hAnsi="GHEA Grapalat" w:cs="GHEAGrapalat-Italic"/>
          <w:i/>
          <w:iCs/>
          <w:sz w:val="24"/>
          <w:szCs w:val="24"/>
        </w:rPr>
        <w:t>2</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Italic"/>
          <w:i/>
          <w:iCs/>
          <w:sz w:val="24"/>
          <w:szCs w:val="24"/>
        </w:rPr>
        <w:t>to prequalification announcement for competitive dialogue procedure</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Italic"/>
          <w:i/>
          <w:iCs/>
          <w:sz w:val="24"/>
          <w:szCs w:val="24"/>
        </w:rPr>
        <w:t>under the code ՄԵԾՁԲ-14/11</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p>
    <w:p w:rsidR="00DD4877" w:rsidRDefault="00DD4877" w:rsidP="00DC16A7">
      <w:pPr>
        <w:autoSpaceDE w:val="0"/>
        <w:autoSpaceDN w:val="0"/>
        <w:adjustRightInd w:val="0"/>
        <w:spacing w:after="0" w:line="240" w:lineRule="auto"/>
        <w:jc w:val="center"/>
        <w:rPr>
          <w:rFonts w:ascii="GHEA Grapalat" w:hAnsi="GHEA Grapalat" w:cs="GHEAGrapalat-Bold"/>
          <w:b/>
          <w:bCs/>
          <w:spacing w:val="80"/>
          <w:sz w:val="24"/>
          <w:szCs w:val="24"/>
        </w:rPr>
      </w:pPr>
    </w:p>
    <w:p w:rsidR="00DC16A7" w:rsidRDefault="00DC16A7" w:rsidP="00DC16A7">
      <w:pPr>
        <w:autoSpaceDE w:val="0"/>
        <w:autoSpaceDN w:val="0"/>
        <w:adjustRightInd w:val="0"/>
        <w:spacing w:after="0" w:line="240" w:lineRule="auto"/>
        <w:jc w:val="center"/>
        <w:rPr>
          <w:rFonts w:ascii="GHEA Grapalat" w:hAnsi="GHEA Grapalat" w:cs="GHEAGrapalat-Bold"/>
          <w:b/>
          <w:bCs/>
          <w:spacing w:val="80"/>
          <w:sz w:val="24"/>
          <w:szCs w:val="24"/>
        </w:rPr>
      </w:pPr>
      <w:r w:rsidRPr="00A6348C">
        <w:rPr>
          <w:rFonts w:ascii="GHEA Grapalat" w:hAnsi="GHEA Grapalat" w:cs="GHEAGrapalat-Bold"/>
          <w:b/>
          <w:bCs/>
          <w:spacing w:val="80"/>
          <w:sz w:val="24"/>
          <w:szCs w:val="24"/>
        </w:rPr>
        <w:t>ANNOUNCEMENT</w:t>
      </w:r>
    </w:p>
    <w:p w:rsidR="00DD4877" w:rsidRPr="00A6348C" w:rsidRDefault="00DD4877" w:rsidP="00DC16A7">
      <w:pPr>
        <w:autoSpaceDE w:val="0"/>
        <w:autoSpaceDN w:val="0"/>
        <w:adjustRightInd w:val="0"/>
        <w:spacing w:after="0" w:line="240" w:lineRule="auto"/>
        <w:jc w:val="center"/>
        <w:rPr>
          <w:rFonts w:ascii="GHEA Grapalat" w:hAnsi="GHEA Grapalat" w:cs="GHEAGrapalat-Bold"/>
          <w:b/>
          <w:bCs/>
          <w:spacing w:val="80"/>
          <w:sz w:val="24"/>
          <w:szCs w:val="24"/>
        </w:rPr>
      </w:pPr>
    </w:p>
    <w:p w:rsidR="00DD4877" w:rsidRPr="00DD4877" w:rsidRDefault="00DC16A7" w:rsidP="00DD4877">
      <w:pPr>
        <w:autoSpaceDE w:val="0"/>
        <w:autoSpaceDN w:val="0"/>
        <w:adjustRightInd w:val="0"/>
        <w:spacing w:after="0" w:line="360" w:lineRule="auto"/>
        <w:ind w:firstLine="567"/>
        <w:jc w:val="both"/>
        <w:rPr>
          <w:rFonts w:ascii="GHEA Grapalat" w:hAnsi="GHEA Grapalat" w:cs="GHEAGrapalat"/>
          <w:sz w:val="2"/>
          <w:szCs w:val="2"/>
        </w:rPr>
      </w:pPr>
      <w:r w:rsidRPr="00A6348C">
        <w:rPr>
          <w:rFonts w:ascii="GHEA Grapalat" w:hAnsi="GHEA Grapalat" w:cs="GHEAGrapalat"/>
          <w:sz w:val="24"/>
          <w:szCs w:val="24"/>
        </w:rPr>
        <w:t>On the qualification critera of the right to participation in the prequalification</w:t>
      </w:r>
      <w:r w:rsidR="00DD4877">
        <w:rPr>
          <w:rFonts w:ascii="GHEA Grapalat" w:hAnsi="GHEA Grapalat" w:cs="GHEAGrapalat"/>
          <w:sz w:val="24"/>
          <w:szCs w:val="24"/>
        </w:rPr>
        <w:br/>
      </w:r>
    </w:p>
    <w:p w:rsidR="00A6348C" w:rsidRPr="00A6348C" w:rsidRDefault="00DC16A7" w:rsidP="00DD4877">
      <w:pPr>
        <w:autoSpaceDE w:val="0"/>
        <w:autoSpaceDN w:val="0"/>
        <w:adjustRightInd w:val="0"/>
        <w:spacing w:after="0" w:line="240" w:lineRule="auto"/>
        <w:jc w:val="both"/>
        <w:rPr>
          <w:rFonts w:ascii="GHEA Grapalat" w:hAnsi="GHEA Grapalat" w:cs="GHEAGrapalat"/>
          <w:sz w:val="2"/>
          <w:szCs w:val="2"/>
          <w:vertAlign w:val="superscript"/>
        </w:rPr>
      </w:pPr>
      <w:r w:rsidRPr="00A6348C">
        <w:rPr>
          <w:rFonts w:ascii="GHEA Grapalat" w:hAnsi="GHEA Grapalat" w:cs="GHEAGrapalat"/>
          <w:sz w:val="24"/>
          <w:szCs w:val="24"/>
        </w:rPr>
        <w:t xml:space="preserve">procedure of competitive dialogue under the the code </w:t>
      </w:r>
      <w:r w:rsidR="00A6348C" w:rsidRPr="00A6348C">
        <w:rPr>
          <w:rFonts w:ascii="GHEA Grapalat" w:hAnsi="GHEA Grapalat" w:cs="GHEAGrapalat"/>
          <w:sz w:val="24"/>
          <w:szCs w:val="24"/>
        </w:rPr>
        <w:t>ՄԵԾՁԲ-14/11</w:t>
      </w:r>
      <w:r w:rsidRPr="00A6348C">
        <w:rPr>
          <w:rFonts w:ascii="GHEA Grapalat" w:hAnsi="GHEA Grapalat" w:cs="GHEAGrapalat"/>
          <w:sz w:val="24"/>
          <w:szCs w:val="24"/>
        </w:rPr>
        <w:t xml:space="preserve"> </w:t>
      </w:r>
      <w:r w:rsidRPr="00A6348C">
        <w:rPr>
          <w:rFonts w:ascii="GHEA Grapalat" w:hAnsi="GHEA Grapalat" w:cs="GHEAGrapalat"/>
          <w:sz w:val="24"/>
          <w:szCs w:val="24"/>
          <w:vertAlign w:val="subscript"/>
        </w:rPr>
        <w:t>---------------------------------------------------</w:t>
      </w:r>
      <w:r w:rsidR="00A6348C">
        <w:rPr>
          <w:rFonts w:ascii="GHEA Grapalat" w:hAnsi="GHEA Grapalat" w:cs="GHEAGrapalat"/>
          <w:sz w:val="24"/>
          <w:szCs w:val="24"/>
          <w:vertAlign w:val="subscript"/>
        </w:rPr>
        <w:br/>
      </w:r>
    </w:p>
    <w:p w:rsidR="00A6348C" w:rsidRPr="00DD4877" w:rsidRDefault="00A6348C" w:rsidP="00A6348C">
      <w:pPr>
        <w:autoSpaceDE w:val="0"/>
        <w:autoSpaceDN w:val="0"/>
        <w:adjustRightInd w:val="0"/>
        <w:spacing w:after="0" w:line="240" w:lineRule="auto"/>
        <w:ind w:firstLine="7655"/>
        <w:jc w:val="both"/>
        <w:rPr>
          <w:rFonts w:ascii="GHEA Grapalat" w:hAnsi="GHEA Grapalat" w:cs="GHEAGrapalat"/>
          <w:sz w:val="2"/>
          <w:szCs w:val="2"/>
          <w:vertAlign w:val="subscript"/>
        </w:rPr>
      </w:pPr>
      <w:r w:rsidRPr="00A6348C">
        <w:rPr>
          <w:rFonts w:ascii="GHEA Grapalat" w:hAnsi="GHEA Grapalat" w:cs="GHEAGrapalat"/>
          <w:sz w:val="24"/>
          <w:szCs w:val="24"/>
          <w:vertAlign w:val="superscript"/>
        </w:rPr>
        <w:t>Bidder’s name</w:t>
      </w:r>
    </w:p>
    <w:p w:rsidR="00DC16A7" w:rsidRPr="00A6348C" w:rsidRDefault="00DC16A7" w:rsidP="00A6348C">
      <w:pPr>
        <w:autoSpaceDE w:val="0"/>
        <w:autoSpaceDN w:val="0"/>
        <w:adjustRightInd w:val="0"/>
        <w:spacing w:after="0" w:line="360" w:lineRule="auto"/>
        <w:jc w:val="both"/>
        <w:rPr>
          <w:rFonts w:ascii="GHEA Grapalat" w:hAnsi="GHEA Grapalat" w:cs="GHEAGrapalat"/>
          <w:sz w:val="24"/>
          <w:szCs w:val="24"/>
        </w:rPr>
      </w:pPr>
      <w:r w:rsidRPr="00A6348C">
        <w:rPr>
          <w:rFonts w:ascii="GHEA Grapalat" w:hAnsi="GHEA Grapalat" w:cs="GHEAGrapalat"/>
          <w:sz w:val="24"/>
          <w:szCs w:val="24"/>
        </w:rPr>
        <w:t>announces that:</w:t>
      </w:r>
    </w:p>
    <w:p w:rsidR="00DC16A7" w:rsidRPr="00A6348C" w:rsidRDefault="00DC16A7" w:rsidP="00DD4877">
      <w:pPr>
        <w:autoSpaceDE w:val="0"/>
        <w:autoSpaceDN w:val="0"/>
        <w:adjustRightInd w:val="0"/>
        <w:spacing w:after="0" w:line="360" w:lineRule="auto"/>
        <w:ind w:firstLine="567"/>
        <w:jc w:val="both"/>
        <w:rPr>
          <w:rFonts w:ascii="GHEA Grapalat" w:hAnsi="GHEA Grapalat" w:cs="GHEAGrapalat"/>
          <w:sz w:val="24"/>
          <w:szCs w:val="24"/>
        </w:rPr>
      </w:pPr>
      <w:r w:rsidRPr="00A6348C">
        <w:rPr>
          <w:rFonts w:ascii="GHEA Grapalat" w:hAnsi="GHEA Grapalat" w:cs="GHEAGrapalat"/>
          <w:sz w:val="24"/>
          <w:szCs w:val="24"/>
        </w:rPr>
        <w:t>1) Is not declared bankrupt by the court.</w:t>
      </w:r>
    </w:p>
    <w:p w:rsidR="00DC16A7" w:rsidRPr="00A6348C" w:rsidRDefault="00DC16A7" w:rsidP="00DD4877">
      <w:pPr>
        <w:autoSpaceDE w:val="0"/>
        <w:autoSpaceDN w:val="0"/>
        <w:adjustRightInd w:val="0"/>
        <w:spacing w:after="0" w:line="360" w:lineRule="auto"/>
        <w:ind w:firstLine="567"/>
        <w:jc w:val="both"/>
        <w:rPr>
          <w:rFonts w:ascii="GHEA Grapalat" w:hAnsi="GHEA Grapalat" w:cs="GHEAGrapalat"/>
          <w:sz w:val="24"/>
          <w:szCs w:val="24"/>
        </w:rPr>
      </w:pPr>
      <w:r w:rsidRPr="00A6348C">
        <w:rPr>
          <w:rFonts w:ascii="GHEA Grapalat" w:hAnsi="GHEA Grapalat" w:cs="GHEAGrapalat"/>
          <w:sz w:val="24"/>
          <w:szCs w:val="24"/>
        </w:rPr>
        <w:t>2) Does not have overdue debts on RA tax and social security payments</w:t>
      </w:r>
    </w:p>
    <w:p w:rsidR="00DC16A7" w:rsidRPr="00A6348C" w:rsidRDefault="00DC16A7" w:rsidP="00DD4877">
      <w:pPr>
        <w:autoSpaceDE w:val="0"/>
        <w:autoSpaceDN w:val="0"/>
        <w:adjustRightInd w:val="0"/>
        <w:spacing w:after="0" w:line="360" w:lineRule="auto"/>
        <w:ind w:firstLine="567"/>
        <w:jc w:val="both"/>
        <w:rPr>
          <w:rFonts w:ascii="GHEA Grapalat" w:hAnsi="GHEA Grapalat" w:cs="GHEAGrapalat"/>
          <w:sz w:val="24"/>
          <w:szCs w:val="24"/>
        </w:rPr>
      </w:pPr>
      <w:r w:rsidRPr="00A6348C">
        <w:rPr>
          <w:rFonts w:ascii="GHEA Grapalat" w:hAnsi="GHEA Grapalat" w:cs="GHEAGrapalat"/>
          <w:sz w:val="24"/>
          <w:szCs w:val="24"/>
        </w:rPr>
        <w:t>3) Their representative of the executive body was not convicted for an offense against economic activities or</w:t>
      </w:r>
    </w:p>
    <w:p w:rsidR="00DC16A7" w:rsidRPr="00A6348C" w:rsidRDefault="00DC16A7" w:rsidP="00DD4877">
      <w:pPr>
        <w:autoSpaceDE w:val="0"/>
        <w:autoSpaceDN w:val="0"/>
        <w:adjustRightInd w:val="0"/>
        <w:spacing w:after="0" w:line="360" w:lineRule="auto"/>
        <w:ind w:firstLine="567"/>
        <w:jc w:val="both"/>
        <w:rPr>
          <w:rFonts w:ascii="GHEA Grapalat" w:hAnsi="GHEA Grapalat" w:cs="GHEAGrapalat"/>
          <w:sz w:val="24"/>
          <w:szCs w:val="24"/>
        </w:rPr>
      </w:pPr>
      <w:r w:rsidRPr="00A6348C">
        <w:rPr>
          <w:rFonts w:ascii="GHEA Grapalat" w:hAnsi="GHEA Grapalat" w:cs="GHEAGrapalat"/>
          <w:sz w:val="24"/>
          <w:szCs w:val="24"/>
        </w:rPr>
        <w:t>state service within three years prior to the moment of the submission of the bid,</w:t>
      </w:r>
    </w:p>
    <w:p w:rsidR="00DC16A7" w:rsidRDefault="00DC16A7" w:rsidP="00DD4877">
      <w:pPr>
        <w:autoSpaceDE w:val="0"/>
        <w:autoSpaceDN w:val="0"/>
        <w:adjustRightInd w:val="0"/>
        <w:spacing w:after="0" w:line="360" w:lineRule="auto"/>
        <w:ind w:firstLine="567"/>
        <w:jc w:val="both"/>
        <w:rPr>
          <w:rFonts w:ascii="GHEA Grapalat" w:hAnsi="GHEA Grapalat" w:cs="GHEAGrapalat"/>
          <w:sz w:val="24"/>
          <w:szCs w:val="24"/>
        </w:rPr>
      </w:pPr>
      <w:r w:rsidRPr="00A6348C">
        <w:rPr>
          <w:rFonts w:ascii="GHEA Grapalat" w:hAnsi="GHEA Grapalat" w:cs="GHEAGrapalat"/>
          <w:sz w:val="24"/>
          <w:szCs w:val="24"/>
        </w:rPr>
        <w:t>4) is not included in the list of bidders not eligible to particpate in procurement procedure.</w:t>
      </w:r>
    </w:p>
    <w:p w:rsidR="00DD4877" w:rsidRPr="00A6348C" w:rsidRDefault="00DD4877" w:rsidP="00DD4877">
      <w:pPr>
        <w:autoSpaceDE w:val="0"/>
        <w:autoSpaceDN w:val="0"/>
        <w:adjustRightInd w:val="0"/>
        <w:spacing w:after="0" w:line="360" w:lineRule="auto"/>
        <w:ind w:firstLine="567"/>
        <w:jc w:val="both"/>
        <w:rPr>
          <w:rFonts w:ascii="GHEA Grapalat" w:hAnsi="GHEA Grapalat" w:cs="GHEAGrapalat"/>
          <w:sz w:val="24"/>
          <w:szCs w:val="24"/>
        </w:rPr>
      </w:pPr>
    </w:p>
    <w:p w:rsidR="00DC16A7" w:rsidRPr="00A6348C" w:rsidRDefault="00DC16A7" w:rsidP="00DC16A7">
      <w:pPr>
        <w:autoSpaceDE w:val="0"/>
        <w:autoSpaceDN w:val="0"/>
        <w:adjustRightInd w:val="0"/>
        <w:spacing w:after="0" w:line="240" w:lineRule="auto"/>
        <w:rPr>
          <w:rFonts w:ascii="GHEA Grapalat" w:hAnsi="GHEA Grapalat" w:cs="GHEAGrapalat"/>
          <w:sz w:val="20"/>
          <w:szCs w:val="20"/>
        </w:rPr>
      </w:pPr>
    </w:p>
    <w:tbl>
      <w:tblPr>
        <w:tblW w:w="0" w:type="auto"/>
        <w:tblLook w:val="04A0" w:firstRow="1" w:lastRow="0" w:firstColumn="1" w:lastColumn="0" w:noHBand="0" w:noVBand="1"/>
      </w:tblPr>
      <w:tblGrid>
        <w:gridCol w:w="6439"/>
        <w:gridCol w:w="3416"/>
      </w:tblGrid>
      <w:tr w:rsidR="00DC16A7" w:rsidRPr="00A6348C" w:rsidTr="005B2649">
        <w:tc>
          <w:tcPr>
            <w:tcW w:w="6752" w:type="dxa"/>
          </w:tcPr>
          <w:p w:rsidR="00DC16A7" w:rsidRPr="00A6348C" w:rsidRDefault="00DC16A7" w:rsidP="005B2649">
            <w:pPr>
              <w:spacing w:after="0" w:line="240" w:lineRule="auto"/>
              <w:jc w:val="center"/>
              <w:rPr>
                <w:rFonts w:ascii="GHEA Grapalat" w:hAnsi="GHEA Grapalat"/>
                <w:vertAlign w:val="subscript"/>
                <w:lang w:val="es-ES"/>
              </w:rPr>
            </w:pPr>
            <w:r w:rsidRPr="00A6348C">
              <w:rPr>
                <w:rFonts w:ascii="GHEA Grapalat" w:hAnsi="GHEA Grapalat"/>
                <w:vertAlign w:val="subscript"/>
                <w:lang w:val="es-ES"/>
              </w:rPr>
              <w:t>----------------------------------------------------------------------------------------------</w:t>
            </w:r>
          </w:p>
        </w:tc>
        <w:tc>
          <w:tcPr>
            <w:tcW w:w="3593" w:type="dxa"/>
          </w:tcPr>
          <w:p w:rsidR="00DC16A7" w:rsidRPr="00A6348C" w:rsidRDefault="00DC16A7" w:rsidP="005B2649">
            <w:pPr>
              <w:spacing w:after="0" w:line="240" w:lineRule="auto"/>
              <w:jc w:val="center"/>
              <w:rPr>
                <w:rFonts w:ascii="GHEA Grapalat" w:hAnsi="GHEA Grapalat"/>
                <w:u w:val="single"/>
                <w:lang w:val="es-ES"/>
              </w:rPr>
            </w:pPr>
            <w:r w:rsidRPr="00A6348C">
              <w:rPr>
                <w:rFonts w:ascii="GHEA Grapalat" w:hAnsi="GHEA Grapalat"/>
                <w:vertAlign w:val="subscript"/>
                <w:lang w:val="es-ES"/>
              </w:rPr>
              <w:t>----------------------------------------------</w:t>
            </w:r>
          </w:p>
        </w:tc>
      </w:tr>
      <w:tr w:rsidR="00DC16A7" w:rsidRPr="00A6348C" w:rsidTr="005B2649">
        <w:tc>
          <w:tcPr>
            <w:tcW w:w="6752" w:type="dxa"/>
          </w:tcPr>
          <w:p w:rsidR="00DC16A7" w:rsidRPr="00A6348C" w:rsidRDefault="00DC16A7" w:rsidP="005B2649">
            <w:pPr>
              <w:jc w:val="center"/>
              <w:rPr>
                <w:rFonts w:ascii="GHEA Grapalat" w:hAnsi="GHEA Grapalat"/>
                <w:vertAlign w:val="subscript"/>
                <w:lang w:val="es-ES"/>
              </w:rPr>
            </w:pPr>
            <w:r w:rsidRPr="00A6348C">
              <w:rPr>
                <w:rFonts w:ascii="GHEA Grapalat" w:hAnsi="GHEA Grapalat" w:cs="GHEAGrapalat"/>
                <w:sz w:val="12"/>
                <w:szCs w:val="12"/>
              </w:rPr>
              <w:t>Bidder’s denomination (name) (name and position of the supervisor)</w:t>
            </w:r>
          </w:p>
        </w:tc>
        <w:tc>
          <w:tcPr>
            <w:tcW w:w="3593" w:type="dxa"/>
          </w:tcPr>
          <w:p w:rsidR="00DC16A7" w:rsidRPr="00A6348C" w:rsidRDefault="00DC16A7" w:rsidP="005B2649">
            <w:pPr>
              <w:autoSpaceDE w:val="0"/>
              <w:autoSpaceDN w:val="0"/>
              <w:adjustRightInd w:val="0"/>
              <w:spacing w:after="0" w:line="240" w:lineRule="auto"/>
              <w:jc w:val="center"/>
              <w:rPr>
                <w:rFonts w:ascii="GHEA Grapalat" w:hAnsi="GHEA Grapalat" w:cs="GHEAGrapalat"/>
                <w:sz w:val="12"/>
                <w:szCs w:val="12"/>
              </w:rPr>
            </w:pPr>
            <w:r w:rsidRPr="00A6348C">
              <w:rPr>
                <w:rFonts w:ascii="GHEA Grapalat" w:hAnsi="GHEA Grapalat" w:cs="GHEAGrapalat"/>
                <w:sz w:val="12"/>
                <w:szCs w:val="12"/>
              </w:rPr>
              <w:t>(signature)</w:t>
            </w:r>
          </w:p>
          <w:p w:rsidR="00DC16A7" w:rsidRPr="00A6348C" w:rsidRDefault="00DC16A7" w:rsidP="005B2649">
            <w:pPr>
              <w:jc w:val="center"/>
              <w:rPr>
                <w:rFonts w:ascii="GHEA Grapalat" w:hAnsi="GHEA Grapalat"/>
                <w:vertAlign w:val="superscript"/>
              </w:rPr>
            </w:pPr>
          </w:p>
        </w:tc>
      </w:tr>
      <w:tr w:rsidR="00DC16A7" w:rsidRPr="00A6348C" w:rsidTr="005B2649">
        <w:tc>
          <w:tcPr>
            <w:tcW w:w="6752" w:type="dxa"/>
          </w:tcPr>
          <w:p w:rsidR="00DC16A7" w:rsidRPr="00A6348C" w:rsidRDefault="00DC16A7" w:rsidP="005B2649">
            <w:pPr>
              <w:jc w:val="center"/>
              <w:rPr>
                <w:rFonts w:ascii="GHEA Grapalat" w:hAnsi="GHEA Grapalat"/>
                <w:vertAlign w:val="superscript"/>
              </w:rPr>
            </w:pPr>
          </w:p>
        </w:tc>
        <w:tc>
          <w:tcPr>
            <w:tcW w:w="3593" w:type="dxa"/>
          </w:tcPr>
          <w:p w:rsidR="00DC16A7" w:rsidRPr="00A6348C" w:rsidRDefault="00DC16A7" w:rsidP="005B2649">
            <w:pPr>
              <w:jc w:val="center"/>
              <w:rPr>
                <w:rFonts w:ascii="GHEA Grapalat" w:hAnsi="GHEA Grapalat"/>
                <w:vertAlign w:val="superscript"/>
              </w:rPr>
            </w:pPr>
          </w:p>
        </w:tc>
      </w:tr>
      <w:tr w:rsidR="00DC16A7" w:rsidRPr="00A6348C" w:rsidTr="005B2649">
        <w:tc>
          <w:tcPr>
            <w:tcW w:w="6752" w:type="dxa"/>
          </w:tcPr>
          <w:p w:rsidR="00DC16A7" w:rsidRPr="00A6348C" w:rsidRDefault="00DC16A7" w:rsidP="005B2649">
            <w:pPr>
              <w:jc w:val="center"/>
              <w:rPr>
                <w:rFonts w:ascii="GHEA Grapalat" w:hAnsi="GHEA Grapalat"/>
                <w:vertAlign w:val="superscript"/>
              </w:rPr>
            </w:pPr>
          </w:p>
        </w:tc>
        <w:tc>
          <w:tcPr>
            <w:tcW w:w="3593" w:type="dxa"/>
          </w:tcPr>
          <w:p w:rsidR="00DC16A7" w:rsidRPr="00A6348C" w:rsidRDefault="00DC16A7" w:rsidP="005B2649">
            <w:pPr>
              <w:rPr>
                <w:rFonts w:ascii="GHEA Grapalat" w:hAnsi="GHEA Grapalat"/>
                <w:vertAlign w:val="superscript"/>
              </w:rPr>
            </w:pPr>
            <w:r w:rsidRPr="00A6348C">
              <w:rPr>
                <w:rFonts w:ascii="GHEA Grapalat" w:hAnsi="GHEA Grapalat" w:cs="GHEAGrapalat"/>
                <w:sz w:val="20"/>
                <w:szCs w:val="20"/>
              </w:rPr>
              <w:t>L.S.</w:t>
            </w:r>
          </w:p>
        </w:tc>
      </w:tr>
      <w:tr w:rsidR="00DC16A7" w:rsidRPr="00A6348C" w:rsidTr="005B2649">
        <w:trPr>
          <w:trHeight w:val="1055"/>
        </w:trPr>
        <w:tc>
          <w:tcPr>
            <w:tcW w:w="6752" w:type="dxa"/>
          </w:tcPr>
          <w:p w:rsidR="00DC16A7" w:rsidRPr="00A6348C" w:rsidRDefault="00DC16A7" w:rsidP="005B2649">
            <w:pPr>
              <w:spacing w:after="0" w:line="240" w:lineRule="auto"/>
              <w:jc w:val="center"/>
              <w:rPr>
                <w:rFonts w:ascii="GHEA Grapalat" w:hAnsi="GHEA Grapalat"/>
                <w:vertAlign w:val="superscript"/>
              </w:rPr>
            </w:pPr>
          </w:p>
        </w:tc>
        <w:tc>
          <w:tcPr>
            <w:tcW w:w="3593" w:type="dxa"/>
            <w:vAlign w:val="bottom"/>
          </w:tcPr>
          <w:p w:rsidR="00DC16A7" w:rsidRPr="00A6348C" w:rsidRDefault="00DC16A7" w:rsidP="005B2649">
            <w:pPr>
              <w:spacing w:after="0" w:line="240" w:lineRule="auto"/>
              <w:jc w:val="right"/>
              <w:rPr>
                <w:rFonts w:ascii="GHEA Grapalat" w:hAnsi="GHEA Grapalat"/>
              </w:rPr>
            </w:pPr>
            <w:r w:rsidRPr="00A6348C">
              <w:rPr>
                <w:rFonts w:ascii="GHEA Grapalat" w:hAnsi="GHEA Grapalat"/>
              </w:rPr>
              <w:t>«</w:t>
            </w:r>
            <w:r w:rsidRPr="00A6348C">
              <w:rPr>
                <w:rFonts w:ascii="GHEA Grapalat" w:hAnsi="GHEA Grapalat"/>
                <w:vertAlign w:val="subscript"/>
              </w:rPr>
              <w:t>---------</w:t>
            </w:r>
            <w:r w:rsidRPr="00A6348C">
              <w:rPr>
                <w:rFonts w:ascii="GHEA Grapalat" w:hAnsi="GHEA Grapalat"/>
              </w:rPr>
              <w:t xml:space="preserve">» </w:t>
            </w:r>
            <w:r w:rsidRPr="00A6348C">
              <w:rPr>
                <w:rFonts w:ascii="GHEA Grapalat" w:hAnsi="GHEA Grapalat"/>
                <w:vertAlign w:val="subscript"/>
              </w:rPr>
              <w:t>------------------</w:t>
            </w:r>
            <w:r w:rsidRPr="00A6348C">
              <w:rPr>
                <w:rFonts w:ascii="GHEA Grapalat" w:hAnsi="GHEA Grapalat"/>
              </w:rPr>
              <w:t xml:space="preserve"> 2014</w:t>
            </w:r>
          </w:p>
        </w:tc>
      </w:tr>
      <w:tr w:rsidR="00DC16A7" w:rsidRPr="00A6348C" w:rsidTr="005B2649">
        <w:trPr>
          <w:trHeight w:val="277"/>
        </w:trPr>
        <w:tc>
          <w:tcPr>
            <w:tcW w:w="6752" w:type="dxa"/>
          </w:tcPr>
          <w:p w:rsidR="00DC16A7" w:rsidRPr="00A6348C" w:rsidRDefault="00DC16A7" w:rsidP="005B2649">
            <w:pPr>
              <w:spacing w:after="0" w:line="240" w:lineRule="auto"/>
              <w:jc w:val="center"/>
              <w:rPr>
                <w:rFonts w:ascii="GHEA Grapalat" w:hAnsi="GHEA Grapalat"/>
              </w:rPr>
            </w:pPr>
          </w:p>
        </w:tc>
        <w:tc>
          <w:tcPr>
            <w:tcW w:w="3593" w:type="dxa"/>
            <w:vAlign w:val="bottom"/>
          </w:tcPr>
          <w:p w:rsidR="00DC16A7" w:rsidRPr="00A6348C" w:rsidRDefault="00DC16A7" w:rsidP="005B2649">
            <w:pPr>
              <w:spacing w:after="0" w:line="240" w:lineRule="auto"/>
              <w:ind w:firstLine="1763"/>
              <w:rPr>
                <w:rFonts w:ascii="GHEA Grapalat" w:hAnsi="GHEA Grapalat"/>
              </w:rPr>
            </w:pPr>
            <w:r w:rsidRPr="00A6348C">
              <w:rPr>
                <w:rFonts w:ascii="GHEA Grapalat" w:hAnsi="GHEA Grapalat" w:cs="GHEAGrapalat"/>
                <w:sz w:val="12"/>
                <w:szCs w:val="12"/>
              </w:rPr>
              <w:t>(date, month)</w:t>
            </w:r>
          </w:p>
        </w:tc>
      </w:tr>
    </w:tbl>
    <w:p w:rsidR="00DC16A7" w:rsidRPr="00A6348C" w:rsidRDefault="00DC16A7" w:rsidP="00DC16A7">
      <w:pPr>
        <w:autoSpaceDE w:val="0"/>
        <w:autoSpaceDN w:val="0"/>
        <w:adjustRightInd w:val="0"/>
        <w:spacing w:after="0" w:line="240" w:lineRule="auto"/>
        <w:rPr>
          <w:rFonts w:ascii="GHEA Grapalat" w:hAnsi="GHEA Grapalat" w:cs="GHEAGrapalat"/>
          <w:lang w:val="en-US"/>
        </w:rPr>
      </w:pPr>
    </w:p>
    <w:p w:rsidR="00DC16A7" w:rsidRPr="00A6348C" w:rsidRDefault="00DC16A7">
      <w:pPr>
        <w:rPr>
          <w:rFonts w:ascii="GHEA Grapalat" w:hAnsi="GHEA Grapalat" w:cs="GHEAGrapalat"/>
          <w:lang w:val="en-US"/>
        </w:rPr>
      </w:pPr>
      <w:r w:rsidRPr="00A6348C">
        <w:rPr>
          <w:rFonts w:ascii="GHEA Grapalat" w:hAnsi="GHEA Grapalat" w:cs="GHEAGrapalat"/>
          <w:lang w:val="en-US"/>
        </w:rPr>
        <w:br w:type="page"/>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
          <w:i/>
          <w:sz w:val="24"/>
          <w:szCs w:val="24"/>
        </w:rPr>
        <w:lastRenderedPageBreak/>
        <w:t xml:space="preserve">Appendix </w:t>
      </w:r>
      <w:r w:rsidRPr="00A6348C">
        <w:rPr>
          <w:rFonts w:ascii="GHEA Grapalat" w:hAnsi="GHEA Grapalat" w:cs="GHEAGrapalat-Italic"/>
          <w:i/>
          <w:iCs/>
          <w:sz w:val="24"/>
          <w:szCs w:val="24"/>
        </w:rPr>
        <w:t>3</w:t>
      </w:r>
    </w:p>
    <w:p w:rsidR="00A6348C" w:rsidRPr="00A6348C" w:rsidRDefault="00A6348C" w:rsidP="00A6348C">
      <w:pPr>
        <w:autoSpaceDE w:val="0"/>
        <w:autoSpaceDN w:val="0"/>
        <w:adjustRightInd w:val="0"/>
        <w:spacing w:after="0" w:line="240" w:lineRule="auto"/>
        <w:jc w:val="right"/>
        <w:rPr>
          <w:rFonts w:ascii="GHEA Grapalat" w:hAnsi="GHEA Grapalat" w:cs="GHEAGrapalat-Italic"/>
          <w:i/>
          <w:iCs/>
          <w:sz w:val="24"/>
          <w:szCs w:val="24"/>
          <w:lang w:val="en-US"/>
        </w:rPr>
      </w:pPr>
      <w:r w:rsidRPr="00A6348C">
        <w:rPr>
          <w:rFonts w:ascii="GHEA Grapalat" w:hAnsi="GHEA Grapalat" w:cs="GHEAGrapalat-Italic"/>
          <w:i/>
          <w:iCs/>
          <w:sz w:val="24"/>
          <w:szCs w:val="24"/>
        </w:rPr>
        <w:t>to prequalification announcement for competitive dialogue procedure</w:t>
      </w:r>
    </w:p>
    <w:p w:rsidR="00A6348C" w:rsidRPr="00A6348C" w:rsidRDefault="00A6348C" w:rsidP="00A6348C">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Italic"/>
          <w:i/>
          <w:iCs/>
          <w:sz w:val="24"/>
          <w:szCs w:val="24"/>
        </w:rPr>
        <w:t>under the code</w:t>
      </w:r>
      <w:r w:rsidRPr="00DD4877">
        <w:rPr>
          <w:rFonts w:ascii="GHEA Grapalat" w:hAnsi="GHEA Grapalat" w:cs="GHEAGrapalat-Italic"/>
          <w:i/>
          <w:iCs/>
          <w:sz w:val="24"/>
          <w:szCs w:val="24"/>
          <w:lang w:val="en-US"/>
        </w:rPr>
        <w:t xml:space="preserve"> </w:t>
      </w:r>
      <w:r w:rsidRPr="00A6348C">
        <w:rPr>
          <w:rFonts w:ascii="GHEA Grapalat" w:hAnsi="GHEA Grapalat" w:cs="GHEAGrapalat-Italic"/>
          <w:i/>
          <w:iCs/>
          <w:sz w:val="24"/>
          <w:szCs w:val="24"/>
        </w:rPr>
        <w:t>ՄԵԾՁԲ-14/11</w:t>
      </w:r>
    </w:p>
    <w:p w:rsidR="00DC16A7" w:rsidRPr="00A6348C" w:rsidRDefault="00DC16A7" w:rsidP="00DC16A7">
      <w:pPr>
        <w:autoSpaceDE w:val="0"/>
        <w:autoSpaceDN w:val="0"/>
        <w:adjustRightInd w:val="0"/>
        <w:spacing w:after="0" w:line="240" w:lineRule="auto"/>
        <w:jc w:val="center"/>
        <w:rPr>
          <w:rFonts w:ascii="GHEA Grapalat" w:hAnsi="GHEA Grapalat" w:cs="GHEAGrapalat-Bold"/>
          <w:b/>
          <w:bCs/>
          <w:sz w:val="24"/>
          <w:szCs w:val="24"/>
        </w:rPr>
      </w:pPr>
    </w:p>
    <w:p w:rsidR="00DC16A7" w:rsidRPr="00A6348C" w:rsidRDefault="00DC16A7" w:rsidP="00DC16A7">
      <w:pPr>
        <w:autoSpaceDE w:val="0"/>
        <w:autoSpaceDN w:val="0"/>
        <w:adjustRightInd w:val="0"/>
        <w:spacing w:after="0" w:line="240" w:lineRule="auto"/>
        <w:jc w:val="center"/>
        <w:rPr>
          <w:rFonts w:ascii="GHEA Grapalat" w:hAnsi="GHEA Grapalat" w:cs="GHEAGrapalat-Bold"/>
          <w:b/>
          <w:bCs/>
          <w:sz w:val="24"/>
          <w:szCs w:val="24"/>
        </w:rPr>
      </w:pPr>
    </w:p>
    <w:p w:rsidR="00DC16A7" w:rsidRPr="00A6348C" w:rsidRDefault="00DC16A7" w:rsidP="00DC16A7">
      <w:pPr>
        <w:autoSpaceDE w:val="0"/>
        <w:autoSpaceDN w:val="0"/>
        <w:adjustRightInd w:val="0"/>
        <w:spacing w:after="0" w:line="240" w:lineRule="auto"/>
        <w:jc w:val="center"/>
        <w:rPr>
          <w:rFonts w:ascii="GHEA Grapalat" w:hAnsi="GHEA Grapalat" w:cs="GHEAGrapalat-Bold"/>
          <w:b/>
          <w:bCs/>
          <w:sz w:val="24"/>
          <w:szCs w:val="24"/>
        </w:rPr>
      </w:pPr>
      <w:r w:rsidRPr="00DD4877">
        <w:rPr>
          <w:rFonts w:ascii="GHEA Grapalat" w:hAnsi="GHEA Grapalat" w:cs="GHEAGrapalat-Bold"/>
          <w:b/>
          <w:bCs/>
          <w:spacing w:val="80"/>
          <w:sz w:val="24"/>
          <w:szCs w:val="24"/>
        </w:rPr>
        <w:t>ANNOUNCEMENT</w:t>
      </w:r>
    </w:p>
    <w:p w:rsidR="00DD4877" w:rsidRPr="00DD4877" w:rsidRDefault="00DC16A7" w:rsidP="00DD4877">
      <w:pPr>
        <w:autoSpaceDE w:val="0"/>
        <w:autoSpaceDN w:val="0"/>
        <w:adjustRightInd w:val="0"/>
        <w:spacing w:after="0" w:line="360" w:lineRule="auto"/>
        <w:ind w:firstLine="567"/>
        <w:jc w:val="both"/>
        <w:rPr>
          <w:rFonts w:ascii="GHEA Grapalat" w:hAnsi="GHEA Grapalat" w:cs="GHEAGrapalat"/>
          <w:sz w:val="2"/>
          <w:szCs w:val="2"/>
        </w:rPr>
      </w:pPr>
      <w:r w:rsidRPr="00A6348C">
        <w:rPr>
          <w:rFonts w:ascii="GHEA Grapalat" w:hAnsi="GHEA Grapalat" w:cs="GHEAGrapalat"/>
          <w:sz w:val="24"/>
          <w:szCs w:val="24"/>
        </w:rPr>
        <w:t>On the qualification critera of the right to participation in the prequalification</w:t>
      </w:r>
      <w:r w:rsidR="00DD4877">
        <w:rPr>
          <w:rFonts w:ascii="GHEA Grapalat" w:hAnsi="GHEA Grapalat" w:cs="GHEAGrapalat"/>
          <w:sz w:val="24"/>
          <w:szCs w:val="24"/>
        </w:rPr>
        <w:br/>
      </w:r>
    </w:p>
    <w:p w:rsidR="00DC16A7" w:rsidRPr="00A6348C" w:rsidRDefault="00DC16A7" w:rsidP="00DD4877">
      <w:pPr>
        <w:autoSpaceDE w:val="0"/>
        <w:autoSpaceDN w:val="0"/>
        <w:adjustRightInd w:val="0"/>
        <w:spacing w:after="0" w:line="240" w:lineRule="auto"/>
        <w:jc w:val="both"/>
        <w:rPr>
          <w:rFonts w:ascii="GHEA Grapalat" w:hAnsi="GHEA Grapalat" w:cs="GHEAGrapalat"/>
          <w:sz w:val="24"/>
          <w:szCs w:val="24"/>
        </w:rPr>
      </w:pPr>
      <w:r w:rsidRPr="00A6348C">
        <w:rPr>
          <w:rFonts w:ascii="GHEA Grapalat" w:hAnsi="GHEA Grapalat" w:cs="GHEAGrapalat"/>
          <w:sz w:val="24"/>
          <w:szCs w:val="24"/>
        </w:rPr>
        <w:t>procedure competitive dialogue under</w:t>
      </w:r>
      <w:r w:rsidR="00DD4877" w:rsidRPr="00DD4877">
        <w:rPr>
          <w:rFonts w:ascii="GHEA Grapalat" w:hAnsi="GHEA Grapalat" w:cs="GHEAGrapalat"/>
          <w:sz w:val="24"/>
          <w:szCs w:val="24"/>
        </w:rPr>
        <w:t xml:space="preserve"> </w:t>
      </w:r>
      <w:r w:rsidR="00DD4877" w:rsidRPr="00A6348C">
        <w:rPr>
          <w:rFonts w:ascii="GHEA Grapalat" w:hAnsi="GHEA Grapalat" w:cs="GHEAGrapalat"/>
          <w:sz w:val="24"/>
          <w:szCs w:val="24"/>
        </w:rPr>
        <w:t xml:space="preserve">the code </w:t>
      </w:r>
      <w:r w:rsidR="00DD4877">
        <w:rPr>
          <w:rFonts w:ascii="GHEA Grapalat" w:hAnsi="GHEA Grapalat" w:cs="GHEAGrapalat"/>
          <w:sz w:val="24"/>
          <w:szCs w:val="24"/>
        </w:rPr>
        <w:t xml:space="preserve">ՄԵԾՁԲ-14/11 </w:t>
      </w:r>
      <w:r w:rsidR="00DD4877" w:rsidRPr="00DD4877">
        <w:rPr>
          <w:rFonts w:ascii="GHEA Grapalat" w:hAnsi="GHEA Grapalat" w:cs="GHEAGrapalat"/>
          <w:sz w:val="24"/>
          <w:szCs w:val="24"/>
          <w:vertAlign w:val="subscript"/>
        </w:rPr>
        <w:t>-------------------</w:t>
      </w:r>
      <w:r w:rsidR="00DD4877">
        <w:rPr>
          <w:rFonts w:ascii="GHEA Grapalat" w:hAnsi="GHEA Grapalat" w:cs="GHEAGrapalat"/>
          <w:sz w:val="24"/>
          <w:szCs w:val="24"/>
          <w:vertAlign w:val="subscript"/>
        </w:rPr>
        <w:t>-----------------</w:t>
      </w:r>
      <w:r w:rsidR="00DD4877" w:rsidRPr="00DD4877">
        <w:rPr>
          <w:rFonts w:ascii="GHEA Grapalat" w:hAnsi="GHEA Grapalat" w:cs="GHEAGrapalat"/>
          <w:sz w:val="24"/>
          <w:szCs w:val="24"/>
          <w:vertAlign w:val="subscript"/>
        </w:rPr>
        <w:t>--------------------------</w:t>
      </w:r>
      <w:r w:rsidR="00DD4877">
        <w:rPr>
          <w:rFonts w:ascii="GHEA Grapalat" w:hAnsi="GHEA Grapalat" w:cs="GHEAGrapalat"/>
          <w:sz w:val="24"/>
          <w:szCs w:val="24"/>
        </w:rPr>
        <w:t xml:space="preserve"> </w:t>
      </w:r>
    </w:p>
    <w:p w:rsidR="00DC16A7" w:rsidRPr="00DD4877" w:rsidRDefault="00DC16A7" w:rsidP="00DD4877">
      <w:pPr>
        <w:autoSpaceDE w:val="0"/>
        <w:autoSpaceDN w:val="0"/>
        <w:adjustRightInd w:val="0"/>
        <w:spacing w:after="0" w:line="240" w:lineRule="auto"/>
        <w:ind w:firstLine="6804"/>
        <w:jc w:val="both"/>
        <w:rPr>
          <w:rFonts w:ascii="GHEA Grapalat" w:hAnsi="GHEA Grapalat" w:cs="GHEAGrapalat"/>
          <w:sz w:val="24"/>
          <w:szCs w:val="24"/>
          <w:vertAlign w:val="superscript"/>
        </w:rPr>
      </w:pPr>
      <w:r w:rsidRPr="00DD4877">
        <w:rPr>
          <w:rFonts w:ascii="GHEA Grapalat" w:hAnsi="GHEA Grapalat" w:cs="GHEAGrapalat"/>
          <w:sz w:val="24"/>
          <w:szCs w:val="24"/>
          <w:vertAlign w:val="superscript"/>
        </w:rPr>
        <w:t>Bidder’s denomination (name)</w:t>
      </w:r>
    </w:p>
    <w:p w:rsidR="00DC16A7" w:rsidRPr="00A6348C" w:rsidRDefault="00DD4877" w:rsidP="00DD4877">
      <w:pPr>
        <w:autoSpaceDE w:val="0"/>
        <w:autoSpaceDN w:val="0"/>
        <w:adjustRightInd w:val="0"/>
        <w:spacing w:after="0" w:line="360" w:lineRule="auto"/>
        <w:jc w:val="both"/>
        <w:rPr>
          <w:rFonts w:ascii="GHEA Grapalat" w:hAnsi="GHEA Grapalat" w:cs="GHEAGrapalat"/>
          <w:sz w:val="24"/>
          <w:szCs w:val="24"/>
        </w:rPr>
      </w:pPr>
      <w:r w:rsidRPr="00A6348C">
        <w:rPr>
          <w:rFonts w:ascii="GHEA Grapalat" w:hAnsi="GHEA Grapalat" w:cs="GHEAGrapalat"/>
          <w:sz w:val="24"/>
          <w:szCs w:val="24"/>
        </w:rPr>
        <w:t xml:space="preserve">announces that their </w:t>
      </w:r>
      <w:r w:rsidR="00DC16A7" w:rsidRPr="00A6348C">
        <w:rPr>
          <w:rFonts w:ascii="GHEA Grapalat" w:hAnsi="GHEA Grapalat" w:cs="GHEAGrapalat"/>
          <w:sz w:val="24"/>
          <w:szCs w:val="24"/>
        </w:rPr>
        <w:t>professional activity complies with the activities stipulated in the contract, as required to carry out of contractual</w:t>
      </w:r>
      <w:r w:rsidRPr="00DD4877">
        <w:rPr>
          <w:rFonts w:ascii="GHEA Grapalat" w:hAnsi="GHEA Grapalat" w:cs="GHEAGrapalat"/>
          <w:sz w:val="24"/>
          <w:szCs w:val="24"/>
        </w:rPr>
        <w:t xml:space="preserve"> </w:t>
      </w:r>
      <w:r w:rsidRPr="00A6348C">
        <w:rPr>
          <w:rFonts w:ascii="GHEA Grapalat" w:hAnsi="GHEA Grapalat" w:cs="GHEAGrapalat"/>
          <w:sz w:val="24"/>
          <w:szCs w:val="24"/>
        </w:rPr>
        <w:t>obligations</w:t>
      </w:r>
    </w:p>
    <w:p w:rsidR="00DC16A7" w:rsidRPr="00DD4877" w:rsidRDefault="00DC16A7" w:rsidP="00DD4877">
      <w:pPr>
        <w:autoSpaceDE w:val="0"/>
        <w:autoSpaceDN w:val="0"/>
        <w:adjustRightInd w:val="0"/>
        <w:spacing w:after="0" w:line="240" w:lineRule="auto"/>
        <w:ind w:firstLine="567"/>
        <w:jc w:val="both"/>
        <w:rPr>
          <w:rFonts w:ascii="GHEA Grapalat" w:hAnsi="GHEA Grapalat" w:cs="GHEAGrapalat"/>
          <w:sz w:val="2"/>
          <w:szCs w:val="2"/>
        </w:rPr>
      </w:pPr>
      <w:r w:rsidRPr="00A6348C">
        <w:rPr>
          <w:rFonts w:ascii="GHEA Grapalat" w:hAnsi="GHEA Grapalat" w:cs="GHEAGrapalat"/>
          <w:sz w:val="24"/>
          <w:szCs w:val="24"/>
        </w:rPr>
        <w:t xml:space="preserve">Moreover, </w:t>
      </w:r>
      <w:r w:rsidR="00DD4877" w:rsidRPr="00DD4877">
        <w:rPr>
          <w:rFonts w:ascii="GHEA Grapalat" w:hAnsi="GHEA Grapalat" w:cs="GHEAGrapalat"/>
          <w:sz w:val="24"/>
          <w:szCs w:val="24"/>
          <w:vertAlign w:val="subscript"/>
        </w:rPr>
        <w:t>-------------------</w:t>
      </w:r>
      <w:r w:rsidR="00DD4877">
        <w:rPr>
          <w:rFonts w:ascii="GHEA Grapalat" w:hAnsi="GHEA Grapalat" w:cs="GHEAGrapalat"/>
          <w:sz w:val="24"/>
          <w:szCs w:val="24"/>
          <w:vertAlign w:val="subscript"/>
        </w:rPr>
        <w:t>-------------------------------</w:t>
      </w:r>
      <w:r w:rsidR="00DD4877" w:rsidRPr="00DD4877">
        <w:rPr>
          <w:rFonts w:ascii="GHEA Grapalat" w:hAnsi="GHEA Grapalat" w:cs="GHEAGrapalat"/>
          <w:sz w:val="24"/>
          <w:szCs w:val="24"/>
          <w:vertAlign w:val="subscript"/>
        </w:rPr>
        <w:t>--------------------------</w:t>
      </w:r>
      <w:r w:rsidR="00DD4877">
        <w:rPr>
          <w:rFonts w:ascii="GHEA Grapalat" w:hAnsi="GHEA Grapalat" w:cs="GHEAGrapalat"/>
          <w:sz w:val="24"/>
          <w:szCs w:val="24"/>
        </w:rPr>
        <w:t xml:space="preserve"> </w:t>
      </w:r>
      <w:r w:rsidRPr="00A6348C">
        <w:rPr>
          <w:rFonts w:ascii="GHEA Grapalat" w:hAnsi="GHEA Grapalat" w:cs="GHEAGrapalat"/>
          <w:sz w:val="24"/>
          <w:szCs w:val="24"/>
        </w:rPr>
        <w:t>ensures that, during the three years</w:t>
      </w:r>
      <w:r w:rsidR="00DD4877">
        <w:rPr>
          <w:rFonts w:ascii="GHEA Grapalat" w:hAnsi="GHEA Grapalat" w:cs="GHEAGrapalat"/>
          <w:sz w:val="24"/>
          <w:szCs w:val="24"/>
        </w:rPr>
        <w:br/>
      </w:r>
    </w:p>
    <w:p w:rsidR="00DC16A7" w:rsidRPr="00DD4877" w:rsidRDefault="00DC16A7" w:rsidP="00DD4877">
      <w:pPr>
        <w:autoSpaceDE w:val="0"/>
        <w:autoSpaceDN w:val="0"/>
        <w:adjustRightInd w:val="0"/>
        <w:spacing w:after="0" w:line="240" w:lineRule="auto"/>
        <w:ind w:firstLine="1701"/>
        <w:jc w:val="both"/>
        <w:rPr>
          <w:rFonts w:ascii="GHEA Grapalat" w:hAnsi="GHEA Grapalat" w:cs="GHEAGrapalat"/>
          <w:sz w:val="24"/>
          <w:szCs w:val="24"/>
          <w:vertAlign w:val="superscript"/>
        </w:rPr>
      </w:pPr>
      <w:r w:rsidRPr="00DD4877">
        <w:rPr>
          <w:rFonts w:ascii="GHEA Grapalat" w:hAnsi="GHEA Grapalat" w:cs="GHEAGrapalat"/>
          <w:sz w:val="24"/>
          <w:szCs w:val="24"/>
          <w:vertAlign w:val="superscript"/>
        </w:rPr>
        <w:t>Denomination (name) of the procedure participant</w:t>
      </w:r>
    </w:p>
    <w:p w:rsidR="00DC16A7" w:rsidRPr="00A6348C" w:rsidRDefault="00DC16A7" w:rsidP="00DD4877">
      <w:pPr>
        <w:autoSpaceDE w:val="0"/>
        <w:autoSpaceDN w:val="0"/>
        <w:adjustRightInd w:val="0"/>
        <w:spacing w:after="0" w:line="360" w:lineRule="auto"/>
        <w:jc w:val="both"/>
        <w:rPr>
          <w:rFonts w:ascii="GHEA Grapalat" w:hAnsi="GHEA Grapalat" w:cs="GHEAGrapalat"/>
          <w:sz w:val="24"/>
          <w:szCs w:val="24"/>
        </w:rPr>
      </w:pPr>
      <w:r w:rsidRPr="00A6348C">
        <w:rPr>
          <w:rFonts w:ascii="GHEA Grapalat" w:hAnsi="GHEA Grapalat" w:cs="GHEAGrapalat"/>
          <w:sz w:val="24"/>
          <w:szCs w:val="24"/>
        </w:rPr>
        <w:t>preceding the application submission year successfully implemented supply contracts of the same or similar services</w:t>
      </w:r>
      <w:r w:rsidR="00DD4877" w:rsidRPr="00DD4877">
        <w:rPr>
          <w:rFonts w:ascii="GHEA Grapalat" w:hAnsi="GHEA Grapalat" w:cs="GHEAGrapalat"/>
          <w:sz w:val="24"/>
          <w:szCs w:val="24"/>
        </w:rPr>
        <w:t xml:space="preserve"> </w:t>
      </w:r>
      <w:r w:rsidR="00DD4877" w:rsidRPr="00A6348C">
        <w:rPr>
          <w:rFonts w:ascii="GHEA Grapalat" w:hAnsi="GHEA Grapalat" w:cs="GHEAGrapalat"/>
          <w:sz w:val="24"/>
          <w:szCs w:val="24"/>
        </w:rPr>
        <w:t>in the past, the list of which is shown below. Similar services are considered providing publishing services of</w:t>
      </w:r>
      <w:r w:rsidR="00DD4877" w:rsidRPr="00DD4877">
        <w:rPr>
          <w:rFonts w:ascii="GHEA Grapalat" w:hAnsi="GHEA Grapalat" w:cs="GHEAGrapalat"/>
          <w:sz w:val="24"/>
          <w:szCs w:val="24"/>
        </w:rPr>
        <w:t xml:space="preserve"> </w:t>
      </w:r>
      <w:r w:rsidR="00DD4877" w:rsidRPr="00A6348C">
        <w:rPr>
          <w:rFonts w:ascii="GHEA Grapalat" w:hAnsi="GHEA Grapalat" w:cs="GHEAGrapalat"/>
          <w:sz w:val="24"/>
          <w:szCs w:val="24"/>
        </w:rPr>
        <w:t>economic profile journal and/or promotional services.</w:t>
      </w:r>
    </w:p>
    <w:p w:rsidR="00DC16A7" w:rsidRPr="00A6348C" w:rsidRDefault="00DC16A7" w:rsidP="00DC16A7">
      <w:pPr>
        <w:autoSpaceDE w:val="0"/>
        <w:autoSpaceDN w:val="0"/>
        <w:adjustRightInd w:val="0"/>
        <w:spacing w:after="0" w:line="240" w:lineRule="auto"/>
        <w:rPr>
          <w:rFonts w:ascii="GHEA Grapalat" w:hAnsi="GHEA Grapalat" w:cs="GHEAGrapalat-Bold"/>
          <w:b/>
          <w:bCs/>
          <w:sz w:val="20"/>
          <w:szCs w:val="20"/>
        </w:rPr>
      </w:pPr>
    </w:p>
    <w:tbl>
      <w:tblPr>
        <w:tblStyle w:val="TableGrid"/>
        <w:tblW w:w="0" w:type="auto"/>
        <w:tblLook w:val="04A0" w:firstRow="1" w:lastRow="0" w:firstColumn="1" w:lastColumn="0" w:noHBand="0" w:noVBand="1"/>
      </w:tblPr>
      <w:tblGrid>
        <w:gridCol w:w="3285"/>
        <w:gridCol w:w="3285"/>
        <w:gridCol w:w="3285"/>
      </w:tblGrid>
      <w:tr w:rsidR="00DC16A7" w:rsidRPr="00A6348C" w:rsidTr="00DD4877">
        <w:tc>
          <w:tcPr>
            <w:tcW w:w="9855" w:type="dxa"/>
            <w:gridSpan w:val="3"/>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Bold"/>
                <w:b/>
                <w:bCs/>
                <w:sz w:val="20"/>
                <w:szCs w:val="20"/>
              </w:rPr>
              <w:t>Previously executed contracts</w:t>
            </w:r>
          </w:p>
        </w:tc>
      </w:tr>
      <w:tr w:rsidR="00DC16A7" w:rsidRPr="00A6348C" w:rsidTr="00DD4877">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
                <w:sz w:val="20"/>
                <w:szCs w:val="20"/>
              </w:rPr>
              <w:t>Subject</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
                <w:sz w:val="20"/>
                <w:szCs w:val="20"/>
              </w:rPr>
            </w:pPr>
            <w:r w:rsidRPr="00A6348C">
              <w:rPr>
                <w:rFonts w:ascii="GHEA Grapalat" w:hAnsi="GHEA Grapalat" w:cs="GHEAGrapalat"/>
                <w:sz w:val="20"/>
                <w:szCs w:val="20"/>
              </w:rPr>
              <w:t>Volume Amount</w:t>
            </w:r>
          </w:p>
          <w:p w:rsidR="00DC16A7" w:rsidRPr="00A6348C" w:rsidRDefault="00A6348C"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
                <w:sz w:val="20"/>
                <w:szCs w:val="20"/>
              </w:rPr>
              <w:t>(AMD)</w:t>
            </w:r>
          </w:p>
        </w:tc>
        <w:tc>
          <w:tcPr>
            <w:tcW w:w="3285" w:type="dxa"/>
            <w:vAlign w:val="center"/>
          </w:tcPr>
          <w:p w:rsidR="00DC16A7" w:rsidRPr="00A6348C" w:rsidRDefault="00A6348C"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
                <w:sz w:val="20"/>
                <w:szCs w:val="20"/>
              </w:rPr>
              <w:t>Client’s data and contact information</w:t>
            </w:r>
          </w:p>
        </w:tc>
      </w:tr>
      <w:tr w:rsidR="00DC16A7" w:rsidRPr="00A6348C" w:rsidTr="00DD4877">
        <w:tc>
          <w:tcPr>
            <w:tcW w:w="3285" w:type="dxa"/>
            <w:vAlign w:val="center"/>
          </w:tcPr>
          <w:p w:rsidR="00DC16A7" w:rsidRPr="00A6348C" w:rsidRDefault="00A6348C"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Bold"/>
                <w:b/>
                <w:bCs/>
                <w:sz w:val="20"/>
                <w:szCs w:val="20"/>
              </w:rPr>
              <w:t>1</w:t>
            </w:r>
          </w:p>
        </w:tc>
        <w:tc>
          <w:tcPr>
            <w:tcW w:w="3285" w:type="dxa"/>
            <w:vAlign w:val="center"/>
          </w:tcPr>
          <w:p w:rsidR="00DC16A7" w:rsidRPr="00A6348C" w:rsidRDefault="00A6348C"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Bold"/>
                <w:b/>
                <w:bCs/>
                <w:sz w:val="20"/>
                <w:szCs w:val="20"/>
              </w:rPr>
              <w:t>2</w:t>
            </w:r>
          </w:p>
        </w:tc>
        <w:tc>
          <w:tcPr>
            <w:tcW w:w="3285" w:type="dxa"/>
            <w:vAlign w:val="center"/>
          </w:tcPr>
          <w:p w:rsidR="00DC16A7" w:rsidRPr="00A6348C" w:rsidRDefault="00A6348C"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Bold"/>
                <w:b/>
                <w:bCs/>
                <w:sz w:val="20"/>
                <w:szCs w:val="20"/>
              </w:rPr>
              <w:t>3</w:t>
            </w:r>
          </w:p>
        </w:tc>
      </w:tr>
      <w:tr w:rsidR="00A6348C" w:rsidRPr="00A6348C" w:rsidTr="00DD4877">
        <w:tc>
          <w:tcPr>
            <w:tcW w:w="9855" w:type="dxa"/>
            <w:gridSpan w:val="3"/>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Date ......year</w:t>
            </w: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1</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2</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9855" w:type="dxa"/>
            <w:gridSpan w:val="3"/>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Date ......year</w:t>
            </w: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1</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2</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9855" w:type="dxa"/>
            <w:gridSpan w:val="3"/>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Date ......year</w:t>
            </w:r>
          </w:p>
        </w:tc>
      </w:tr>
      <w:tr w:rsidR="00DC16A7" w:rsidRPr="00A6348C" w:rsidTr="00DD4877">
        <w:tc>
          <w:tcPr>
            <w:tcW w:w="3285" w:type="dxa"/>
            <w:vAlign w:val="center"/>
          </w:tcPr>
          <w:p w:rsidR="00DC16A7"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1</w:t>
            </w: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r>
      <w:tr w:rsidR="00DC16A7" w:rsidRPr="00A6348C" w:rsidTr="00DD4877">
        <w:tc>
          <w:tcPr>
            <w:tcW w:w="3285" w:type="dxa"/>
            <w:vAlign w:val="center"/>
          </w:tcPr>
          <w:p w:rsidR="00DC16A7"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2</w:t>
            </w: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r>
      <w:tr w:rsidR="00DC16A7" w:rsidRPr="00A6348C" w:rsidTr="00DD4877">
        <w:tc>
          <w:tcPr>
            <w:tcW w:w="3285" w:type="dxa"/>
            <w:vAlign w:val="center"/>
          </w:tcPr>
          <w:p w:rsidR="00DC16A7"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w:t>
            </w: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r>
    </w:tbl>
    <w:p w:rsidR="00DC16A7" w:rsidRPr="00A6348C" w:rsidRDefault="00DC16A7" w:rsidP="00DC16A7">
      <w:pPr>
        <w:autoSpaceDE w:val="0"/>
        <w:autoSpaceDN w:val="0"/>
        <w:adjustRightInd w:val="0"/>
        <w:spacing w:after="0" w:line="240" w:lineRule="auto"/>
        <w:rPr>
          <w:rFonts w:ascii="GHEA Grapalat" w:hAnsi="GHEA Grapalat" w:cs="GHEAGrapalat-Bold"/>
          <w:b/>
          <w:bCs/>
          <w:sz w:val="20"/>
          <w:szCs w:val="20"/>
        </w:rPr>
      </w:pPr>
    </w:p>
    <w:tbl>
      <w:tblPr>
        <w:tblW w:w="0" w:type="auto"/>
        <w:tblLook w:val="04A0" w:firstRow="1" w:lastRow="0" w:firstColumn="1" w:lastColumn="0" w:noHBand="0" w:noVBand="1"/>
      </w:tblPr>
      <w:tblGrid>
        <w:gridCol w:w="6459"/>
        <w:gridCol w:w="3396"/>
      </w:tblGrid>
      <w:tr w:rsidR="00A6348C" w:rsidRPr="00A6348C" w:rsidTr="00610DC2">
        <w:tc>
          <w:tcPr>
            <w:tcW w:w="6459" w:type="dxa"/>
          </w:tcPr>
          <w:p w:rsidR="00A6348C" w:rsidRPr="00A6348C" w:rsidRDefault="00A6348C" w:rsidP="005B2649">
            <w:pPr>
              <w:spacing w:after="0" w:line="240" w:lineRule="auto"/>
              <w:jc w:val="center"/>
              <w:rPr>
                <w:rFonts w:ascii="GHEA Grapalat" w:hAnsi="GHEA Grapalat"/>
                <w:vertAlign w:val="subscript"/>
                <w:lang w:val="es-ES"/>
              </w:rPr>
            </w:pPr>
            <w:r w:rsidRPr="00A6348C">
              <w:rPr>
                <w:rFonts w:ascii="GHEA Grapalat" w:hAnsi="GHEA Grapalat"/>
                <w:vertAlign w:val="subscript"/>
                <w:lang w:val="es-ES"/>
              </w:rPr>
              <w:t>----------------------------------------------------------------------------------------------</w:t>
            </w:r>
          </w:p>
        </w:tc>
        <w:tc>
          <w:tcPr>
            <w:tcW w:w="3396" w:type="dxa"/>
          </w:tcPr>
          <w:p w:rsidR="00A6348C" w:rsidRPr="00A6348C" w:rsidRDefault="00A6348C" w:rsidP="005B2649">
            <w:pPr>
              <w:spacing w:after="0" w:line="240" w:lineRule="auto"/>
              <w:jc w:val="center"/>
              <w:rPr>
                <w:rFonts w:ascii="GHEA Grapalat" w:hAnsi="GHEA Grapalat"/>
                <w:u w:val="single"/>
                <w:lang w:val="es-ES"/>
              </w:rPr>
            </w:pPr>
            <w:r w:rsidRPr="00A6348C">
              <w:rPr>
                <w:rFonts w:ascii="GHEA Grapalat" w:hAnsi="GHEA Grapalat"/>
                <w:vertAlign w:val="subscript"/>
                <w:lang w:val="es-ES"/>
              </w:rPr>
              <w:t>----------------------------------------------</w:t>
            </w:r>
          </w:p>
        </w:tc>
      </w:tr>
      <w:tr w:rsidR="00A6348C" w:rsidRPr="00A6348C" w:rsidTr="00610DC2">
        <w:tc>
          <w:tcPr>
            <w:tcW w:w="6459" w:type="dxa"/>
          </w:tcPr>
          <w:p w:rsidR="00A6348C" w:rsidRPr="00A6348C" w:rsidRDefault="00A6348C" w:rsidP="005B2649">
            <w:pPr>
              <w:jc w:val="center"/>
              <w:rPr>
                <w:rFonts w:ascii="GHEA Grapalat" w:hAnsi="GHEA Grapalat"/>
                <w:vertAlign w:val="subscript"/>
                <w:lang w:val="es-ES"/>
              </w:rPr>
            </w:pPr>
            <w:r w:rsidRPr="00A6348C">
              <w:rPr>
                <w:rFonts w:ascii="GHEA Grapalat" w:hAnsi="GHEA Grapalat" w:cs="GHEAGrapalat"/>
                <w:sz w:val="12"/>
                <w:szCs w:val="12"/>
              </w:rPr>
              <w:t>Bidder’s denomination (name) (name and position of the supervisor)</w:t>
            </w:r>
          </w:p>
        </w:tc>
        <w:tc>
          <w:tcPr>
            <w:tcW w:w="3396" w:type="dxa"/>
          </w:tcPr>
          <w:p w:rsidR="00A6348C" w:rsidRPr="00A6348C" w:rsidRDefault="00A6348C" w:rsidP="00DD4877">
            <w:pPr>
              <w:autoSpaceDE w:val="0"/>
              <w:autoSpaceDN w:val="0"/>
              <w:adjustRightInd w:val="0"/>
              <w:spacing w:after="0" w:line="240" w:lineRule="auto"/>
              <w:jc w:val="center"/>
              <w:rPr>
                <w:rFonts w:ascii="GHEA Grapalat" w:hAnsi="GHEA Grapalat"/>
                <w:vertAlign w:val="superscript"/>
              </w:rPr>
            </w:pPr>
            <w:r w:rsidRPr="00A6348C">
              <w:rPr>
                <w:rFonts w:ascii="GHEA Grapalat" w:hAnsi="GHEA Grapalat" w:cs="GHEAGrapalat"/>
                <w:sz w:val="12"/>
                <w:szCs w:val="12"/>
              </w:rPr>
              <w:t>(signature)</w:t>
            </w:r>
          </w:p>
        </w:tc>
      </w:tr>
      <w:tr w:rsidR="00A6348C" w:rsidRPr="00A6348C" w:rsidTr="00610DC2">
        <w:tc>
          <w:tcPr>
            <w:tcW w:w="6459" w:type="dxa"/>
          </w:tcPr>
          <w:p w:rsidR="00A6348C" w:rsidRPr="00A6348C" w:rsidRDefault="00A6348C" w:rsidP="005B2649">
            <w:pPr>
              <w:jc w:val="center"/>
              <w:rPr>
                <w:rFonts w:ascii="GHEA Grapalat" w:hAnsi="GHEA Grapalat"/>
                <w:vertAlign w:val="superscript"/>
              </w:rPr>
            </w:pPr>
          </w:p>
        </w:tc>
        <w:tc>
          <w:tcPr>
            <w:tcW w:w="3396" w:type="dxa"/>
          </w:tcPr>
          <w:p w:rsidR="00A6348C" w:rsidRPr="00A6348C" w:rsidRDefault="00A6348C" w:rsidP="005B2649">
            <w:pPr>
              <w:rPr>
                <w:rFonts w:ascii="GHEA Grapalat" w:hAnsi="GHEA Grapalat"/>
                <w:vertAlign w:val="superscript"/>
              </w:rPr>
            </w:pPr>
            <w:r w:rsidRPr="00A6348C">
              <w:rPr>
                <w:rFonts w:ascii="GHEA Grapalat" w:hAnsi="GHEA Grapalat" w:cs="GHEAGrapalat"/>
                <w:sz w:val="20"/>
                <w:szCs w:val="20"/>
              </w:rPr>
              <w:t>L.S.</w:t>
            </w:r>
          </w:p>
        </w:tc>
      </w:tr>
      <w:tr w:rsidR="00A6348C" w:rsidRPr="00A6348C" w:rsidTr="00610DC2">
        <w:trPr>
          <w:trHeight w:val="657"/>
        </w:trPr>
        <w:tc>
          <w:tcPr>
            <w:tcW w:w="6459" w:type="dxa"/>
          </w:tcPr>
          <w:p w:rsidR="00A6348C" w:rsidRPr="00A6348C" w:rsidRDefault="00A6348C" w:rsidP="005B2649">
            <w:pPr>
              <w:spacing w:after="0" w:line="240" w:lineRule="auto"/>
              <w:jc w:val="center"/>
              <w:rPr>
                <w:rFonts w:ascii="GHEA Grapalat" w:hAnsi="GHEA Grapalat"/>
                <w:vertAlign w:val="superscript"/>
              </w:rPr>
            </w:pPr>
          </w:p>
        </w:tc>
        <w:tc>
          <w:tcPr>
            <w:tcW w:w="3396" w:type="dxa"/>
            <w:vAlign w:val="bottom"/>
          </w:tcPr>
          <w:p w:rsidR="00A6348C" w:rsidRPr="00A6348C" w:rsidRDefault="00A6348C" w:rsidP="005B2649">
            <w:pPr>
              <w:spacing w:after="0" w:line="240" w:lineRule="auto"/>
              <w:jc w:val="right"/>
              <w:rPr>
                <w:rFonts w:ascii="GHEA Grapalat" w:hAnsi="GHEA Grapalat"/>
              </w:rPr>
            </w:pPr>
            <w:r w:rsidRPr="00A6348C">
              <w:rPr>
                <w:rFonts w:ascii="GHEA Grapalat" w:hAnsi="GHEA Grapalat"/>
              </w:rPr>
              <w:t>«</w:t>
            </w:r>
            <w:r w:rsidRPr="00A6348C">
              <w:rPr>
                <w:rFonts w:ascii="GHEA Grapalat" w:hAnsi="GHEA Grapalat"/>
                <w:vertAlign w:val="subscript"/>
              </w:rPr>
              <w:t>---------</w:t>
            </w:r>
            <w:r w:rsidRPr="00A6348C">
              <w:rPr>
                <w:rFonts w:ascii="GHEA Grapalat" w:hAnsi="GHEA Grapalat"/>
              </w:rPr>
              <w:t xml:space="preserve">» </w:t>
            </w:r>
            <w:r w:rsidRPr="00A6348C">
              <w:rPr>
                <w:rFonts w:ascii="GHEA Grapalat" w:hAnsi="GHEA Grapalat"/>
                <w:vertAlign w:val="subscript"/>
              </w:rPr>
              <w:t>------------------</w:t>
            </w:r>
            <w:r w:rsidRPr="00A6348C">
              <w:rPr>
                <w:rFonts w:ascii="GHEA Grapalat" w:hAnsi="GHEA Grapalat"/>
              </w:rPr>
              <w:t xml:space="preserve"> 2014</w:t>
            </w:r>
          </w:p>
        </w:tc>
      </w:tr>
      <w:tr w:rsidR="00A6348C" w:rsidRPr="00A6348C" w:rsidTr="00610DC2">
        <w:trPr>
          <w:trHeight w:val="277"/>
        </w:trPr>
        <w:tc>
          <w:tcPr>
            <w:tcW w:w="6459" w:type="dxa"/>
          </w:tcPr>
          <w:p w:rsidR="00A6348C" w:rsidRPr="00A6348C" w:rsidRDefault="00A6348C" w:rsidP="005B2649">
            <w:pPr>
              <w:spacing w:after="0" w:line="240" w:lineRule="auto"/>
              <w:jc w:val="center"/>
              <w:rPr>
                <w:rFonts w:ascii="GHEA Grapalat" w:hAnsi="GHEA Grapalat"/>
              </w:rPr>
            </w:pPr>
          </w:p>
        </w:tc>
        <w:tc>
          <w:tcPr>
            <w:tcW w:w="3396" w:type="dxa"/>
            <w:vAlign w:val="bottom"/>
          </w:tcPr>
          <w:p w:rsidR="00A6348C" w:rsidRPr="00A6348C" w:rsidRDefault="00A6348C" w:rsidP="005B2649">
            <w:pPr>
              <w:spacing w:after="0" w:line="240" w:lineRule="auto"/>
              <w:ind w:firstLine="1763"/>
              <w:rPr>
                <w:rFonts w:ascii="GHEA Grapalat" w:hAnsi="GHEA Grapalat"/>
              </w:rPr>
            </w:pPr>
            <w:r w:rsidRPr="00A6348C">
              <w:rPr>
                <w:rFonts w:ascii="GHEA Grapalat" w:hAnsi="GHEA Grapalat" w:cs="GHEAGrapalat"/>
                <w:sz w:val="12"/>
                <w:szCs w:val="12"/>
              </w:rPr>
              <w:t>(date, month)</w:t>
            </w:r>
          </w:p>
        </w:tc>
      </w:tr>
    </w:tbl>
    <w:p w:rsidR="00A6348C" w:rsidRPr="00A6348C" w:rsidRDefault="00A6348C" w:rsidP="00610DC2">
      <w:pPr>
        <w:autoSpaceDE w:val="0"/>
        <w:autoSpaceDN w:val="0"/>
        <w:adjustRightInd w:val="0"/>
        <w:spacing w:after="0" w:line="240" w:lineRule="auto"/>
        <w:rPr>
          <w:rFonts w:ascii="GHEA Grapalat" w:hAnsi="GHEA Grapalat" w:cs="GHEAGrapalat-Bold"/>
          <w:b/>
          <w:bCs/>
          <w:sz w:val="20"/>
          <w:szCs w:val="20"/>
        </w:rPr>
      </w:pPr>
    </w:p>
    <w:sectPr w:rsidR="00A6348C" w:rsidRPr="00A6348C" w:rsidSect="002A6766">
      <w:pgSz w:w="11906" w:h="16838"/>
      <w:pgMar w:top="1134" w:right="566"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606" w:rsidRDefault="00A41606" w:rsidP="00A6348C">
      <w:pPr>
        <w:spacing w:after="0" w:line="240" w:lineRule="auto"/>
      </w:pPr>
      <w:r>
        <w:separator/>
      </w:r>
    </w:p>
  </w:endnote>
  <w:endnote w:type="continuationSeparator" w:id="0">
    <w:p w:rsidR="00A41606" w:rsidRDefault="00A41606" w:rsidP="00A6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GHEAGrapalat-Bold">
    <w:panose1 w:val="00000000000000000000"/>
    <w:charset w:val="00"/>
    <w:family w:val="auto"/>
    <w:notTrueType/>
    <w:pitch w:val="default"/>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HEAGrapala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HEAGrapalat-Italic">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606" w:rsidRDefault="00A41606" w:rsidP="00A6348C">
      <w:pPr>
        <w:spacing w:after="0" w:line="240" w:lineRule="auto"/>
      </w:pPr>
      <w:r>
        <w:separator/>
      </w:r>
    </w:p>
  </w:footnote>
  <w:footnote w:type="continuationSeparator" w:id="0">
    <w:p w:rsidR="00A41606" w:rsidRDefault="00A41606" w:rsidP="00A634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2E"/>
    <w:rsid w:val="00066268"/>
    <w:rsid w:val="000B4498"/>
    <w:rsid w:val="000E0EF6"/>
    <w:rsid w:val="00114D15"/>
    <w:rsid w:val="002A6766"/>
    <w:rsid w:val="003978E6"/>
    <w:rsid w:val="004E7AA8"/>
    <w:rsid w:val="005F028A"/>
    <w:rsid w:val="00610DC2"/>
    <w:rsid w:val="006302BF"/>
    <w:rsid w:val="007E4E19"/>
    <w:rsid w:val="00966633"/>
    <w:rsid w:val="00A41606"/>
    <w:rsid w:val="00A6348C"/>
    <w:rsid w:val="00B10B66"/>
    <w:rsid w:val="00CE526C"/>
    <w:rsid w:val="00D5292E"/>
    <w:rsid w:val="00DC16A7"/>
    <w:rsid w:val="00DD4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y-AM" w:eastAsia="hy-AM"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978E6"/>
  </w:style>
  <w:style w:type="table" w:styleId="TableGrid">
    <w:name w:val="Table Grid"/>
    <w:basedOn w:val="TableNormal"/>
    <w:uiPriority w:val="59"/>
    <w:rsid w:val="00DC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48C"/>
    <w:pPr>
      <w:tabs>
        <w:tab w:val="center" w:pos="4677"/>
        <w:tab w:val="right" w:pos="9355"/>
      </w:tabs>
      <w:spacing w:after="0" w:line="240" w:lineRule="auto"/>
    </w:pPr>
  </w:style>
  <w:style w:type="character" w:customStyle="1" w:styleId="HeaderChar">
    <w:name w:val="Header Char"/>
    <w:basedOn w:val="DefaultParagraphFont"/>
    <w:link w:val="Header"/>
    <w:uiPriority w:val="99"/>
    <w:rsid w:val="00A6348C"/>
  </w:style>
  <w:style w:type="paragraph" w:styleId="Footer">
    <w:name w:val="footer"/>
    <w:basedOn w:val="Normal"/>
    <w:link w:val="FooterChar"/>
    <w:uiPriority w:val="99"/>
    <w:unhideWhenUsed/>
    <w:rsid w:val="00A6348C"/>
    <w:pPr>
      <w:tabs>
        <w:tab w:val="center" w:pos="4677"/>
        <w:tab w:val="right" w:pos="9355"/>
      </w:tabs>
      <w:spacing w:after="0" w:line="240" w:lineRule="auto"/>
    </w:pPr>
  </w:style>
  <w:style w:type="character" w:customStyle="1" w:styleId="FooterChar">
    <w:name w:val="Footer Char"/>
    <w:basedOn w:val="DefaultParagraphFont"/>
    <w:link w:val="Footer"/>
    <w:uiPriority w:val="99"/>
    <w:rsid w:val="00A63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y-AM" w:eastAsia="hy-AM"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978E6"/>
  </w:style>
  <w:style w:type="table" w:styleId="TableGrid">
    <w:name w:val="Table Grid"/>
    <w:basedOn w:val="TableNormal"/>
    <w:uiPriority w:val="59"/>
    <w:rsid w:val="00DC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48C"/>
    <w:pPr>
      <w:tabs>
        <w:tab w:val="center" w:pos="4677"/>
        <w:tab w:val="right" w:pos="9355"/>
      </w:tabs>
      <w:spacing w:after="0" w:line="240" w:lineRule="auto"/>
    </w:pPr>
  </w:style>
  <w:style w:type="character" w:customStyle="1" w:styleId="HeaderChar">
    <w:name w:val="Header Char"/>
    <w:basedOn w:val="DefaultParagraphFont"/>
    <w:link w:val="Header"/>
    <w:uiPriority w:val="99"/>
    <w:rsid w:val="00A6348C"/>
  </w:style>
  <w:style w:type="paragraph" w:styleId="Footer">
    <w:name w:val="footer"/>
    <w:basedOn w:val="Normal"/>
    <w:link w:val="FooterChar"/>
    <w:uiPriority w:val="99"/>
    <w:unhideWhenUsed/>
    <w:rsid w:val="00A6348C"/>
    <w:pPr>
      <w:tabs>
        <w:tab w:val="center" w:pos="4677"/>
        <w:tab w:val="right" w:pos="9355"/>
      </w:tabs>
      <w:spacing w:after="0" w:line="240" w:lineRule="auto"/>
    </w:pPr>
  </w:style>
  <w:style w:type="character" w:customStyle="1" w:styleId="FooterChar">
    <w:name w:val="Footer Char"/>
    <w:basedOn w:val="DefaultParagraphFont"/>
    <w:link w:val="Footer"/>
    <w:uiPriority w:val="99"/>
    <w:rsid w:val="00A6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6A17B-D309-4DAB-9F52-38AAF107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Apr3</dc:creator>
  <cp:lastModifiedBy>Grancum1</cp:lastModifiedBy>
  <cp:revision>4</cp:revision>
  <dcterms:created xsi:type="dcterms:W3CDTF">2014-05-26T11:14:00Z</dcterms:created>
  <dcterms:modified xsi:type="dcterms:W3CDTF">2014-06-20T12:59:00Z</dcterms:modified>
</cp:coreProperties>
</file>