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A59" w:rsidRDefault="008D7A59" w:rsidP="008D7A5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3"/>
          <w:szCs w:val="23"/>
        </w:rPr>
      </w:pPr>
      <w:bookmarkStart w:id="0" w:name="_GoBack"/>
      <w:bookmarkEnd w:id="0"/>
      <w:r>
        <w:rPr>
          <w:rFonts w:ascii="Sylfaen" w:hAnsi="Sylfaen" w:cs="Sylfaen"/>
          <w:sz w:val="23"/>
          <w:szCs w:val="23"/>
        </w:rPr>
        <w:t>ՀԱՅՏԱՐԱՐՈՒԹՅՈՒՆ</w:t>
      </w:r>
    </w:p>
    <w:p w:rsidR="008D7A59" w:rsidRDefault="008D7A59" w:rsidP="008D7A5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3"/>
          <w:szCs w:val="23"/>
        </w:rPr>
      </w:pPr>
      <w:r>
        <w:rPr>
          <w:rFonts w:ascii="Sylfaen" w:hAnsi="Sylfaen" w:cs="Sylfaen"/>
          <w:sz w:val="20"/>
          <w:szCs w:val="20"/>
        </w:rPr>
        <w:t xml:space="preserve">ՊԱՐԶԵՑՎԱԾ </w:t>
      </w:r>
      <w:r>
        <w:rPr>
          <w:rFonts w:ascii="Sylfaen" w:hAnsi="Sylfaen" w:cs="Sylfaen"/>
        </w:rPr>
        <w:t>Ը</w:t>
      </w:r>
      <w:r>
        <w:rPr>
          <w:rFonts w:ascii="Sylfaen" w:hAnsi="Sylfaen" w:cs="Sylfaen"/>
          <w:sz w:val="23"/>
          <w:szCs w:val="23"/>
        </w:rPr>
        <w:t>ՆԹԱՑԱԿԱՐԳԻ ՉԿԱՅԱՑՄԱՆ ՄԱՍԻՆ</w:t>
      </w:r>
    </w:p>
    <w:p w:rsidR="008D7A59" w:rsidRDefault="008D7A59" w:rsidP="008D7A5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3"/>
          <w:szCs w:val="23"/>
        </w:rPr>
      </w:pPr>
    </w:p>
    <w:p w:rsidR="008D7A59" w:rsidRDefault="008D7A59" w:rsidP="008D7A5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Հայտարարության սույն տեքստը հաստատված է գնահատող հանձնաժողովի</w:t>
      </w:r>
    </w:p>
    <w:p w:rsidR="008D7A59" w:rsidRDefault="00A67478" w:rsidP="008D7A5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0"/>
          <w:szCs w:val="20"/>
        </w:rPr>
      </w:pPr>
      <w:r>
        <w:rPr>
          <w:rFonts w:ascii="Arial Armenian" w:hAnsi="Arial Armenian" w:cs="Arial Armenian"/>
          <w:sz w:val="20"/>
          <w:szCs w:val="20"/>
        </w:rPr>
        <w:t>2014</w:t>
      </w:r>
      <w:r w:rsidR="008D7A59">
        <w:rPr>
          <w:rFonts w:ascii="Arial Armenian" w:hAnsi="Arial Armenian" w:cs="Arial Armenian"/>
          <w:sz w:val="20"/>
          <w:szCs w:val="20"/>
        </w:rPr>
        <w:t xml:space="preserve"> </w:t>
      </w:r>
      <w:r w:rsidR="008D7A59">
        <w:rPr>
          <w:rFonts w:ascii="Sylfaen" w:hAnsi="Sylfaen" w:cs="Sylfaen"/>
          <w:sz w:val="20"/>
          <w:szCs w:val="20"/>
        </w:rPr>
        <w:t xml:space="preserve">թվականի </w:t>
      </w:r>
      <w:r>
        <w:rPr>
          <w:rFonts w:ascii="Sylfaen" w:hAnsi="Sylfaen" w:cs="Sylfaen"/>
          <w:sz w:val="20"/>
          <w:szCs w:val="20"/>
        </w:rPr>
        <w:t>հուլիսի  22</w:t>
      </w:r>
      <w:r w:rsidR="008D7A59">
        <w:rPr>
          <w:rFonts w:ascii="Arial Armenian" w:hAnsi="Arial Armenian" w:cs="Arial Armenian"/>
          <w:sz w:val="20"/>
          <w:szCs w:val="20"/>
        </w:rPr>
        <w:t>-</w:t>
      </w:r>
      <w:r w:rsidR="008D7A59">
        <w:rPr>
          <w:rFonts w:ascii="Sylfaen" w:hAnsi="Sylfaen" w:cs="Sylfaen"/>
          <w:sz w:val="20"/>
          <w:szCs w:val="20"/>
        </w:rPr>
        <w:t xml:space="preserve">ի թիվ </w:t>
      </w:r>
      <w:r w:rsidR="008D7A59">
        <w:rPr>
          <w:rFonts w:ascii="Arial Armenian" w:hAnsi="Arial Armenian" w:cs="Arial Armenian"/>
          <w:sz w:val="20"/>
          <w:szCs w:val="20"/>
        </w:rPr>
        <w:t xml:space="preserve">2 </w:t>
      </w:r>
      <w:r w:rsidR="008D7A59">
        <w:rPr>
          <w:rFonts w:ascii="Sylfaen" w:hAnsi="Sylfaen" w:cs="Sylfaen"/>
          <w:sz w:val="20"/>
          <w:szCs w:val="20"/>
        </w:rPr>
        <w:t>արձանագրությմաբ հրապարակվում է</w:t>
      </w:r>
    </w:p>
    <w:p w:rsidR="008D7A59" w:rsidRDefault="008D7A59" w:rsidP="008D7A5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0"/>
          <w:szCs w:val="20"/>
        </w:rPr>
      </w:pPr>
      <w:r>
        <w:rPr>
          <w:rFonts w:ascii="Arial Armenian" w:hAnsi="Arial Armenian" w:cs="Arial Armenian"/>
          <w:sz w:val="20"/>
          <w:szCs w:val="20"/>
        </w:rPr>
        <w:t>“</w:t>
      </w:r>
      <w:r>
        <w:rPr>
          <w:rFonts w:ascii="Sylfaen" w:hAnsi="Sylfaen" w:cs="Sylfaen"/>
          <w:sz w:val="20"/>
          <w:szCs w:val="20"/>
        </w:rPr>
        <w:t xml:space="preserve">Գնումների մասին” ՀՀ օրենքի </w:t>
      </w:r>
      <w:r w:rsidR="00354B21">
        <w:rPr>
          <w:rFonts w:ascii="Sylfaen" w:hAnsi="Sylfaen" w:cs="Sylfaen"/>
          <w:sz w:val="20"/>
          <w:szCs w:val="20"/>
        </w:rPr>
        <w:t xml:space="preserve">35-րդ հոդվածի 3 կետի </w:t>
      </w:r>
      <w:r>
        <w:rPr>
          <w:rFonts w:ascii="Sylfaen" w:hAnsi="Sylfaen" w:cs="Sylfaen"/>
          <w:sz w:val="20"/>
          <w:szCs w:val="20"/>
        </w:rPr>
        <w:t>համաձայն</w:t>
      </w:r>
    </w:p>
    <w:p w:rsidR="008D7A59" w:rsidRDefault="008D7A59" w:rsidP="008D7A5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</w:rPr>
      </w:pPr>
    </w:p>
    <w:p w:rsidR="008D7A59" w:rsidRDefault="008D7A59" w:rsidP="008D7A5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</w:rPr>
      </w:pPr>
      <w:r>
        <w:rPr>
          <w:rFonts w:ascii="Sylfaen" w:hAnsi="Sylfaen" w:cs="Sylfaen"/>
        </w:rPr>
        <w:t xml:space="preserve">ՊԱՐԶԵՑՎԱԾ ԸՆԹԱՑԱԿԱՐԳԻ ԾԱԾԿԱԳԻՐԸ՝ </w:t>
      </w:r>
      <w:r w:rsidR="00904521">
        <w:rPr>
          <w:rFonts w:ascii="Sylfaen" w:hAnsi="Sylfaen" w:cs="Sylfaen"/>
        </w:rPr>
        <w:t>ՀՀ ԿՄԱԳ  ՊԸԱՇՁԲ</w:t>
      </w:r>
      <w:r w:rsidR="00A67478">
        <w:rPr>
          <w:rFonts w:ascii="Sylfaen" w:hAnsi="Sylfaen" w:cs="Sylfaen"/>
        </w:rPr>
        <w:t xml:space="preserve"> 4</w:t>
      </w:r>
    </w:p>
    <w:p w:rsidR="008D7A59" w:rsidRDefault="008D7A59" w:rsidP="008D7A59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Arial Armenian"/>
          <w:sz w:val="20"/>
          <w:szCs w:val="20"/>
        </w:rPr>
      </w:pPr>
    </w:p>
    <w:p w:rsidR="008D7A59" w:rsidRDefault="00130DFC" w:rsidP="008D7A5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0"/>
          <w:szCs w:val="20"/>
        </w:rPr>
      </w:pPr>
      <w:r>
        <w:rPr>
          <w:rFonts w:ascii="Sylfaen" w:hAnsi="Sylfaen" w:cs="Arial Armenian"/>
          <w:sz w:val="20"/>
          <w:szCs w:val="20"/>
        </w:rPr>
        <w:t>Պատվիրատուն</w:t>
      </w:r>
      <w:r w:rsidR="008D7A59">
        <w:rPr>
          <w:rFonts w:ascii="Arial Armenian" w:hAnsi="Arial Armenian" w:cs="Arial Armenian"/>
          <w:sz w:val="20"/>
          <w:szCs w:val="20"/>
        </w:rPr>
        <w:t xml:space="preserve">` </w:t>
      </w:r>
      <w:r w:rsidR="00354B21">
        <w:rPr>
          <w:rFonts w:ascii="Sylfaen" w:hAnsi="Sylfaen" w:cs="Sylfaen"/>
          <w:sz w:val="20"/>
          <w:szCs w:val="20"/>
        </w:rPr>
        <w:t>Արզնիի</w:t>
      </w:r>
      <w:r w:rsidR="008D7A59">
        <w:rPr>
          <w:rFonts w:ascii="Sylfaen" w:hAnsi="Sylfaen" w:cs="Sylfaen"/>
          <w:sz w:val="20"/>
          <w:szCs w:val="20"/>
        </w:rPr>
        <w:t xml:space="preserve"> գյուղապետըարանը</w:t>
      </w:r>
      <w:r w:rsidR="008D7A59">
        <w:rPr>
          <w:rFonts w:ascii="Arial Armenian" w:hAnsi="Arial Armenian" w:cs="Arial Armenian"/>
          <w:sz w:val="20"/>
          <w:szCs w:val="20"/>
        </w:rPr>
        <w:t xml:space="preserve">, </w:t>
      </w:r>
      <w:r w:rsidR="008D7A59">
        <w:rPr>
          <w:rFonts w:ascii="Sylfaen" w:hAnsi="Sylfaen" w:cs="Sylfaen"/>
          <w:sz w:val="20"/>
          <w:szCs w:val="20"/>
        </w:rPr>
        <w:t xml:space="preserve">որը գտնվում է ՀՀ </w:t>
      </w:r>
      <w:r w:rsidR="00354B21">
        <w:rPr>
          <w:rFonts w:ascii="Sylfaen" w:hAnsi="Sylfaen" w:cs="Sylfaen"/>
          <w:sz w:val="20"/>
          <w:szCs w:val="20"/>
        </w:rPr>
        <w:t xml:space="preserve">Կոտայքի  </w:t>
      </w:r>
      <w:r w:rsidR="008D7A59">
        <w:rPr>
          <w:rFonts w:ascii="Sylfaen" w:hAnsi="Sylfaen" w:cs="Sylfaen"/>
          <w:sz w:val="20"/>
          <w:szCs w:val="20"/>
        </w:rPr>
        <w:t>մարզ, գ.</w:t>
      </w:r>
    </w:p>
    <w:p w:rsidR="008D7A59" w:rsidRDefault="00354B21" w:rsidP="00354B2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     Արզնի  </w:t>
      </w:r>
      <w:r w:rsidR="008D7A59">
        <w:rPr>
          <w:rFonts w:ascii="Sylfaen" w:hAnsi="Sylfaen" w:cs="Sylfaen"/>
          <w:sz w:val="20"/>
          <w:szCs w:val="20"/>
        </w:rPr>
        <w:t>փ</w:t>
      </w:r>
      <w:r>
        <w:rPr>
          <w:rFonts w:ascii="Sylfaen" w:hAnsi="Sylfaen" w:cs="Sylfaen"/>
          <w:sz w:val="20"/>
          <w:szCs w:val="20"/>
        </w:rPr>
        <w:t xml:space="preserve"> 5</w:t>
      </w:r>
      <w:r w:rsidR="008D7A59">
        <w:rPr>
          <w:rFonts w:ascii="Sylfaen" w:hAnsi="Sylfaen" w:cs="Sylfae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 xml:space="preserve">1-իննրբ թ.6  </w:t>
      </w:r>
      <w:r w:rsidR="008D7A59">
        <w:rPr>
          <w:rFonts w:ascii="Sylfaen" w:hAnsi="Sylfaen" w:cs="Sylfaen"/>
          <w:sz w:val="20"/>
          <w:szCs w:val="20"/>
        </w:rPr>
        <w:t>հասցեում, ստորև ներկայացնում է</w:t>
      </w:r>
      <w:r>
        <w:rPr>
          <w:rFonts w:ascii="Sylfaen" w:hAnsi="Sylfaen" w:cs="Sylfaen"/>
          <w:sz w:val="20"/>
          <w:szCs w:val="20"/>
        </w:rPr>
        <w:t xml:space="preserve"> ՀՀ  ԿՄԱԳ  ՊԸԱՇՁԲ</w:t>
      </w:r>
      <w:r w:rsidR="00A67478">
        <w:rPr>
          <w:rFonts w:ascii="Sylfaen" w:hAnsi="Sylfaen" w:cs="Sylfaen"/>
          <w:sz w:val="20"/>
          <w:szCs w:val="20"/>
        </w:rPr>
        <w:t xml:space="preserve"> 4</w:t>
      </w:r>
      <w:r w:rsidR="008D7A59">
        <w:rPr>
          <w:rFonts w:ascii="Sylfaen" w:hAnsi="Sylfaen" w:cs="Sylfaen"/>
          <w:sz w:val="20"/>
          <w:szCs w:val="20"/>
        </w:rPr>
        <w:t xml:space="preserve"> ծածկագրով</w:t>
      </w:r>
    </w:p>
    <w:p w:rsidR="008D7A59" w:rsidRDefault="008D7A5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</w:p>
    <w:p w:rsidR="008D7A59" w:rsidRDefault="008D7A5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</w:p>
    <w:p w:rsidR="008D7A59" w:rsidRDefault="008D7A5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</w:p>
    <w:tbl>
      <w:tblPr>
        <w:tblStyle w:val="a3"/>
        <w:tblW w:w="9986" w:type="dxa"/>
        <w:tblLayout w:type="fixed"/>
        <w:tblLook w:val="04A0" w:firstRow="1" w:lastRow="0" w:firstColumn="1" w:lastColumn="0" w:noHBand="0" w:noVBand="1"/>
      </w:tblPr>
      <w:tblGrid>
        <w:gridCol w:w="1796"/>
        <w:gridCol w:w="2140"/>
        <w:gridCol w:w="2227"/>
        <w:gridCol w:w="1848"/>
        <w:gridCol w:w="1975"/>
      </w:tblGrid>
      <w:tr w:rsidR="008D7A59" w:rsidTr="00354B21">
        <w:tc>
          <w:tcPr>
            <w:tcW w:w="1796" w:type="dxa"/>
          </w:tcPr>
          <w:p w:rsidR="008D7A59" w:rsidRDefault="008D7A59" w:rsidP="008D7A5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2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</w:t>
            </w:r>
          </w:p>
        </w:tc>
        <w:tc>
          <w:tcPr>
            <w:tcW w:w="2140" w:type="dxa"/>
          </w:tcPr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Գնման առարկայի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համառոտ</w:t>
            </w:r>
          </w:p>
          <w:p w:rsidR="008D7A59" w:rsidRDefault="008D7A59" w:rsidP="008D7A5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2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նկարագրություն</w:t>
            </w:r>
          </w:p>
        </w:tc>
        <w:tc>
          <w:tcPr>
            <w:tcW w:w="2227" w:type="dxa"/>
          </w:tcPr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Գնման ընթացակարգի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մասնակիցների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անվանումները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`</w:t>
            </w:r>
            <w:r>
              <w:rPr>
                <w:rFonts w:ascii="Sylfaen" w:hAnsi="Sylfaen" w:cs="Sylfaen"/>
                <w:sz w:val="18"/>
                <w:szCs w:val="18"/>
              </w:rPr>
              <w:t>այդպիսիք</w:t>
            </w:r>
          </w:p>
          <w:p w:rsidR="008D7A59" w:rsidRDefault="008D7A59" w:rsidP="008D7A5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2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լինելու դեպքում</w:t>
            </w:r>
          </w:p>
        </w:tc>
        <w:tc>
          <w:tcPr>
            <w:tcW w:w="1848" w:type="dxa"/>
          </w:tcPr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Գնման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ընթացակարգը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չկայացած է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հայտարարվել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համաձայն</w:t>
            </w:r>
            <w:r>
              <w:rPr>
                <w:rFonts w:ascii="Arial Armenian" w:hAnsi="Arial Armenian" w:cs="Arial Armenian"/>
                <w:sz w:val="18"/>
                <w:szCs w:val="18"/>
              </w:rPr>
              <w:t>`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”Գնումների</w:t>
            </w:r>
          </w:p>
          <w:p w:rsidR="008D7A59" w:rsidRDefault="008D7A59" w:rsidP="008D7A5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2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մասին” ՀՀ օրենքի</w:t>
            </w:r>
          </w:p>
        </w:tc>
        <w:tc>
          <w:tcPr>
            <w:tcW w:w="1975" w:type="dxa"/>
          </w:tcPr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Գնման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ընթացակարգը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չկայացած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հայտարարելու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հիմնավորման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վերաբերյալ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համառոտ</w:t>
            </w:r>
          </w:p>
          <w:p w:rsidR="008D7A59" w:rsidRDefault="008D7A59" w:rsidP="008D7A5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2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տեղեկատվություն</w:t>
            </w:r>
          </w:p>
        </w:tc>
      </w:tr>
      <w:tr w:rsidR="008D7A59" w:rsidTr="00354B21">
        <w:tc>
          <w:tcPr>
            <w:tcW w:w="1796" w:type="dxa"/>
          </w:tcPr>
          <w:p w:rsidR="008D7A59" w:rsidRDefault="008D7A5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2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2140" w:type="dxa"/>
          </w:tcPr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8D7A59" w:rsidRDefault="00354B21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Արզնի համայնքի փողոցների ասֆալտի կապ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վերանորոգման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աշխատանքների</w:t>
            </w:r>
          </w:p>
          <w:p w:rsidR="008D7A59" w:rsidRDefault="008D7A59" w:rsidP="008D7A5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2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ձեռքբերման</w:t>
            </w:r>
          </w:p>
        </w:tc>
        <w:tc>
          <w:tcPr>
            <w:tcW w:w="2227" w:type="dxa"/>
          </w:tcPr>
          <w:p w:rsidR="008D7A59" w:rsidRDefault="008D7A59" w:rsidP="008D7A5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2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848" w:type="dxa"/>
          </w:tcPr>
          <w:p w:rsidR="008D7A59" w:rsidRDefault="008D7A59" w:rsidP="008D7A5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2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975" w:type="dxa"/>
          </w:tcPr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ընթացակարգը</w:t>
            </w:r>
          </w:p>
          <w:p w:rsidR="008D7A59" w:rsidRDefault="008D7A59" w:rsidP="008D7A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համարվում է</w:t>
            </w:r>
          </w:p>
          <w:p w:rsidR="008D7A59" w:rsidRPr="00354B21" w:rsidRDefault="00354B21" w:rsidP="00354B21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չկայանալիք  հայտեր չլինելու   պատճառով</w:t>
            </w:r>
          </w:p>
        </w:tc>
      </w:tr>
    </w:tbl>
    <w:p w:rsidR="008D7A59" w:rsidRDefault="008D7A5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</w:p>
    <w:p w:rsidR="008D7A59" w:rsidRDefault="008D7A59" w:rsidP="008D7A5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Սույն հայտարարության հետ կապված լրացուցիչ տեղեկություններ ստանալու համար կարող եք</w:t>
      </w:r>
    </w:p>
    <w:p w:rsidR="008D7A59" w:rsidRDefault="008D7A59" w:rsidP="008D7A5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Sylfaen" w:hAnsi="Sylfaen" w:cs="Sylfaen"/>
          <w:sz w:val="20"/>
          <w:szCs w:val="20"/>
        </w:rPr>
        <w:t xml:space="preserve">դիմել գնումների համակարգող՝ </w:t>
      </w:r>
      <w:r w:rsidR="00904521">
        <w:rPr>
          <w:rFonts w:ascii="Sylfaen" w:hAnsi="Sylfaen" w:cs="Sylfaen"/>
          <w:sz w:val="20"/>
          <w:szCs w:val="20"/>
        </w:rPr>
        <w:t>Լ.Եղիազարյանին։</w:t>
      </w:r>
      <w:r w:rsidR="00336184">
        <w:rPr>
          <w:rFonts w:ascii="Sylfaen" w:hAnsi="Sylfaen" w:cs="Sylfaen"/>
          <w:sz w:val="20"/>
          <w:szCs w:val="20"/>
        </w:rPr>
        <w:t xml:space="preserve"> </w:t>
      </w:r>
      <w:r w:rsidR="00904521">
        <w:rPr>
          <w:rFonts w:ascii="Sylfaen" w:hAnsi="Sylfaen" w:cs="Sylfaen"/>
          <w:sz w:val="20"/>
          <w:szCs w:val="20"/>
        </w:rPr>
        <w:t>Հեռախո022294885</w:t>
      </w:r>
    </w:p>
    <w:p w:rsidR="008D7A59" w:rsidRDefault="008D7A59">
      <w:pPr>
        <w:widowControl w:val="0"/>
        <w:autoSpaceDE w:val="0"/>
        <w:autoSpaceDN w:val="0"/>
        <w:adjustRightInd w:val="0"/>
        <w:spacing w:after="0" w:line="16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8D7A59" w:rsidRDefault="008D7A59">
      <w:pPr>
        <w:widowControl w:val="0"/>
        <w:tabs>
          <w:tab w:val="left" w:pos="1963"/>
          <w:tab w:val="left" w:pos="3807"/>
        </w:tabs>
        <w:autoSpaceDE w:val="0"/>
        <w:autoSpaceDN w:val="0"/>
        <w:adjustRightInd w:val="0"/>
        <w:spacing w:after="0" w:line="270" w:lineRule="exact"/>
        <w:ind w:left="970" w:right="-22"/>
        <w:rPr>
          <w:rFonts w:ascii="Sylfaen" w:hAnsi="Sylfaen"/>
          <w:color w:val="000000"/>
          <w:sz w:val="20"/>
          <w:szCs w:val="24"/>
        </w:rPr>
      </w:pPr>
      <w:r>
        <w:rPr>
          <w:rFonts w:ascii="Sylfaen" w:hAnsi="Sylfaen"/>
          <w:color w:val="000000"/>
          <w:spacing w:val="-1"/>
          <w:sz w:val="20"/>
          <w:szCs w:val="24"/>
        </w:rPr>
        <w:t>Էլ</w:t>
      </w:r>
      <w:r>
        <w:rPr>
          <w:rFonts w:ascii="Arial Armenian" w:hAnsi="Arial Armenian"/>
          <w:color w:val="000000"/>
          <w:sz w:val="20"/>
          <w:szCs w:val="24"/>
        </w:rPr>
        <w:t xml:space="preserve">. </w:t>
      </w:r>
      <w:r>
        <w:rPr>
          <w:rFonts w:ascii="Sylfaen" w:hAnsi="Sylfaen"/>
          <w:color w:val="000000"/>
          <w:sz w:val="20"/>
          <w:szCs w:val="24"/>
        </w:rPr>
        <w:t>փոստ՝</w:t>
      </w:r>
      <w:r w:rsidR="00904521">
        <w:rPr>
          <w:rFonts w:ascii="Calibri" w:hAnsi="Calibri"/>
          <w:color w:val="000000"/>
          <w:szCs w:val="24"/>
        </w:rPr>
        <w:tab/>
        <w:t>arzni_meria@mail.ru</w:t>
      </w:r>
    </w:p>
    <w:p w:rsidR="008D7A59" w:rsidRDefault="008D7A5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8D7A59" w:rsidRDefault="008D7A59">
      <w:pPr>
        <w:widowControl w:val="0"/>
        <w:autoSpaceDE w:val="0"/>
        <w:autoSpaceDN w:val="0"/>
        <w:adjustRightInd w:val="0"/>
        <w:spacing w:after="0" w:line="16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8D7A59" w:rsidRDefault="008D7A59">
      <w:pPr>
        <w:widowControl w:val="0"/>
        <w:autoSpaceDE w:val="0"/>
        <w:autoSpaceDN w:val="0"/>
        <w:adjustRightInd w:val="0"/>
        <w:spacing w:after="0" w:line="260" w:lineRule="exact"/>
        <w:ind w:left="970" w:right="-22"/>
        <w:rPr>
          <w:rFonts w:ascii="Arial Armenian" w:hAnsi="Arial Armenian"/>
          <w:color w:val="000000"/>
          <w:sz w:val="20"/>
          <w:szCs w:val="24"/>
        </w:rPr>
      </w:pPr>
      <w:r>
        <w:rPr>
          <w:rFonts w:ascii="Sylfaen" w:hAnsi="Sylfaen"/>
          <w:color w:val="000000"/>
          <w:sz w:val="20"/>
          <w:szCs w:val="24"/>
        </w:rPr>
        <w:t>Այլ</w:t>
      </w:r>
      <w:r>
        <w:rPr>
          <w:rFonts w:ascii="Arial Armenian" w:hAnsi="Arial Armenian"/>
          <w:color w:val="000000"/>
          <w:sz w:val="20"/>
          <w:szCs w:val="24"/>
        </w:rPr>
        <w:t xml:space="preserve"> </w:t>
      </w:r>
      <w:r>
        <w:rPr>
          <w:rFonts w:ascii="Sylfaen" w:hAnsi="Sylfaen"/>
          <w:color w:val="000000"/>
          <w:sz w:val="20"/>
          <w:szCs w:val="24"/>
        </w:rPr>
        <w:t>անհրաժեշտ</w:t>
      </w:r>
      <w:r>
        <w:rPr>
          <w:rFonts w:ascii="Arial Armenian" w:hAnsi="Arial Armenian"/>
          <w:color w:val="000000"/>
          <w:sz w:val="20"/>
          <w:szCs w:val="24"/>
        </w:rPr>
        <w:t xml:space="preserve"> </w:t>
      </w:r>
      <w:r>
        <w:rPr>
          <w:rFonts w:ascii="Sylfaen" w:hAnsi="Sylfaen"/>
          <w:color w:val="000000"/>
          <w:sz w:val="20"/>
          <w:szCs w:val="24"/>
        </w:rPr>
        <w:t>տեղեկություններ՝</w:t>
      </w:r>
      <w:r>
        <w:rPr>
          <w:rFonts w:ascii="Arial Armenian" w:hAnsi="Arial Armenian"/>
          <w:color w:val="000000"/>
          <w:sz w:val="20"/>
          <w:szCs w:val="24"/>
        </w:rPr>
        <w:t xml:space="preserve"> </w:t>
      </w:r>
      <w:r>
        <w:rPr>
          <w:rFonts w:ascii="Sylfaen" w:hAnsi="Sylfaen"/>
          <w:color w:val="000000"/>
          <w:sz w:val="20"/>
          <w:szCs w:val="24"/>
        </w:rPr>
        <w:t>չկան։</w:t>
      </w:r>
      <w:r>
        <w:rPr>
          <w:rFonts w:ascii="Arial Armenian" w:hAnsi="Arial Armenian"/>
          <w:color w:val="000000"/>
          <w:sz w:val="20"/>
          <w:szCs w:val="24"/>
        </w:rPr>
        <w:t xml:space="preserve"> </w:t>
      </w:r>
    </w:p>
    <w:p w:rsidR="008D7A59" w:rsidRDefault="008D7A5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8D7A59" w:rsidRDefault="008D7A5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8D7A59" w:rsidRDefault="008D7A5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8D7A59" w:rsidRDefault="008D7A59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8D7A59" w:rsidRDefault="008D7A59">
      <w:pPr>
        <w:widowControl w:val="0"/>
        <w:autoSpaceDE w:val="0"/>
        <w:autoSpaceDN w:val="0"/>
        <w:adjustRightInd w:val="0"/>
        <w:spacing w:after="0" w:line="320" w:lineRule="exact"/>
        <w:ind w:left="1880" w:right="-30"/>
        <w:rPr>
          <w:rFonts w:ascii="Arial Armenian" w:hAnsi="Arial Armenian"/>
          <w:color w:val="000000"/>
          <w:sz w:val="24"/>
          <w:szCs w:val="24"/>
        </w:rPr>
      </w:pPr>
      <w:r>
        <w:rPr>
          <w:rFonts w:ascii="Sylfaen" w:hAnsi="Sylfaen"/>
          <w:color w:val="000000"/>
          <w:sz w:val="24"/>
          <w:szCs w:val="24"/>
        </w:rPr>
        <w:t>Պատվիրատու</w:t>
      </w:r>
      <w:r>
        <w:rPr>
          <w:rFonts w:ascii="Times Armenian" w:hAnsi="Times Armenian"/>
          <w:color w:val="000000"/>
          <w:spacing w:val="-1"/>
          <w:sz w:val="24"/>
          <w:szCs w:val="24"/>
        </w:rPr>
        <w:t xml:space="preserve">`                   </w:t>
      </w:r>
      <w:r w:rsidR="00293BA9">
        <w:rPr>
          <w:rFonts w:ascii="Sylfaen" w:hAnsi="Sylfaen"/>
          <w:color w:val="000000"/>
          <w:sz w:val="24"/>
          <w:szCs w:val="24"/>
        </w:rPr>
        <w:t>Արզնի գ</w:t>
      </w:r>
      <w:r>
        <w:rPr>
          <w:rFonts w:ascii="Sylfaen" w:hAnsi="Sylfaen"/>
          <w:color w:val="000000"/>
          <w:sz w:val="24"/>
          <w:szCs w:val="24"/>
        </w:rPr>
        <w:t>յուղապետարան</w:t>
      </w:r>
      <w:r>
        <w:rPr>
          <w:rFonts w:ascii="Arial Armenian" w:hAnsi="Arial Armenian"/>
          <w:color w:val="000000"/>
          <w:sz w:val="24"/>
          <w:szCs w:val="24"/>
        </w:rPr>
        <w:t xml:space="preserve"> </w:t>
      </w:r>
    </w:p>
    <w:p w:rsidR="008D7A59" w:rsidRDefault="008D7A59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/>
          <w:sz w:val="24"/>
          <w:szCs w:val="24"/>
        </w:rPr>
      </w:pPr>
    </w:p>
    <w:sectPr w:rsidR="008D7A59" w:rsidSect="008D7A59">
      <w:type w:val="continuous"/>
      <w:pgSz w:w="11906" w:h="16838"/>
      <w:pgMar w:top="851" w:right="697" w:bottom="720" w:left="1440" w:header="720" w:footer="720" w:gutter="0"/>
      <w:cols w:space="720" w:equalWidth="0">
        <w:col w:w="97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2B9"/>
    <w:multiLevelType w:val="hybridMultilevel"/>
    <w:tmpl w:val="00013308"/>
    <w:lvl w:ilvl="0" w:tplc="00001DE2">
      <w:numFmt w:val="hex"/>
      <w:suff w:val="space"/>
      <w:lvlText w:val="“"/>
      <w:lvlJc w:val="left"/>
      <w:pPr>
        <w:ind w:left="720" w:hanging="360"/>
      </w:pPr>
      <w:rPr>
        <w:rFonts w:ascii="Arial Armenian" w:hAnsi="Arial Armenian" w:cs="Sylfaen" w:hint="default"/>
      </w:rPr>
    </w:lvl>
    <w:lvl w:ilvl="1" w:tplc="00002262">
      <w:numFmt w:val="hex"/>
      <w:suff w:val="space"/>
      <w:lvlText w:val="“"/>
      <w:lvlJc w:val="left"/>
      <w:pPr>
        <w:ind w:left="720" w:hanging="360"/>
      </w:pPr>
      <w:rPr>
        <w:rFonts w:ascii="Arial Armenian" w:hAnsi="Arial Armenian" w:cs="Sylfaen" w:hint="default"/>
      </w:rPr>
    </w:lvl>
    <w:lvl w:ilvl="2" w:tplc="00000867">
      <w:numFmt w:val="hex"/>
      <w:suff w:val="space"/>
      <w:lvlText w:val="“"/>
      <w:lvlJc w:val="left"/>
      <w:pPr>
        <w:ind w:left="720" w:hanging="360"/>
      </w:pPr>
      <w:rPr>
        <w:rFonts w:ascii="Arial Armenian" w:hAnsi="Arial Armenian" w:cs="Sylfaen" w:hint="default"/>
      </w:rPr>
    </w:lvl>
    <w:lvl w:ilvl="3" w:tplc="0000090D">
      <w:numFmt w:val="hex"/>
      <w:suff w:val="space"/>
      <w:lvlText w:val="“"/>
      <w:lvlJc w:val="left"/>
      <w:pPr>
        <w:ind w:left="720" w:hanging="360"/>
      </w:pPr>
      <w:rPr>
        <w:rFonts w:ascii="Arial Armenian" w:hAnsi="Arial Armenian" w:cs="Sylfaen" w:hint="default"/>
      </w:rPr>
    </w:lvl>
    <w:lvl w:ilvl="4" w:tplc="0000005C">
      <w:numFmt w:val="hex"/>
      <w:suff w:val="space"/>
      <w:lvlText w:val="“"/>
      <w:lvlJc w:val="left"/>
      <w:pPr>
        <w:ind w:left="720" w:hanging="360"/>
      </w:pPr>
      <w:rPr>
        <w:rFonts w:ascii="Arial Armenian" w:hAnsi="Arial Armenian" w:cs="Sylfaen" w:hint="default"/>
      </w:rPr>
    </w:lvl>
    <w:lvl w:ilvl="5" w:tplc="00001577">
      <w:numFmt w:val="hex"/>
      <w:suff w:val="space"/>
      <w:lvlText w:val="“"/>
      <w:lvlJc w:val="left"/>
      <w:pPr>
        <w:ind w:left="720" w:hanging="360"/>
      </w:pPr>
      <w:rPr>
        <w:rFonts w:ascii="Arial Armenian" w:hAnsi="Arial Armenian" w:cs="Sylfaen" w:hint="default"/>
      </w:rPr>
    </w:lvl>
    <w:lvl w:ilvl="6" w:tplc="0000198C">
      <w:numFmt w:val="hex"/>
      <w:suff w:val="space"/>
      <w:lvlText w:val="“"/>
      <w:lvlJc w:val="left"/>
      <w:pPr>
        <w:ind w:left="720" w:hanging="360"/>
      </w:pPr>
      <w:rPr>
        <w:rFonts w:ascii="Arial Armenian" w:hAnsi="Arial Armenian" w:cs="Sylfaen" w:hint="default"/>
      </w:rPr>
    </w:lvl>
    <w:lvl w:ilvl="7" w:tplc="00000581">
      <w:numFmt w:val="hex"/>
      <w:suff w:val="space"/>
      <w:lvlText w:val="“"/>
      <w:lvlJc w:val="left"/>
      <w:pPr>
        <w:ind w:left="720" w:hanging="360"/>
      </w:pPr>
      <w:rPr>
        <w:rFonts w:ascii="Arial Armenian" w:hAnsi="Arial Armenian" w:cs="Sylfaen" w:hint="default"/>
      </w:rPr>
    </w:lvl>
    <w:lvl w:ilvl="8" w:tplc="00000F75">
      <w:numFmt w:val="hex"/>
      <w:suff w:val="space"/>
      <w:lvlText w:val="“"/>
      <w:lvlJc w:val="left"/>
      <w:pPr>
        <w:ind w:left="720" w:hanging="360"/>
      </w:pPr>
      <w:rPr>
        <w:rFonts w:ascii="Arial Armenian" w:hAnsi="Arial Armenian" w:cs="Sylfae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59"/>
    <w:rsid w:val="00130DFC"/>
    <w:rsid w:val="00293BA9"/>
    <w:rsid w:val="00336184"/>
    <w:rsid w:val="00354B21"/>
    <w:rsid w:val="00600829"/>
    <w:rsid w:val="008D7A59"/>
    <w:rsid w:val="00904521"/>
    <w:rsid w:val="00A67478"/>
    <w:rsid w:val="00E4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D8DFF2-EC32-48C6-9AD2-FF34A771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A59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ARZNI</cp:lastModifiedBy>
  <cp:revision>2</cp:revision>
  <dcterms:created xsi:type="dcterms:W3CDTF">2014-07-23T07:18:00Z</dcterms:created>
  <dcterms:modified xsi:type="dcterms:W3CDTF">2014-07-23T07:18:00Z</dcterms:modified>
</cp:coreProperties>
</file>