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35" w:rsidRPr="000D0CDC" w:rsidRDefault="00722535" w:rsidP="000D0CDC">
      <w:pPr>
        <w:jc w:val="both"/>
        <w:rPr>
          <w:rFonts w:ascii="Sylfaen" w:hAnsi="Sylfaen"/>
          <w:sz w:val="24"/>
          <w:szCs w:val="24"/>
        </w:rPr>
      </w:pPr>
    </w:p>
    <w:p w:rsidR="000D0CDC" w:rsidRPr="000D0CDC" w:rsidRDefault="00722535" w:rsidP="000D0CDC">
      <w:pPr>
        <w:rPr>
          <w:rFonts w:ascii="Sylfaen" w:hAnsi="Sylfaen"/>
          <w:sz w:val="24"/>
          <w:szCs w:val="24"/>
        </w:rPr>
      </w:pPr>
      <w:r w:rsidRPr="000D0CDC">
        <w:rPr>
          <w:rFonts w:ascii="Sylfaen" w:hAnsi="Sylfaen" w:cs="Sylfaen"/>
          <w:sz w:val="24"/>
          <w:szCs w:val="24"/>
        </w:rPr>
        <w:t>Հարգելի</w:t>
      </w:r>
      <w:r w:rsidRPr="000D0CDC">
        <w:rPr>
          <w:rFonts w:ascii="Sylfaen" w:hAnsi="Sylfaen"/>
          <w:sz w:val="24"/>
          <w:szCs w:val="24"/>
        </w:rPr>
        <w:t xml:space="preserve"> </w:t>
      </w:r>
      <w:r w:rsidRPr="000D0CDC">
        <w:rPr>
          <w:rFonts w:ascii="Sylfaen" w:hAnsi="Sylfaen" w:cs="Sylfaen"/>
          <w:sz w:val="24"/>
          <w:szCs w:val="24"/>
        </w:rPr>
        <w:t>տիկնայք</w:t>
      </w:r>
      <w:r w:rsidRPr="000D0CDC">
        <w:rPr>
          <w:rFonts w:ascii="Sylfaen" w:hAnsi="Sylfaen"/>
          <w:sz w:val="24"/>
          <w:szCs w:val="24"/>
        </w:rPr>
        <w:t xml:space="preserve"> </w:t>
      </w:r>
      <w:r w:rsidRPr="000D0CDC">
        <w:rPr>
          <w:rFonts w:ascii="Sylfaen" w:hAnsi="Sylfaen" w:cs="Sylfaen"/>
          <w:sz w:val="24"/>
          <w:szCs w:val="24"/>
        </w:rPr>
        <w:t>եւ</w:t>
      </w:r>
      <w:r w:rsidRPr="000D0CDC">
        <w:rPr>
          <w:rFonts w:ascii="Sylfaen" w:hAnsi="Sylfaen"/>
          <w:sz w:val="24"/>
          <w:szCs w:val="24"/>
        </w:rPr>
        <w:t xml:space="preserve"> </w:t>
      </w:r>
      <w:r w:rsidRPr="000D0CDC">
        <w:rPr>
          <w:rFonts w:ascii="Sylfaen" w:hAnsi="Sylfaen" w:cs="Sylfaen"/>
          <w:sz w:val="24"/>
          <w:szCs w:val="24"/>
        </w:rPr>
        <w:t>պարոնայք</w:t>
      </w:r>
      <w:r w:rsidRPr="000D0CDC">
        <w:rPr>
          <w:rFonts w:ascii="Sylfaen" w:hAnsi="Sylfaen"/>
          <w:sz w:val="24"/>
          <w:szCs w:val="24"/>
        </w:rPr>
        <w:t>,</w:t>
      </w:r>
      <w:r w:rsidRPr="000D0CDC">
        <w:rPr>
          <w:rFonts w:ascii="Sylfaen" w:hAnsi="Sylfaen"/>
          <w:sz w:val="24"/>
          <w:szCs w:val="24"/>
        </w:rPr>
        <w:br/>
      </w:r>
    </w:p>
    <w:p w:rsidR="00722535" w:rsidRPr="000D0CDC" w:rsidRDefault="00722535" w:rsidP="000D0CDC">
      <w:pPr>
        <w:jc w:val="both"/>
        <w:rPr>
          <w:rFonts w:ascii="Sylfaen" w:hAnsi="Sylfaen"/>
          <w:sz w:val="24"/>
          <w:szCs w:val="24"/>
        </w:rPr>
      </w:pPr>
      <w:proofErr w:type="spellStart"/>
      <w:r w:rsidRPr="000D0CDC">
        <w:rPr>
          <w:rFonts w:ascii="Sylfaen" w:hAnsi="Sylfaen"/>
          <w:sz w:val="24"/>
          <w:szCs w:val="24"/>
          <w:lang w:val="en-US"/>
        </w:rPr>
        <w:t>Տեղեկացնում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ենք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Ձեզ</w:t>
      </w:r>
      <w:proofErr w:type="spellEnd"/>
      <w:r w:rsidRPr="000D0CDC">
        <w:rPr>
          <w:rFonts w:ascii="Sylfaen" w:hAnsi="Sylfaen"/>
          <w:sz w:val="24"/>
          <w:szCs w:val="24"/>
        </w:rPr>
        <w:t xml:space="preserve">,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որ</w:t>
      </w:r>
      <w:proofErr w:type="spellEnd"/>
      <w:r w:rsidRPr="000D0CDC">
        <w:rPr>
          <w:rFonts w:ascii="Sylfaen" w:hAnsi="Sylfaen"/>
          <w:sz w:val="24"/>
          <w:szCs w:val="24"/>
        </w:rPr>
        <w:t xml:space="preserve"> “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ԱրմենՏել</w:t>
      </w:r>
      <w:proofErr w:type="spellEnd"/>
      <w:r w:rsidRPr="000D0CDC">
        <w:rPr>
          <w:rFonts w:ascii="Sylfaen" w:hAnsi="Sylfaen"/>
          <w:sz w:val="24"/>
          <w:szCs w:val="24"/>
        </w:rPr>
        <w:t xml:space="preserve">” </w:t>
      </w:r>
      <w:r w:rsidRPr="000D0CDC">
        <w:rPr>
          <w:rFonts w:ascii="Sylfaen" w:hAnsi="Sylfaen"/>
          <w:sz w:val="24"/>
          <w:szCs w:val="24"/>
          <w:lang w:val="en-US"/>
        </w:rPr>
        <w:t>ՓԲԸ</w:t>
      </w:r>
      <w:r w:rsidRPr="000D0CDC">
        <w:rPr>
          <w:rFonts w:ascii="Sylfaen" w:hAnsi="Sylfaen"/>
          <w:sz w:val="24"/>
          <w:szCs w:val="24"/>
        </w:rPr>
        <w:t>-</w:t>
      </w:r>
      <w:r w:rsidRPr="000D0CDC">
        <w:rPr>
          <w:rFonts w:ascii="Sylfaen" w:hAnsi="Sylfaen"/>
          <w:sz w:val="24"/>
          <w:szCs w:val="24"/>
          <w:lang w:val="en-US"/>
        </w:rPr>
        <w:t>ն</w:t>
      </w:r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բնակելի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տարածքների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սեփականատերերի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հետ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շինարարութան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համաձայնեցման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պահանջներ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չի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ներկայացնում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Մասնակցի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նկատմամբ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r w:rsidRPr="000D0CDC">
        <w:rPr>
          <w:rFonts w:ascii="Sylfaen" w:hAnsi="Sylfaen"/>
          <w:sz w:val="24"/>
          <w:szCs w:val="24"/>
          <w:lang w:val="en-US"/>
        </w:rPr>
        <w:t>և</w:t>
      </w:r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այդ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տիպի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համաձայնեցման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արժեքը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չի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ներառվում</w:t>
      </w:r>
      <w:proofErr w:type="spellEnd"/>
      <w:r w:rsidRPr="000D0CDC">
        <w:rPr>
          <w:rFonts w:ascii="Sylfaen" w:hAnsi="Sylfaen"/>
          <w:sz w:val="24"/>
          <w:szCs w:val="24"/>
        </w:rPr>
        <w:br/>
      </w:r>
      <w:r w:rsidRPr="000D0CDC">
        <w:rPr>
          <w:rFonts w:ascii="Sylfaen" w:hAnsi="Sylfaen" w:cs="Sylfaen"/>
          <w:sz w:val="24"/>
          <w:szCs w:val="24"/>
        </w:rPr>
        <w:t>“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Աշխատանքային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նախագծի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մշակումը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r w:rsidRPr="000D0CDC">
        <w:rPr>
          <w:rFonts w:ascii="Sylfaen" w:hAnsi="Sylfaen" w:cs="Sylfaen"/>
          <w:sz w:val="24"/>
          <w:szCs w:val="24"/>
          <w:lang w:val="en-US"/>
        </w:rPr>
        <w:t>և</w:t>
      </w:r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համաձայնեցումը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բոլոր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շահագրգրված</w:t>
      </w:r>
      <w:proofErr w:type="spellEnd"/>
      <w:r w:rsidRPr="000D0CDC">
        <w:rPr>
          <w:rFonts w:ascii="Sylfaen" w:hAnsi="Sylfaen"/>
          <w:sz w:val="24"/>
          <w:szCs w:val="24"/>
        </w:rPr>
        <w:t xml:space="preserve"> 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կազմակերպությունների</w:t>
      </w:r>
      <w:proofErr w:type="spellEnd"/>
      <w:r w:rsidRPr="000D0CDC">
        <w:rPr>
          <w:rFonts w:ascii="Sylfaen" w:hAnsi="Sylfaen"/>
          <w:sz w:val="24"/>
          <w:szCs w:val="24"/>
        </w:rPr>
        <w:t xml:space="preserve">  </w:t>
      </w:r>
      <w:r w:rsidRPr="000D0CDC">
        <w:rPr>
          <w:rFonts w:ascii="Sylfaen" w:hAnsi="Sylfaen" w:cs="Sylfaen"/>
          <w:sz w:val="24"/>
          <w:szCs w:val="24"/>
          <w:lang w:val="en-US"/>
        </w:rPr>
        <w:t>և</w:t>
      </w:r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կողմերի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հետ</w:t>
      </w:r>
      <w:proofErr w:type="spellEnd"/>
      <w:r w:rsidRPr="000D0CDC">
        <w:rPr>
          <w:rFonts w:ascii="Sylfaen" w:hAnsi="Sylfaen"/>
          <w:sz w:val="24"/>
          <w:szCs w:val="24"/>
        </w:rPr>
        <w:t xml:space="preserve">  </w:t>
      </w:r>
      <w:r w:rsidRPr="000D0CDC">
        <w:rPr>
          <w:rFonts w:ascii="Sylfaen" w:hAnsi="Sylfaen"/>
          <w:sz w:val="24"/>
          <w:szCs w:val="24"/>
          <w:lang w:val="en-US"/>
        </w:rPr>
        <w:t>FTTB</w:t>
      </w:r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շինարարության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0D0CDC">
        <w:rPr>
          <w:rFonts w:ascii="Sylfaen" w:hAnsi="Sylfaen" w:cs="Sylfaen"/>
          <w:sz w:val="24"/>
          <w:szCs w:val="24"/>
          <w:lang w:val="en-US"/>
        </w:rPr>
        <w:t>՝</w:t>
      </w:r>
      <w:r w:rsidRPr="000D0CDC">
        <w:rPr>
          <w:rFonts w:ascii="Sylfaen" w:hAnsi="Sylfaen"/>
          <w:sz w:val="24"/>
          <w:szCs w:val="24"/>
        </w:rPr>
        <w:t xml:space="preserve"> 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ներառյալ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էլեկտրասնուցման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միացման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համաձայնեցումը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սարքավորումների</w:t>
      </w:r>
      <w:proofErr w:type="spellEnd"/>
      <w:r w:rsidRPr="000D0CDC">
        <w:rPr>
          <w:rFonts w:ascii="Sylfaen" w:hAnsi="Sylfaen"/>
          <w:sz w:val="24"/>
          <w:szCs w:val="24"/>
        </w:rPr>
        <w:t xml:space="preserve"> 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անվանական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հզորությամբ</w:t>
      </w:r>
      <w:proofErr w:type="spellEnd"/>
      <w:r w:rsidRPr="000D0CDC">
        <w:rPr>
          <w:rFonts w:ascii="Sylfaen" w:hAnsi="Sylfaen"/>
          <w:sz w:val="24"/>
          <w:szCs w:val="24"/>
        </w:rPr>
        <w:t xml:space="preserve"> 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առանց</w:t>
      </w:r>
      <w:proofErr w:type="spellEnd"/>
      <w:r w:rsidRPr="000D0CDC">
        <w:rPr>
          <w:rFonts w:ascii="Sylfaen" w:hAnsi="Sylfaen"/>
          <w:sz w:val="24"/>
          <w:szCs w:val="24"/>
        </w:rPr>
        <w:t xml:space="preserve"> 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էլեկտրաէներգիայի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հաշվիչի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տեղադրման</w:t>
      </w:r>
      <w:proofErr w:type="spellEnd"/>
      <w:r w:rsidRPr="000D0CDC">
        <w:rPr>
          <w:rFonts w:ascii="Sylfaen" w:hAnsi="Sylfaen"/>
          <w:sz w:val="24"/>
          <w:szCs w:val="24"/>
        </w:rPr>
        <w:t xml:space="preserve"> (</w:t>
      </w:r>
      <w:r w:rsidRPr="000D0CDC">
        <w:rPr>
          <w:rFonts w:ascii="Sylfaen" w:hAnsi="Sylfaen" w:cs="Sylfaen"/>
          <w:sz w:val="24"/>
          <w:szCs w:val="24"/>
          <w:lang w:val="en-US"/>
        </w:rPr>
        <w:t>ՏՊ</w:t>
      </w:r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փակում</w:t>
      </w:r>
      <w:proofErr w:type="spellEnd"/>
      <w:r w:rsidRPr="000D0CDC">
        <w:rPr>
          <w:rFonts w:ascii="Sylfaen" w:hAnsi="Sylfaen"/>
          <w:sz w:val="24"/>
          <w:szCs w:val="24"/>
        </w:rPr>
        <w:t xml:space="preserve">,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կատարված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աշխատանքների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ակտերի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ստորագրում</w:t>
      </w:r>
      <w:proofErr w:type="spellEnd"/>
      <w:r w:rsidRPr="000D0CDC">
        <w:rPr>
          <w:rFonts w:ascii="Sylfaen" w:hAnsi="Sylfaen"/>
          <w:sz w:val="24"/>
          <w:szCs w:val="24"/>
        </w:rPr>
        <w:t xml:space="preserve">):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Շենքերի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հողանցման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 w:cs="Sylfaen"/>
          <w:sz w:val="24"/>
          <w:szCs w:val="24"/>
          <w:lang w:val="en-US"/>
        </w:rPr>
        <w:t>անձնագիր</w:t>
      </w:r>
      <w:proofErr w:type="spellEnd"/>
      <w:r w:rsidRPr="000D0CDC">
        <w:rPr>
          <w:rFonts w:ascii="Sylfaen" w:hAnsi="Sylfaen"/>
          <w:sz w:val="24"/>
          <w:szCs w:val="24"/>
        </w:rPr>
        <w:t xml:space="preserve">:”, </w:t>
      </w:r>
      <w:r w:rsidRPr="000D0CDC">
        <w:rPr>
          <w:rFonts w:ascii="Sylfaen" w:hAnsi="Sylfaen"/>
          <w:sz w:val="24"/>
          <w:szCs w:val="24"/>
        </w:rPr>
        <w:br/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դրույթի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արժեքի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մեջ</w:t>
      </w:r>
      <w:proofErr w:type="spellEnd"/>
      <w:r w:rsidRPr="000D0CDC">
        <w:rPr>
          <w:rFonts w:ascii="Sylfaen" w:hAnsi="Sylfaen"/>
          <w:sz w:val="24"/>
          <w:szCs w:val="24"/>
        </w:rPr>
        <w:t xml:space="preserve">,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որը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Մասնակիցը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կներկայացնի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Կոմերցիոն</w:t>
      </w:r>
      <w:proofErr w:type="spellEnd"/>
      <w:r w:rsidRPr="000D0CDC">
        <w:rPr>
          <w:rFonts w:ascii="Sylfaen" w:hAnsi="Sylfaen"/>
          <w:sz w:val="24"/>
          <w:szCs w:val="24"/>
        </w:rPr>
        <w:t xml:space="preserve"> </w:t>
      </w:r>
      <w:proofErr w:type="spellStart"/>
      <w:r w:rsidRPr="000D0CDC">
        <w:rPr>
          <w:rFonts w:ascii="Sylfaen" w:hAnsi="Sylfaen"/>
          <w:sz w:val="24"/>
          <w:szCs w:val="24"/>
          <w:lang w:val="en-US"/>
        </w:rPr>
        <w:t>Առաջարկում</w:t>
      </w:r>
      <w:proofErr w:type="spellEnd"/>
      <w:r w:rsidRPr="000D0CDC">
        <w:rPr>
          <w:rFonts w:ascii="Sylfaen" w:hAnsi="Sylfaen"/>
          <w:sz w:val="24"/>
          <w:szCs w:val="24"/>
        </w:rPr>
        <w:t>:</w:t>
      </w:r>
    </w:p>
    <w:p w:rsidR="00C3001C" w:rsidRDefault="00C3001C"/>
    <w:sectPr w:rsidR="00C3001C" w:rsidSect="00C3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535"/>
    <w:rsid w:val="000667B3"/>
    <w:rsid w:val="000D0CDC"/>
    <w:rsid w:val="00101D65"/>
    <w:rsid w:val="0012315C"/>
    <w:rsid w:val="0016031D"/>
    <w:rsid w:val="001E2B26"/>
    <w:rsid w:val="002543C3"/>
    <w:rsid w:val="0027232E"/>
    <w:rsid w:val="0029436D"/>
    <w:rsid w:val="002A5F53"/>
    <w:rsid w:val="0034734B"/>
    <w:rsid w:val="00376D73"/>
    <w:rsid w:val="00382B6E"/>
    <w:rsid w:val="00383ED6"/>
    <w:rsid w:val="00394121"/>
    <w:rsid w:val="003A1CEF"/>
    <w:rsid w:val="004327E7"/>
    <w:rsid w:val="004E02D6"/>
    <w:rsid w:val="0054139B"/>
    <w:rsid w:val="005B4B90"/>
    <w:rsid w:val="005B4F27"/>
    <w:rsid w:val="00627DC4"/>
    <w:rsid w:val="006A0FE0"/>
    <w:rsid w:val="006B6248"/>
    <w:rsid w:val="006D6F16"/>
    <w:rsid w:val="00722535"/>
    <w:rsid w:val="007875D3"/>
    <w:rsid w:val="00881216"/>
    <w:rsid w:val="008B47FD"/>
    <w:rsid w:val="0091684D"/>
    <w:rsid w:val="00954F30"/>
    <w:rsid w:val="00955397"/>
    <w:rsid w:val="00981F63"/>
    <w:rsid w:val="009B6D09"/>
    <w:rsid w:val="00A21A80"/>
    <w:rsid w:val="00A74408"/>
    <w:rsid w:val="00AD4ABE"/>
    <w:rsid w:val="00AD74F0"/>
    <w:rsid w:val="00C254D9"/>
    <w:rsid w:val="00C3001C"/>
    <w:rsid w:val="00C75F76"/>
    <w:rsid w:val="00C8704A"/>
    <w:rsid w:val="00CD6420"/>
    <w:rsid w:val="00D22233"/>
    <w:rsid w:val="00D6535E"/>
    <w:rsid w:val="00D90AE2"/>
    <w:rsid w:val="00DB24EC"/>
    <w:rsid w:val="00DE1117"/>
    <w:rsid w:val="00DF5660"/>
    <w:rsid w:val="00E56557"/>
    <w:rsid w:val="00E82392"/>
    <w:rsid w:val="00EB6D4E"/>
    <w:rsid w:val="00EC521E"/>
    <w:rsid w:val="00F2206F"/>
    <w:rsid w:val="00F249B9"/>
    <w:rsid w:val="00F40488"/>
    <w:rsid w:val="00FA64BF"/>
    <w:rsid w:val="00FB2CF6"/>
    <w:rsid w:val="00F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2014-08-07T14:13:00Z</dcterms:created>
  <dcterms:modified xsi:type="dcterms:W3CDTF">2014-08-07T14:14:00Z</dcterms:modified>
</cp:coreProperties>
</file>